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74" w:rsidRPr="00640C31" w:rsidRDefault="00141D01" w:rsidP="00615930">
      <w:pPr>
        <w:spacing w:line="360" w:lineRule="auto"/>
        <w:ind w:firstLine="709"/>
        <w:jc w:val="both"/>
        <w:rPr>
          <w:rStyle w:val="hps"/>
          <w:rFonts w:ascii="Times New Roman" w:hAnsi="Times New Roman" w:cs="Times New Roman"/>
          <w:b/>
          <w:sz w:val="28"/>
          <w:szCs w:val="28"/>
        </w:rPr>
      </w:pPr>
      <w:r>
        <w:rPr>
          <w:rStyle w:val="hps"/>
          <w:rFonts w:ascii="Times New Roman" w:hAnsi="Times New Roman" w:cs="Times New Roman"/>
          <w:b/>
          <w:sz w:val="28"/>
          <w:szCs w:val="28"/>
        </w:rPr>
        <w:t>Актуальность с</w:t>
      </w:r>
      <w:r w:rsidR="00216F7D">
        <w:rPr>
          <w:rStyle w:val="hps"/>
          <w:rFonts w:ascii="Times New Roman" w:hAnsi="Times New Roman" w:cs="Times New Roman"/>
          <w:b/>
          <w:sz w:val="28"/>
          <w:szCs w:val="28"/>
        </w:rPr>
        <w:t>ценарн</w:t>
      </w:r>
      <w:r>
        <w:rPr>
          <w:rStyle w:val="hps"/>
          <w:rFonts w:ascii="Times New Roman" w:hAnsi="Times New Roman" w:cs="Times New Roman"/>
          <w:b/>
          <w:sz w:val="28"/>
          <w:szCs w:val="28"/>
        </w:rPr>
        <w:t>ого</w:t>
      </w:r>
      <w:r w:rsidR="00216F7D">
        <w:rPr>
          <w:rStyle w:val="hps"/>
          <w:rFonts w:ascii="Times New Roman" w:hAnsi="Times New Roman" w:cs="Times New Roman"/>
          <w:b/>
          <w:sz w:val="28"/>
          <w:szCs w:val="28"/>
        </w:rPr>
        <w:t xml:space="preserve"> менеджмент</w:t>
      </w:r>
      <w:r>
        <w:rPr>
          <w:rStyle w:val="hps"/>
          <w:rFonts w:ascii="Times New Roman" w:hAnsi="Times New Roman" w:cs="Times New Roman"/>
          <w:b/>
          <w:sz w:val="28"/>
          <w:szCs w:val="28"/>
        </w:rPr>
        <w:t>а</w:t>
      </w:r>
      <w:r w:rsidR="00216F7D">
        <w:rPr>
          <w:rStyle w:val="hps"/>
          <w:rFonts w:ascii="Times New Roman" w:hAnsi="Times New Roman" w:cs="Times New Roman"/>
          <w:b/>
          <w:sz w:val="28"/>
          <w:szCs w:val="28"/>
        </w:rPr>
        <w:t xml:space="preserve"> </w:t>
      </w:r>
      <w:r w:rsidR="00B74FB1">
        <w:rPr>
          <w:rStyle w:val="hps"/>
          <w:rFonts w:ascii="Times New Roman" w:hAnsi="Times New Roman" w:cs="Times New Roman"/>
          <w:b/>
          <w:sz w:val="28"/>
          <w:szCs w:val="28"/>
        </w:rPr>
        <w:t>для</w:t>
      </w:r>
      <w:r w:rsidR="00216F7D">
        <w:rPr>
          <w:rStyle w:val="hps"/>
          <w:rFonts w:ascii="Times New Roman" w:hAnsi="Times New Roman" w:cs="Times New Roman"/>
          <w:b/>
          <w:sz w:val="28"/>
          <w:szCs w:val="28"/>
        </w:rPr>
        <w:t xml:space="preserve"> международно</w:t>
      </w:r>
      <w:r w:rsidR="00B74FB1">
        <w:rPr>
          <w:rStyle w:val="hps"/>
          <w:rFonts w:ascii="Times New Roman" w:hAnsi="Times New Roman" w:cs="Times New Roman"/>
          <w:b/>
          <w:sz w:val="28"/>
          <w:szCs w:val="28"/>
        </w:rPr>
        <w:t>го</w:t>
      </w:r>
      <w:r w:rsidR="00190AE3">
        <w:rPr>
          <w:rStyle w:val="hps"/>
          <w:rFonts w:ascii="Times New Roman" w:hAnsi="Times New Roman" w:cs="Times New Roman"/>
          <w:b/>
          <w:sz w:val="28"/>
          <w:szCs w:val="28"/>
        </w:rPr>
        <w:t xml:space="preserve"> олимпийско</w:t>
      </w:r>
      <w:r w:rsidR="00B74FB1">
        <w:rPr>
          <w:rStyle w:val="hps"/>
          <w:rFonts w:ascii="Times New Roman" w:hAnsi="Times New Roman" w:cs="Times New Roman"/>
          <w:b/>
          <w:sz w:val="28"/>
          <w:szCs w:val="28"/>
        </w:rPr>
        <w:t>го</w:t>
      </w:r>
      <w:r w:rsidR="00190AE3">
        <w:rPr>
          <w:rStyle w:val="hps"/>
          <w:rFonts w:ascii="Times New Roman" w:hAnsi="Times New Roman" w:cs="Times New Roman"/>
          <w:b/>
          <w:sz w:val="28"/>
          <w:szCs w:val="28"/>
        </w:rPr>
        <w:t xml:space="preserve"> движени</w:t>
      </w:r>
      <w:r w:rsidR="00B74FB1">
        <w:rPr>
          <w:rStyle w:val="hps"/>
          <w:rFonts w:ascii="Times New Roman" w:hAnsi="Times New Roman" w:cs="Times New Roman"/>
          <w:b/>
          <w:sz w:val="28"/>
          <w:szCs w:val="28"/>
        </w:rPr>
        <w:t>я</w:t>
      </w:r>
      <w:r>
        <w:rPr>
          <w:rStyle w:val="hps"/>
          <w:rFonts w:ascii="Times New Roman" w:hAnsi="Times New Roman" w:cs="Times New Roman"/>
          <w:b/>
          <w:sz w:val="28"/>
          <w:szCs w:val="28"/>
        </w:rPr>
        <w:t>.</w:t>
      </w:r>
    </w:p>
    <w:p w:rsidR="00141D01" w:rsidRPr="00B74FB1" w:rsidRDefault="00141D01" w:rsidP="003A15B6">
      <w:pPr>
        <w:pStyle w:val="a6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640C31" w:rsidRDefault="00640C31" w:rsidP="003A15B6">
      <w:pPr>
        <w:pStyle w:val="a6"/>
        <w:spacing w:line="360" w:lineRule="auto"/>
        <w:ind w:firstLine="709"/>
        <w:jc w:val="both"/>
        <w:rPr>
          <w:i/>
          <w:sz w:val="28"/>
          <w:szCs w:val="28"/>
        </w:rPr>
      </w:pPr>
      <w:r w:rsidRPr="003A15B6">
        <w:rPr>
          <w:b/>
          <w:i/>
          <w:sz w:val="28"/>
          <w:szCs w:val="28"/>
        </w:rPr>
        <w:t>Алтухов</w:t>
      </w:r>
      <w:r w:rsidR="00200C20" w:rsidRPr="003A15B6">
        <w:rPr>
          <w:b/>
          <w:i/>
          <w:sz w:val="28"/>
          <w:szCs w:val="28"/>
        </w:rPr>
        <w:t xml:space="preserve"> Сергей Витальевич</w:t>
      </w:r>
      <w:r w:rsidR="00200C20" w:rsidRPr="003A15B6">
        <w:rPr>
          <w:i/>
          <w:sz w:val="28"/>
          <w:szCs w:val="28"/>
        </w:rPr>
        <w:t>, кандидат экономических наук, доцент кафедры управления организацией ЭФ МГУ, заместитель директора Центра спортивного менеджмента ЭФ МГУ.</w:t>
      </w:r>
    </w:p>
    <w:p w:rsidR="00141D01" w:rsidRPr="00141D01" w:rsidRDefault="00141D01" w:rsidP="003A15B6">
      <w:pPr>
        <w:pStyle w:val="a6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E-mail</w:t>
      </w:r>
      <w:r>
        <w:rPr>
          <w:i/>
          <w:sz w:val="28"/>
          <w:szCs w:val="28"/>
        </w:rPr>
        <w:t>:</w:t>
      </w:r>
      <w:r w:rsidR="00B74FB1">
        <w:rPr>
          <w:i/>
          <w:sz w:val="28"/>
          <w:szCs w:val="28"/>
          <w:lang w:val="en-US"/>
        </w:rPr>
        <w:t xml:space="preserve"> A</w:t>
      </w:r>
      <w:bookmarkStart w:id="0" w:name="_GoBack"/>
      <w:bookmarkEnd w:id="0"/>
      <w:r>
        <w:rPr>
          <w:i/>
          <w:sz w:val="28"/>
          <w:szCs w:val="28"/>
          <w:lang w:val="en-US"/>
        </w:rPr>
        <w:t>ltukhov@rambler.ru</w:t>
      </w:r>
    </w:p>
    <w:p w:rsidR="00615930" w:rsidRPr="003A15B6" w:rsidRDefault="00615930" w:rsidP="003A15B6">
      <w:pPr>
        <w:pStyle w:val="a6"/>
        <w:spacing w:line="360" w:lineRule="auto"/>
        <w:ind w:firstLine="709"/>
        <w:jc w:val="both"/>
        <w:rPr>
          <w:i/>
          <w:sz w:val="28"/>
          <w:szCs w:val="28"/>
        </w:rPr>
      </w:pPr>
      <w:r w:rsidRPr="003A15B6">
        <w:rPr>
          <w:b/>
          <w:i/>
          <w:sz w:val="28"/>
          <w:szCs w:val="28"/>
        </w:rPr>
        <w:t>Аннотация</w:t>
      </w:r>
      <w:r w:rsidR="00200C20" w:rsidRPr="003A15B6">
        <w:rPr>
          <w:b/>
          <w:i/>
          <w:sz w:val="28"/>
          <w:szCs w:val="28"/>
        </w:rPr>
        <w:t>.</w:t>
      </w:r>
      <w:r w:rsidRPr="003A15B6">
        <w:rPr>
          <w:b/>
          <w:i/>
          <w:sz w:val="28"/>
          <w:szCs w:val="28"/>
        </w:rPr>
        <w:t xml:space="preserve"> </w:t>
      </w:r>
      <w:r w:rsidR="00200C20" w:rsidRPr="003A15B6">
        <w:rPr>
          <w:i/>
          <w:sz w:val="28"/>
          <w:szCs w:val="28"/>
        </w:rPr>
        <w:t>В</w:t>
      </w:r>
      <w:r w:rsidRPr="003A15B6">
        <w:rPr>
          <w:i/>
          <w:sz w:val="28"/>
          <w:szCs w:val="28"/>
        </w:rPr>
        <w:t xml:space="preserve"> статье рассматриваются предпосылки и основные</w:t>
      </w:r>
      <w:r w:rsidRPr="003A15B6">
        <w:rPr>
          <w:b/>
          <w:i/>
          <w:sz w:val="28"/>
          <w:szCs w:val="28"/>
        </w:rPr>
        <w:t xml:space="preserve"> </w:t>
      </w:r>
      <w:r w:rsidRPr="003A15B6">
        <w:rPr>
          <w:i/>
          <w:sz w:val="28"/>
          <w:szCs w:val="28"/>
        </w:rPr>
        <w:t>проблемы, связанные с кризисом управления международным олимпийским движением,</w:t>
      </w:r>
      <w:r w:rsidRPr="003A15B6">
        <w:rPr>
          <w:b/>
          <w:i/>
          <w:sz w:val="28"/>
          <w:szCs w:val="28"/>
        </w:rPr>
        <w:t xml:space="preserve"> </w:t>
      </w:r>
      <w:r w:rsidRPr="003A15B6">
        <w:rPr>
          <w:i/>
          <w:sz w:val="28"/>
          <w:szCs w:val="28"/>
        </w:rPr>
        <w:t>анализируются экономические результаты организации Олимпийских игр, предлага</w:t>
      </w:r>
      <w:r w:rsidR="00200C20" w:rsidRPr="003A15B6">
        <w:rPr>
          <w:i/>
          <w:sz w:val="28"/>
          <w:szCs w:val="28"/>
        </w:rPr>
        <w:t>ю</w:t>
      </w:r>
      <w:r w:rsidRPr="003A15B6">
        <w:rPr>
          <w:i/>
          <w:sz w:val="28"/>
          <w:szCs w:val="28"/>
        </w:rPr>
        <w:t>тся сценари</w:t>
      </w:r>
      <w:r w:rsidR="00200C20" w:rsidRPr="003A15B6">
        <w:rPr>
          <w:i/>
          <w:sz w:val="28"/>
          <w:szCs w:val="28"/>
        </w:rPr>
        <w:t>и</w:t>
      </w:r>
      <w:r w:rsidRPr="003A15B6">
        <w:rPr>
          <w:i/>
          <w:sz w:val="28"/>
          <w:szCs w:val="28"/>
        </w:rPr>
        <w:t xml:space="preserve"> проведения структурных изменений в системе управления мировым спортом.</w:t>
      </w:r>
      <w:r w:rsidR="00200C20" w:rsidRPr="003A15B6">
        <w:rPr>
          <w:i/>
          <w:sz w:val="28"/>
          <w:szCs w:val="28"/>
        </w:rPr>
        <w:t xml:space="preserve"> В качестве методологического инструмента в данном исследовании используется метод TAIDA, предложенный </w:t>
      </w:r>
      <w:proofErr w:type="spellStart"/>
      <w:r w:rsidR="00200C20" w:rsidRPr="003A15B6">
        <w:rPr>
          <w:i/>
          <w:sz w:val="28"/>
          <w:szCs w:val="28"/>
        </w:rPr>
        <w:t>Матсом</w:t>
      </w:r>
      <w:proofErr w:type="spellEnd"/>
      <w:r w:rsidR="00200C20" w:rsidRPr="003A15B6">
        <w:rPr>
          <w:i/>
          <w:sz w:val="28"/>
          <w:szCs w:val="28"/>
        </w:rPr>
        <w:t xml:space="preserve"> </w:t>
      </w:r>
      <w:proofErr w:type="spellStart"/>
      <w:r w:rsidR="00200C20" w:rsidRPr="003A15B6">
        <w:rPr>
          <w:i/>
          <w:sz w:val="28"/>
          <w:szCs w:val="28"/>
        </w:rPr>
        <w:t>Линдгреном</w:t>
      </w:r>
      <w:proofErr w:type="spellEnd"/>
      <w:r w:rsidR="00200C20" w:rsidRPr="003A15B6">
        <w:rPr>
          <w:i/>
          <w:sz w:val="28"/>
          <w:szCs w:val="28"/>
        </w:rPr>
        <w:t xml:space="preserve"> и </w:t>
      </w:r>
      <w:proofErr w:type="spellStart"/>
      <w:r w:rsidR="00200C20" w:rsidRPr="003A15B6">
        <w:rPr>
          <w:i/>
          <w:sz w:val="28"/>
          <w:szCs w:val="28"/>
        </w:rPr>
        <w:t>Хансом</w:t>
      </w:r>
      <w:proofErr w:type="spellEnd"/>
      <w:r w:rsidR="00200C20" w:rsidRPr="003A15B6">
        <w:rPr>
          <w:i/>
          <w:sz w:val="28"/>
          <w:szCs w:val="28"/>
        </w:rPr>
        <w:t xml:space="preserve"> </w:t>
      </w:r>
      <w:proofErr w:type="spellStart"/>
      <w:r w:rsidR="00200C20" w:rsidRPr="003A15B6">
        <w:rPr>
          <w:i/>
          <w:sz w:val="28"/>
          <w:szCs w:val="28"/>
        </w:rPr>
        <w:t>Бандхольдом</w:t>
      </w:r>
      <w:proofErr w:type="spellEnd"/>
      <w:r w:rsidR="00200C20" w:rsidRPr="003A15B6">
        <w:rPr>
          <w:i/>
          <w:sz w:val="28"/>
          <w:szCs w:val="28"/>
        </w:rPr>
        <w:t xml:space="preserve"> в их программном труде «Сценарное планирование. Связь между будущим и стратегией». Актуальность подобного исследования подтверждается ростом скандальных информационных сообщений, связанных с системными проблемами в мировом спорте.</w:t>
      </w:r>
    </w:p>
    <w:p w:rsidR="00615930" w:rsidRPr="003A15B6" w:rsidRDefault="00615930" w:rsidP="003A15B6">
      <w:pPr>
        <w:pStyle w:val="a6"/>
        <w:spacing w:line="360" w:lineRule="auto"/>
        <w:ind w:firstLine="709"/>
        <w:jc w:val="both"/>
        <w:rPr>
          <w:i/>
          <w:sz w:val="28"/>
          <w:szCs w:val="28"/>
        </w:rPr>
      </w:pPr>
      <w:r w:rsidRPr="003A15B6">
        <w:rPr>
          <w:b/>
          <w:i/>
          <w:sz w:val="28"/>
          <w:szCs w:val="28"/>
        </w:rPr>
        <w:t xml:space="preserve">Ключевые слова: </w:t>
      </w:r>
      <w:proofErr w:type="gramStart"/>
      <w:r w:rsidR="003A15B6" w:rsidRPr="003A15B6">
        <w:rPr>
          <w:i/>
          <w:sz w:val="28"/>
          <w:szCs w:val="28"/>
        </w:rPr>
        <w:t>М</w:t>
      </w:r>
      <w:r w:rsidRPr="003A15B6">
        <w:rPr>
          <w:i/>
          <w:sz w:val="28"/>
          <w:szCs w:val="28"/>
        </w:rPr>
        <w:t>еждународн</w:t>
      </w:r>
      <w:r w:rsidR="003A15B6" w:rsidRPr="003A15B6">
        <w:rPr>
          <w:i/>
          <w:sz w:val="28"/>
          <w:szCs w:val="28"/>
        </w:rPr>
        <w:t>ый</w:t>
      </w:r>
      <w:r w:rsidRPr="003A15B6">
        <w:rPr>
          <w:i/>
          <w:sz w:val="28"/>
          <w:szCs w:val="28"/>
        </w:rPr>
        <w:t xml:space="preserve"> </w:t>
      </w:r>
      <w:r w:rsidR="003A15B6" w:rsidRPr="003A15B6">
        <w:rPr>
          <w:i/>
          <w:sz w:val="28"/>
          <w:szCs w:val="28"/>
        </w:rPr>
        <w:t xml:space="preserve">Олимпийский комитет, </w:t>
      </w:r>
      <w:r w:rsidRPr="003A15B6">
        <w:rPr>
          <w:i/>
          <w:sz w:val="28"/>
          <w:szCs w:val="28"/>
        </w:rPr>
        <w:t xml:space="preserve">олимпийское движение, кризис управления, сценарий изменений, принятие решения, наблюдение, </w:t>
      </w:r>
      <w:r w:rsidR="003A15B6" w:rsidRPr="003A15B6">
        <w:rPr>
          <w:i/>
          <w:sz w:val="28"/>
          <w:szCs w:val="28"/>
        </w:rPr>
        <w:t xml:space="preserve">анализ, </w:t>
      </w:r>
      <w:r w:rsidRPr="003A15B6">
        <w:rPr>
          <w:i/>
          <w:sz w:val="28"/>
          <w:szCs w:val="28"/>
        </w:rPr>
        <w:t xml:space="preserve">создание образа, </w:t>
      </w:r>
      <w:r w:rsidR="003A15B6" w:rsidRPr="003A15B6">
        <w:rPr>
          <w:i/>
          <w:sz w:val="28"/>
          <w:szCs w:val="28"/>
        </w:rPr>
        <w:t xml:space="preserve">действие, </w:t>
      </w:r>
      <w:r w:rsidRPr="003A15B6">
        <w:rPr>
          <w:i/>
          <w:sz w:val="28"/>
          <w:szCs w:val="28"/>
        </w:rPr>
        <w:t>центр олимпийского образования</w:t>
      </w:r>
      <w:r w:rsidR="00200C20" w:rsidRPr="003A15B6">
        <w:rPr>
          <w:i/>
          <w:sz w:val="28"/>
          <w:szCs w:val="28"/>
        </w:rPr>
        <w:t xml:space="preserve">, метод </w:t>
      </w:r>
      <w:r w:rsidR="00200C20" w:rsidRPr="003A15B6">
        <w:rPr>
          <w:i/>
          <w:sz w:val="28"/>
          <w:szCs w:val="28"/>
          <w:lang w:val="en-US"/>
        </w:rPr>
        <w:t>TAIDA</w:t>
      </w:r>
      <w:r w:rsidR="003A15B6" w:rsidRPr="003A15B6">
        <w:rPr>
          <w:i/>
          <w:sz w:val="28"/>
          <w:szCs w:val="28"/>
        </w:rPr>
        <w:t>.</w:t>
      </w:r>
      <w:r w:rsidR="00200C20" w:rsidRPr="003A15B6">
        <w:rPr>
          <w:i/>
          <w:sz w:val="28"/>
          <w:szCs w:val="28"/>
        </w:rPr>
        <w:t xml:space="preserve"> </w:t>
      </w:r>
      <w:proofErr w:type="gramEnd"/>
    </w:p>
    <w:p w:rsidR="003A15B6" w:rsidRPr="003A15B6" w:rsidRDefault="00615930" w:rsidP="003A15B6">
      <w:pPr>
        <w:pStyle w:val="a6"/>
        <w:spacing w:line="360" w:lineRule="auto"/>
        <w:ind w:firstLine="709"/>
        <w:jc w:val="both"/>
        <w:rPr>
          <w:i/>
          <w:sz w:val="28"/>
          <w:szCs w:val="28"/>
          <w:lang w:val="en"/>
        </w:rPr>
      </w:pPr>
      <w:r w:rsidRPr="003A15B6">
        <w:rPr>
          <w:b/>
          <w:i/>
          <w:sz w:val="28"/>
          <w:szCs w:val="28"/>
          <w:lang w:val="en"/>
        </w:rPr>
        <w:t>Abstract:</w:t>
      </w:r>
      <w:r w:rsidRPr="003A15B6">
        <w:rPr>
          <w:i/>
          <w:sz w:val="28"/>
          <w:szCs w:val="28"/>
          <w:lang w:val="en"/>
        </w:rPr>
        <w:t xml:space="preserve"> </w:t>
      </w:r>
      <w:r w:rsidR="003A15B6" w:rsidRPr="003A15B6">
        <w:rPr>
          <w:i/>
          <w:sz w:val="28"/>
          <w:szCs w:val="28"/>
          <w:lang w:val="en"/>
        </w:rPr>
        <w:t xml:space="preserve">The article </w:t>
      </w:r>
      <w:proofErr w:type="gramStart"/>
      <w:r w:rsidR="003A15B6" w:rsidRPr="003A15B6">
        <w:rPr>
          <w:i/>
          <w:sz w:val="28"/>
          <w:szCs w:val="28"/>
          <w:lang w:val="en"/>
        </w:rPr>
        <w:t>deals with the background and the main problems related to the crisis management of the international Olympic movement, analyzes</w:t>
      </w:r>
      <w:proofErr w:type="gramEnd"/>
      <w:r w:rsidR="003A15B6" w:rsidRPr="003A15B6">
        <w:rPr>
          <w:i/>
          <w:sz w:val="28"/>
          <w:szCs w:val="28"/>
          <w:lang w:val="en"/>
        </w:rPr>
        <w:t xml:space="preserve"> the economic results of the organization of the Olympic Games, provides scenarios for structural changes in the world of sports management system. As a methodological tool used in this study TAIDA method proposed by Mats Lindgren </w:t>
      </w:r>
      <w:r w:rsidR="003A15B6" w:rsidRPr="003A15B6">
        <w:rPr>
          <w:i/>
          <w:sz w:val="28"/>
          <w:szCs w:val="28"/>
          <w:lang w:val="en"/>
        </w:rPr>
        <w:lastRenderedPageBreak/>
        <w:t xml:space="preserve">and Hans </w:t>
      </w:r>
      <w:proofErr w:type="spellStart"/>
      <w:r w:rsidR="003A15B6" w:rsidRPr="003A15B6">
        <w:rPr>
          <w:i/>
          <w:sz w:val="28"/>
          <w:szCs w:val="28"/>
          <w:lang w:val="en"/>
        </w:rPr>
        <w:t>Bandhold</w:t>
      </w:r>
      <w:proofErr w:type="spellEnd"/>
      <w:r w:rsidR="003A15B6" w:rsidRPr="003A15B6">
        <w:rPr>
          <w:i/>
          <w:sz w:val="28"/>
          <w:szCs w:val="28"/>
          <w:lang w:val="en"/>
        </w:rPr>
        <w:t xml:space="preserve"> in their program work, "</w:t>
      </w:r>
      <w:r w:rsidR="003A15B6" w:rsidRPr="003A15B6">
        <w:rPr>
          <w:i/>
          <w:sz w:val="28"/>
          <w:szCs w:val="28"/>
          <w:lang w:val="en-US"/>
        </w:rPr>
        <w:t>Scenario Planning - Revised and Updated:</w:t>
      </w:r>
      <w:r w:rsidR="003A15B6" w:rsidRPr="003A15B6">
        <w:rPr>
          <w:i/>
          <w:sz w:val="28"/>
          <w:szCs w:val="28"/>
          <w:lang w:val="en"/>
        </w:rPr>
        <w:t xml:space="preserve"> The li</w:t>
      </w:r>
      <w:r w:rsidR="00EB37E1">
        <w:rPr>
          <w:i/>
          <w:sz w:val="28"/>
          <w:szCs w:val="28"/>
          <w:lang w:val="en"/>
        </w:rPr>
        <w:t>nk between future and strategy.</w:t>
      </w:r>
      <w:r w:rsidR="003A15B6" w:rsidRPr="003A15B6">
        <w:rPr>
          <w:i/>
          <w:sz w:val="28"/>
          <w:szCs w:val="28"/>
          <w:lang w:val="en"/>
        </w:rPr>
        <w:t>" The relevance of this study is confirmed by the growth of the scandalous news reports related to systemic problems in world sport.</w:t>
      </w:r>
    </w:p>
    <w:p w:rsidR="00640C31" w:rsidRPr="003A15B6" w:rsidRDefault="00615930" w:rsidP="003A15B6">
      <w:pPr>
        <w:pStyle w:val="a6"/>
        <w:spacing w:line="360" w:lineRule="auto"/>
        <w:ind w:firstLine="709"/>
        <w:jc w:val="both"/>
        <w:rPr>
          <w:b/>
          <w:i/>
          <w:sz w:val="28"/>
          <w:szCs w:val="28"/>
          <w:lang w:val="en"/>
        </w:rPr>
      </w:pPr>
      <w:r w:rsidRPr="003A15B6">
        <w:rPr>
          <w:b/>
          <w:i/>
          <w:sz w:val="28"/>
          <w:szCs w:val="28"/>
          <w:lang w:val="en"/>
        </w:rPr>
        <w:t>Keywords:</w:t>
      </w:r>
      <w:r w:rsidRPr="003A15B6">
        <w:rPr>
          <w:i/>
          <w:sz w:val="28"/>
          <w:szCs w:val="28"/>
          <w:lang w:val="en"/>
        </w:rPr>
        <w:t xml:space="preserve"> </w:t>
      </w:r>
      <w:r w:rsidR="003A15B6" w:rsidRPr="003A15B6">
        <w:rPr>
          <w:i/>
          <w:sz w:val="28"/>
          <w:szCs w:val="28"/>
          <w:lang w:val="en"/>
        </w:rPr>
        <w:t>the International Olympic committee, the Olympic movement, crisis management, scenario of changes, decision making, monitoring, analysis, creation of the image, action, Olympic Education Center, TAIDA method.</w:t>
      </w:r>
    </w:p>
    <w:p w:rsidR="00640C31" w:rsidRPr="00615930" w:rsidRDefault="00640C31" w:rsidP="00615930">
      <w:pPr>
        <w:pStyle w:val="a6"/>
        <w:ind w:firstLine="709"/>
        <w:jc w:val="right"/>
        <w:rPr>
          <w:lang w:val="en-US"/>
        </w:rPr>
      </w:pPr>
    </w:p>
    <w:p w:rsidR="00EF2498" w:rsidRPr="00216F7D" w:rsidRDefault="005E5701" w:rsidP="00615930">
      <w:pPr>
        <w:pStyle w:val="a6"/>
        <w:ind w:firstLine="709"/>
        <w:jc w:val="right"/>
        <w:rPr>
          <w:i/>
        </w:rPr>
      </w:pPr>
      <w:r w:rsidRPr="00216F7D">
        <w:rPr>
          <w:i/>
        </w:rPr>
        <w:t>«Сценарное планирование — это планирование будущего в эпоху,</w:t>
      </w:r>
    </w:p>
    <w:p w:rsidR="005E5701" w:rsidRPr="00216F7D" w:rsidRDefault="005E5701" w:rsidP="00615930">
      <w:pPr>
        <w:pStyle w:val="a6"/>
        <w:ind w:firstLine="709"/>
        <w:jc w:val="right"/>
        <w:rPr>
          <w:i/>
        </w:rPr>
      </w:pPr>
      <w:r w:rsidRPr="00216F7D">
        <w:rPr>
          <w:i/>
        </w:rPr>
        <w:t xml:space="preserve"> когда традиционное стратегическое планирование устарело»</w:t>
      </w:r>
    </w:p>
    <w:p w:rsidR="005E5701" w:rsidRPr="00216F7D" w:rsidRDefault="005E5701" w:rsidP="00615930">
      <w:pPr>
        <w:pStyle w:val="a6"/>
        <w:ind w:firstLine="709"/>
        <w:jc w:val="right"/>
        <w:rPr>
          <w:i/>
        </w:rPr>
      </w:pPr>
      <w:r w:rsidRPr="00216F7D">
        <w:rPr>
          <w:i/>
        </w:rPr>
        <w:t xml:space="preserve">Г. </w:t>
      </w:r>
      <w:proofErr w:type="spellStart"/>
      <w:r w:rsidRPr="00216F7D">
        <w:rPr>
          <w:i/>
        </w:rPr>
        <w:t>Минцберг</w:t>
      </w:r>
      <w:proofErr w:type="spellEnd"/>
    </w:p>
    <w:p w:rsidR="00141D01" w:rsidRDefault="00141D01" w:rsidP="00615930">
      <w:pPr>
        <w:pStyle w:val="a6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27E8D" w:rsidRDefault="00427E8D" w:rsidP="00615930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427E8D">
        <w:rPr>
          <w:sz w:val="28"/>
          <w:szCs w:val="28"/>
        </w:rPr>
        <w:t>Нам всем свойственно создавать сценарии, планировать свое ближайшее будущее и порядок действий для достижения нужного результата</w:t>
      </w:r>
      <w:r w:rsidR="00A07B72" w:rsidRPr="00A07B72">
        <w:rPr>
          <w:sz w:val="28"/>
          <w:szCs w:val="28"/>
        </w:rPr>
        <w:t xml:space="preserve"> </w:t>
      </w:r>
      <w:r w:rsidR="00A07B72">
        <w:rPr>
          <w:sz w:val="28"/>
          <w:szCs w:val="28"/>
        </w:rPr>
        <w:t>и предполагаемых изменений в семейной жизни, в карьере, в творческом и научном развитии и т.д</w:t>
      </w:r>
      <w:r w:rsidRPr="00427E8D">
        <w:rPr>
          <w:sz w:val="28"/>
          <w:szCs w:val="28"/>
        </w:rPr>
        <w:t xml:space="preserve">. Вместе с тем, люди и организации изучают предшествующий опыт, пытаясь проанализировать факторы успеха и причины неудач. Они обрабатывают информацию и выстраивают логику поведения для </w:t>
      </w:r>
      <w:r>
        <w:rPr>
          <w:sz w:val="28"/>
          <w:szCs w:val="28"/>
        </w:rPr>
        <w:t xml:space="preserve">всех </w:t>
      </w:r>
      <w:r w:rsidRPr="00427E8D">
        <w:rPr>
          <w:sz w:val="28"/>
          <w:szCs w:val="28"/>
        </w:rPr>
        <w:t xml:space="preserve">участников процесса. Для правильного выбора дальнейшего пути необходима информация о будущем. </w:t>
      </w:r>
      <w:r w:rsidR="00A07B72">
        <w:rPr>
          <w:sz w:val="28"/>
          <w:szCs w:val="28"/>
        </w:rPr>
        <w:t xml:space="preserve">Как ее получить? </w:t>
      </w:r>
      <w:r w:rsidRPr="00427E8D">
        <w:rPr>
          <w:sz w:val="28"/>
          <w:szCs w:val="28"/>
        </w:rPr>
        <w:t xml:space="preserve">Можно обратиться к астрологам, гадалкам и предсказателям. Но вряд ли это вас утешит и даст нужные гарантии правильности вашего сценария. Параллельный </w:t>
      </w:r>
      <w:r w:rsidR="00A07B72">
        <w:rPr>
          <w:sz w:val="28"/>
          <w:szCs w:val="28"/>
        </w:rPr>
        <w:t xml:space="preserve">исторический </w:t>
      </w:r>
      <w:r w:rsidRPr="00427E8D">
        <w:rPr>
          <w:sz w:val="28"/>
          <w:szCs w:val="28"/>
        </w:rPr>
        <w:t>опыт, полученный вашими предшественниками, поможет вам создать правдоподобный и реалистичный сценарий развития событий.</w:t>
      </w:r>
    </w:p>
    <w:p w:rsidR="00F40628" w:rsidRPr="00427E8D" w:rsidRDefault="00F40628" w:rsidP="00615930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наших интересов и возможных сценариев развития событий станет </w:t>
      </w:r>
      <w:r w:rsidR="00030283">
        <w:rPr>
          <w:sz w:val="28"/>
          <w:szCs w:val="28"/>
        </w:rPr>
        <w:t xml:space="preserve">международное </w:t>
      </w:r>
      <w:r>
        <w:rPr>
          <w:sz w:val="28"/>
          <w:szCs w:val="28"/>
        </w:rPr>
        <w:t xml:space="preserve">олимпийское движение. </w:t>
      </w:r>
      <w:proofErr w:type="gramStart"/>
      <w:r w:rsidR="00A07B72">
        <w:rPr>
          <w:sz w:val="28"/>
          <w:szCs w:val="28"/>
        </w:rPr>
        <w:t xml:space="preserve">Глобальный сценарий </w:t>
      </w:r>
      <w:r w:rsidR="00A07B72">
        <w:rPr>
          <w:sz w:val="28"/>
          <w:szCs w:val="28"/>
        </w:rPr>
        <w:lastRenderedPageBreak/>
        <w:t>изменений, происходящих в мировом спорте, напрямую связан с последствиями экономических кризисов, реализации политических сценариев различных групп людей, усилением влияния спортивных лидеров на текущие общественные процессы.</w:t>
      </w:r>
      <w:proofErr w:type="gramEnd"/>
      <w:r w:rsidR="00A07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Обострение антидопинговых конфликтов, коррупционные расследования в международных спортивных федерациях, дисквалификации и отстранение от участия в международных соревнованиях целых стран заставляют нас задаться вопросами, какова природа этих явлений, и как это, в принципе, стало возможным? Тридцатилетний подъем олимпийского движения во всем мире, </w:t>
      </w:r>
      <w:r w:rsidR="00A07B72">
        <w:rPr>
          <w:sz w:val="28"/>
          <w:szCs w:val="28"/>
        </w:rPr>
        <w:t xml:space="preserve">растущие экономические показатели деятельности МОК, </w:t>
      </w:r>
      <w:proofErr w:type="spellStart"/>
      <w:r w:rsidR="00216F7D">
        <w:rPr>
          <w:sz w:val="28"/>
          <w:szCs w:val="28"/>
        </w:rPr>
        <w:t>гиперпопулярность</w:t>
      </w:r>
      <w:proofErr w:type="spellEnd"/>
      <w:r w:rsidR="00216F7D">
        <w:rPr>
          <w:sz w:val="28"/>
          <w:szCs w:val="28"/>
        </w:rPr>
        <w:t xml:space="preserve"> и узнаваемость символов олимпизма</w:t>
      </w:r>
      <w:r>
        <w:rPr>
          <w:sz w:val="28"/>
          <w:szCs w:val="28"/>
        </w:rPr>
        <w:t xml:space="preserve"> среди населения земного шара вдруг привел</w:t>
      </w:r>
      <w:r w:rsidR="00A07B72">
        <w:rPr>
          <w:sz w:val="28"/>
          <w:szCs w:val="28"/>
        </w:rPr>
        <w:t>и</w:t>
      </w:r>
      <w:r>
        <w:rPr>
          <w:sz w:val="28"/>
          <w:szCs w:val="28"/>
        </w:rPr>
        <w:t xml:space="preserve"> к кризису всей системы. </w:t>
      </w:r>
      <w:r w:rsidR="00CC4CBF">
        <w:rPr>
          <w:sz w:val="28"/>
          <w:szCs w:val="28"/>
        </w:rPr>
        <w:t xml:space="preserve">Это выглядит интригующе. </w:t>
      </w:r>
      <w:r>
        <w:rPr>
          <w:sz w:val="28"/>
          <w:szCs w:val="28"/>
        </w:rPr>
        <w:t xml:space="preserve">Кроме того, мы постараемся </w:t>
      </w:r>
      <w:r w:rsidR="00216F7D">
        <w:rPr>
          <w:sz w:val="28"/>
          <w:szCs w:val="28"/>
        </w:rPr>
        <w:t>предложить</w:t>
      </w:r>
      <w:r>
        <w:rPr>
          <w:sz w:val="28"/>
          <w:szCs w:val="28"/>
        </w:rPr>
        <w:t xml:space="preserve"> возможные сценарии развития событий на основе имеющегося опыта и информации.</w:t>
      </w:r>
    </w:p>
    <w:p w:rsidR="00F40628" w:rsidRPr="0001518E" w:rsidRDefault="00F40628" w:rsidP="0061593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Методологическим инструментом исследования станет метод</w:t>
      </w:r>
      <w:r w:rsidRPr="000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«TAIDA»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предложенный </w:t>
      </w:r>
      <w:proofErr w:type="spellStart"/>
      <w:r w:rsidRPr="00A0431A">
        <w:rPr>
          <w:rFonts w:ascii="Times New Roman" w:hAnsi="Times New Roman" w:cs="Times New Roman"/>
          <w:sz w:val="28"/>
          <w:szCs w:val="28"/>
        </w:rPr>
        <w:t>Матсом</w:t>
      </w:r>
      <w:proofErr w:type="spellEnd"/>
      <w:r w:rsidRPr="00A04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31A">
        <w:rPr>
          <w:rFonts w:ascii="Times New Roman" w:hAnsi="Times New Roman" w:cs="Times New Roman"/>
          <w:sz w:val="28"/>
          <w:szCs w:val="28"/>
        </w:rPr>
        <w:t>Линдгреном</w:t>
      </w:r>
      <w:proofErr w:type="spellEnd"/>
      <w:r w:rsidRPr="00A043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431A">
        <w:rPr>
          <w:rFonts w:ascii="Times New Roman" w:hAnsi="Times New Roman" w:cs="Times New Roman"/>
          <w:sz w:val="28"/>
          <w:szCs w:val="28"/>
        </w:rPr>
        <w:t>Хансом</w:t>
      </w:r>
      <w:proofErr w:type="spellEnd"/>
      <w:r w:rsidRPr="00A04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31A">
        <w:rPr>
          <w:rFonts w:ascii="Times New Roman" w:hAnsi="Times New Roman" w:cs="Times New Roman"/>
          <w:sz w:val="28"/>
          <w:szCs w:val="28"/>
        </w:rPr>
        <w:t>Бандхольдом</w:t>
      </w:r>
      <w:proofErr w:type="spellEnd"/>
      <w:r w:rsidR="00A0431A">
        <w:rPr>
          <w:rFonts w:ascii="Times New Roman" w:hAnsi="Times New Roman" w:cs="Times New Roman"/>
          <w:sz w:val="28"/>
          <w:szCs w:val="28"/>
        </w:rPr>
        <w:t xml:space="preserve"> в их программном труде </w:t>
      </w:r>
      <w:r w:rsidR="00A0431A" w:rsidRPr="00A0431A">
        <w:rPr>
          <w:rFonts w:ascii="Times New Roman" w:hAnsi="Times New Roman" w:cs="Times New Roman"/>
          <w:sz w:val="28"/>
          <w:szCs w:val="28"/>
        </w:rPr>
        <w:t>«Сценарное планирование. Связь между будущим и стратегией»</w:t>
      </w:r>
      <w:r w:rsidRPr="00A0431A">
        <w:rPr>
          <w:rFonts w:ascii="Times New Roman" w:hAnsi="Times New Roman" w:cs="Times New Roman"/>
          <w:sz w:val="28"/>
          <w:szCs w:val="28"/>
        </w:rPr>
        <w:t xml:space="preserve">. </w:t>
      </w:r>
      <w:r w:rsidR="00A0431A" w:rsidRPr="00A0431A">
        <w:rPr>
          <w:rFonts w:ascii="Times New Roman" w:hAnsi="Times New Roman" w:cs="Times New Roman"/>
          <w:sz w:val="28"/>
          <w:szCs w:val="28"/>
        </w:rPr>
        <w:t>Авторы указывают, что</w:t>
      </w:r>
      <w:r w:rsidR="00A0431A">
        <w:t xml:space="preserve"> </w:t>
      </w:r>
      <w:r w:rsidR="00A043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и его органы чувств постоянно сканируют поступающую  информацию, обрабатываю</w:t>
      </w:r>
      <w:r w:rsidR="00A043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и предлагают альтернативные решения и сценарии поведения. Мозг</w:t>
      </w:r>
      <w:r w:rsidRPr="000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как орган, генерирующий сценарии. Превратив данный проце</w:t>
      </w:r>
      <w:proofErr w:type="gramStart"/>
      <w:r w:rsidRPr="0001518E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 сх</w:t>
      </w:r>
      <w:proofErr w:type="gramEnd"/>
      <w:r w:rsidRPr="000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сценарного планирования, </w:t>
      </w:r>
      <w:r w:rsidR="00A0431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</w:t>
      </w:r>
      <w:r w:rsidRPr="000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описывают алгоритм </w:t>
      </w:r>
      <w:r w:rsidRPr="000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«TAIDA». </w:t>
      </w:r>
      <w:r w:rsidR="00A0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алгоритм использовался ими на протяжении десятка лет </w:t>
      </w:r>
      <w:r w:rsidRPr="000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сотен проектов сценарного планирования для государственных и </w:t>
      </w:r>
      <w:r w:rsidR="0003028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частных компаний и организаций. А</w:t>
      </w:r>
      <w:r w:rsidRPr="000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ббревиатура TAIDA означает: </w:t>
      </w:r>
    </w:p>
    <w:p w:rsidR="00F40628" w:rsidRPr="0001518E" w:rsidRDefault="00CC4CBF" w:rsidP="00615930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Tracking</w:t>
      </w:r>
      <w:r w:rsidRPr="00CC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40628" w:rsidRPr="000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наблюдение: </w:t>
      </w:r>
      <w:r w:rsidR="00F40628" w:rsidRPr="0001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отслеживаем изменения и признаки угроз и потенциальных возможностей</w:t>
      </w:r>
      <w:r w:rsidR="00F40628" w:rsidRPr="000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40628" w:rsidRPr="0001518E" w:rsidRDefault="00CC4CBF" w:rsidP="00615930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Analyzing</w:t>
      </w:r>
      <w:r w:rsidRPr="00CC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40628" w:rsidRPr="000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анализ: </w:t>
      </w:r>
      <w:r w:rsidR="00F40628" w:rsidRPr="0001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анализируем последствия и генерируем сценарии</w:t>
      </w:r>
      <w:r w:rsidR="00F40628" w:rsidRPr="000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40628" w:rsidRPr="0001518E" w:rsidRDefault="00CC4CBF" w:rsidP="00615930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Imaging</w:t>
      </w:r>
      <w:r w:rsidRPr="00CC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40628" w:rsidRPr="000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образа: </w:t>
      </w:r>
      <w:r w:rsidR="00F40628" w:rsidRPr="0001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выявляем возможности и создаем видение желательного развития событий</w:t>
      </w:r>
      <w:r w:rsidR="00F40628" w:rsidRPr="000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40628" w:rsidRPr="0001518E" w:rsidRDefault="00CC4CBF" w:rsidP="00615930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Deciding</w:t>
      </w:r>
      <w:r w:rsidRPr="00CC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40628" w:rsidRPr="000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решения: </w:t>
      </w:r>
      <w:r w:rsidR="00F40628" w:rsidRPr="0001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взвешиваем информацию, определяем альтернативы и стратегии</w:t>
      </w:r>
      <w:r w:rsidR="00F40628" w:rsidRPr="000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40628" w:rsidRPr="0001518E" w:rsidRDefault="00CC4CBF" w:rsidP="00615930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Acting</w:t>
      </w:r>
      <w:r w:rsidRPr="00CC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40628" w:rsidRPr="000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действие: </w:t>
      </w:r>
      <w:r w:rsidR="00F40628" w:rsidRPr="0001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ставим краткосрочные цели, предпринимаем первые шаги и доводим до конца свою деятельность</w:t>
      </w:r>
      <w:r w:rsidR="000302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30283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F40628" w:rsidRPr="000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035C" w:rsidRDefault="00030283" w:rsidP="006159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</w:t>
      </w:r>
      <w:r w:rsidR="00B7035C">
        <w:rPr>
          <w:rFonts w:ascii="Times New Roman" w:hAnsi="Times New Roman" w:cs="Times New Roman"/>
          <w:sz w:val="28"/>
          <w:szCs w:val="28"/>
        </w:rPr>
        <w:t>отмечают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B7035C">
        <w:rPr>
          <w:rFonts w:ascii="Times New Roman" w:hAnsi="Times New Roman" w:cs="Times New Roman"/>
          <w:sz w:val="28"/>
          <w:szCs w:val="28"/>
        </w:rPr>
        <w:t>известны три основных типа сценариев: основанные на наблюдаемых тенденциях, контрастные и стандартные — связанные с вероятными, возможными и желательными/нежелательными вариантами будущего.</w:t>
      </w:r>
      <w:r w:rsidR="00CC4CBF" w:rsidRPr="00CC4CBF">
        <w:rPr>
          <w:rFonts w:ascii="Times New Roman" w:hAnsi="Times New Roman" w:cs="Times New Roman"/>
          <w:sz w:val="28"/>
          <w:szCs w:val="28"/>
        </w:rPr>
        <w:t xml:space="preserve"> </w:t>
      </w:r>
      <w:r w:rsidR="00CC4CBF">
        <w:rPr>
          <w:rFonts w:ascii="Times New Roman" w:hAnsi="Times New Roman" w:cs="Times New Roman"/>
          <w:sz w:val="28"/>
          <w:szCs w:val="28"/>
        </w:rPr>
        <w:t>Кроме того, сценарии могут быть глобальными, локальными и ситуативными.</w:t>
      </w:r>
      <w:r>
        <w:t xml:space="preserve"> </w:t>
      </w:r>
      <w:r w:rsidR="00CC4CBF">
        <w:rPr>
          <w:rFonts w:ascii="Times New Roman" w:hAnsi="Times New Roman" w:cs="Times New Roman"/>
          <w:sz w:val="28"/>
          <w:szCs w:val="28"/>
        </w:rPr>
        <w:t>Наш кейс</w:t>
      </w:r>
      <w:r w:rsidR="00B7035C">
        <w:rPr>
          <w:rFonts w:ascii="Times New Roman" w:hAnsi="Times New Roman" w:cs="Times New Roman"/>
          <w:sz w:val="28"/>
          <w:szCs w:val="28"/>
        </w:rPr>
        <w:t xml:space="preserve">, </w:t>
      </w:r>
      <w:r w:rsidR="00CC4CBF">
        <w:rPr>
          <w:rFonts w:ascii="Times New Roman" w:hAnsi="Times New Roman" w:cs="Times New Roman"/>
          <w:sz w:val="28"/>
          <w:szCs w:val="28"/>
        </w:rPr>
        <w:t>связанный с анализом событий и изменений в международном олимпийском движении, находится в фазе активного развития. Предлагаемые сценарии, скорее всего, буду</w:t>
      </w:r>
      <w:r w:rsidR="00B7035C">
        <w:rPr>
          <w:rFonts w:ascii="Times New Roman" w:hAnsi="Times New Roman" w:cs="Times New Roman"/>
          <w:sz w:val="28"/>
          <w:szCs w:val="28"/>
        </w:rPr>
        <w:t>т основываться на наблюдениях и тенденциях.</w:t>
      </w:r>
    </w:p>
    <w:p w:rsidR="00B7035C" w:rsidRPr="00B7035C" w:rsidRDefault="00B7035C" w:rsidP="0061593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35C">
        <w:rPr>
          <w:rFonts w:ascii="Times New Roman" w:hAnsi="Times New Roman" w:cs="Times New Roman"/>
          <w:b/>
          <w:sz w:val="28"/>
          <w:szCs w:val="28"/>
        </w:rPr>
        <w:t>Наблюдение</w:t>
      </w:r>
    </w:p>
    <w:p w:rsidR="002B6E02" w:rsidRDefault="00CC4CBF" w:rsidP="006159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событиях</w:t>
      </w:r>
      <w:r w:rsidR="002B6E02">
        <w:rPr>
          <w:rFonts w:ascii="Times New Roman" w:hAnsi="Times New Roman" w:cs="Times New Roman"/>
          <w:sz w:val="28"/>
          <w:szCs w:val="28"/>
        </w:rPr>
        <w:t>, связанны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B6E02">
        <w:rPr>
          <w:rFonts w:ascii="Times New Roman" w:hAnsi="Times New Roman" w:cs="Times New Roman"/>
          <w:sz w:val="28"/>
          <w:szCs w:val="28"/>
        </w:rPr>
        <w:t xml:space="preserve"> с развитием спорта высших достижений, все больше нос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B6E02">
        <w:rPr>
          <w:rFonts w:ascii="Times New Roman" w:hAnsi="Times New Roman" w:cs="Times New Roman"/>
          <w:sz w:val="28"/>
          <w:szCs w:val="28"/>
        </w:rPr>
        <w:t>т негативный</w:t>
      </w:r>
      <w:r>
        <w:rPr>
          <w:rFonts w:ascii="Times New Roman" w:hAnsi="Times New Roman" w:cs="Times New Roman"/>
          <w:sz w:val="28"/>
          <w:szCs w:val="28"/>
        </w:rPr>
        <w:t xml:space="preserve"> и скандальный</w:t>
      </w:r>
      <w:r w:rsidR="002B6E02">
        <w:rPr>
          <w:rFonts w:ascii="Times New Roman" w:hAnsi="Times New Roman" w:cs="Times New Roman"/>
          <w:sz w:val="28"/>
          <w:szCs w:val="28"/>
        </w:rPr>
        <w:t xml:space="preserve"> характер.</w:t>
      </w:r>
      <w:r>
        <w:rPr>
          <w:rFonts w:ascii="Times New Roman" w:hAnsi="Times New Roman" w:cs="Times New Roman"/>
          <w:sz w:val="28"/>
          <w:szCs w:val="28"/>
        </w:rPr>
        <w:t xml:space="preserve"> При этом руководители Международного Олимпийского комитета сохраняют видимое спокойствие и уверенность в правильности реализуемой стратегии и </w:t>
      </w:r>
      <w:r w:rsidR="000756BF">
        <w:rPr>
          <w:rFonts w:ascii="Times New Roman" w:hAnsi="Times New Roman" w:cs="Times New Roman"/>
          <w:sz w:val="28"/>
          <w:szCs w:val="28"/>
        </w:rPr>
        <w:t xml:space="preserve">непричастности к скандальным историям. </w:t>
      </w:r>
    </w:p>
    <w:p w:rsidR="000756BF" w:rsidRPr="009D1B33" w:rsidRDefault="000756BF" w:rsidP="009D1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попытаемся проанализировать некоторые факты как сигналы раннего предупреждения. Эти факты заслуживают особого внимания и детальной проработки причин и факторов последствий. Прежде всего, обратим внимание на заявки городов-претендентов на проведение Олимпийских игр. </w:t>
      </w:r>
      <w:r w:rsidR="005E5701">
        <w:rPr>
          <w:rFonts w:ascii="Times New Roman" w:hAnsi="Times New Roman" w:cs="Times New Roman"/>
          <w:sz w:val="28"/>
          <w:szCs w:val="28"/>
        </w:rPr>
        <w:t xml:space="preserve">Конкурсы на выбор столицы Олимпийских игр стали </w:t>
      </w:r>
      <w:r w:rsidR="005E5701" w:rsidRPr="00EF2498">
        <w:rPr>
          <w:rFonts w:ascii="Times New Roman" w:hAnsi="Times New Roman" w:cs="Times New Roman"/>
          <w:sz w:val="28"/>
          <w:szCs w:val="28"/>
        </w:rPr>
        <w:t xml:space="preserve">все больше напоминать аукционы, в которых побеждает самое дороге предложение. </w:t>
      </w:r>
      <w:r w:rsidR="00986B44">
        <w:rPr>
          <w:rFonts w:ascii="Times New Roman" w:hAnsi="Times New Roman" w:cs="Times New Roman"/>
          <w:sz w:val="28"/>
          <w:szCs w:val="28"/>
        </w:rPr>
        <w:t xml:space="preserve">В течение тридцати лет прослеживался рост числа заявок на </w:t>
      </w:r>
      <w:r w:rsidR="00986B44">
        <w:rPr>
          <w:rFonts w:ascii="Times New Roman" w:hAnsi="Times New Roman" w:cs="Times New Roman"/>
          <w:sz w:val="28"/>
          <w:szCs w:val="28"/>
        </w:rPr>
        <w:lastRenderedPageBreak/>
        <w:t xml:space="preserve">право проведения Олимпиады. </w:t>
      </w:r>
      <w:r w:rsidR="005E5701" w:rsidRPr="00EF2498">
        <w:rPr>
          <w:rFonts w:ascii="Times New Roman" w:hAnsi="Times New Roman" w:cs="Times New Roman"/>
          <w:sz w:val="28"/>
          <w:szCs w:val="28"/>
        </w:rPr>
        <w:t xml:space="preserve">Но массовый отказ кандидатов от Игр-2022 наглядно продемонстрировал всему миру, что стратегия Международного Олимпийского комитета, направленная на коммерциализацию игр, привела всю систему </w:t>
      </w:r>
      <w:r w:rsidR="00EF2498">
        <w:rPr>
          <w:rFonts w:ascii="Times New Roman" w:hAnsi="Times New Roman" w:cs="Times New Roman"/>
          <w:sz w:val="28"/>
          <w:szCs w:val="28"/>
        </w:rPr>
        <w:t xml:space="preserve">олимпийского движения </w:t>
      </w:r>
      <w:r w:rsidR="005E5701" w:rsidRPr="00EF2498">
        <w:rPr>
          <w:rFonts w:ascii="Times New Roman" w:hAnsi="Times New Roman" w:cs="Times New Roman"/>
          <w:sz w:val="28"/>
          <w:szCs w:val="28"/>
        </w:rPr>
        <w:t xml:space="preserve">к глобальному кризису. </w:t>
      </w:r>
      <w:r w:rsidR="008A3798">
        <w:rPr>
          <w:rFonts w:ascii="Times New Roman" w:hAnsi="Times New Roman" w:cs="Times New Roman"/>
          <w:sz w:val="28"/>
          <w:szCs w:val="28"/>
        </w:rPr>
        <w:t xml:space="preserve">Конкурс на выбор столицы Игр-2022 состоял из двух участников. </w:t>
      </w:r>
      <w:r w:rsidR="00EF2498">
        <w:rPr>
          <w:rFonts w:ascii="Times New Roman" w:hAnsi="Times New Roman" w:cs="Times New Roman"/>
          <w:sz w:val="28"/>
          <w:szCs w:val="28"/>
        </w:rPr>
        <w:t xml:space="preserve">В итоге </w:t>
      </w:r>
      <w:r w:rsidR="00EF2498" w:rsidRPr="00EF2498">
        <w:rPr>
          <w:rFonts w:ascii="Times New Roman" w:hAnsi="Times New Roman" w:cs="Times New Roman"/>
          <w:sz w:val="28"/>
          <w:szCs w:val="28"/>
        </w:rPr>
        <w:t>Пекин получил право проведения Олимпийских игр 2022 года в весьма условном соперничестве с Алматы.</w:t>
      </w:r>
    </w:p>
    <w:p w:rsidR="005E5701" w:rsidRDefault="008A3798" w:rsidP="006159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признаки </w:t>
      </w:r>
      <w:r w:rsidR="005E5701" w:rsidRPr="00EF2498">
        <w:rPr>
          <w:rFonts w:ascii="Times New Roman" w:hAnsi="Times New Roman" w:cs="Times New Roman"/>
          <w:sz w:val="28"/>
          <w:szCs w:val="28"/>
        </w:rPr>
        <w:t xml:space="preserve">развала существующих правил </w:t>
      </w:r>
      <w:r w:rsidR="00EF2498" w:rsidRPr="00EF2498">
        <w:rPr>
          <w:rFonts w:ascii="Times New Roman" w:hAnsi="Times New Roman" w:cs="Times New Roman"/>
          <w:sz w:val="28"/>
          <w:szCs w:val="28"/>
        </w:rPr>
        <w:t>определения</w:t>
      </w:r>
      <w:r w:rsidR="005E5701" w:rsidRPr="00EF2498">
        <w:rPr>
          <w:rFonts w:ascii="Times New Roman" w:hAnsi="Times New Roman" w:cs="Times New Roman"/>
          <w:sz w:val="28"/>
          <w:szCs w:val="28"/>
        </w:rPr>
        <w:t xml:space="preserve"> олимпийской столицы </w:t>
      </w:r>
      <w:r>
        <w:rPr>
          <w:rFonts w:ascii="Times New Roman" w:hAnsi="Times New Roman" w:cs="Times New Roman"/>
          <w:sz w:val="28"/>
          <w:szCs w:val="28"/>
        </w:rPr>
        <w:t>обратили на себя внимание</w:t>
      </w:r>
      <w:r w:rsidR="005E5701" w:rsidRPr="00EF2498">
        <w:rPr>
          <w:rFonts w:ascii="Times New Roman" w:hAnsi="Times New Roman" w:cs="Times New Roman"/>
          <w:sz w:val="28"/>
          <w:szCs w:val="28"/>
        </w:rPr>
        <w:t xml:space="preserve"> еще накануне выборов город</w:t>
      </w:r>
      <w:r w:rsidR="00B71542">
        <w:rPr>
          <w:rFonts w:ascii="Times New Roman" w:hAnsi="Times New Roman" w:cs="Times New Roman"/>
          <w:sz w:val="28"/>
          <w:szCs w:val="28"/>
        </w:rPr>
        <w:t>а-хозяина летней Олимпиады-2020, которые проводились в 2013году.</w:t>
      </w:r>
      <w:r w:rsidR="005E5701" w:rsidRPr="00EF2498">
        <w:rPr>
          <w:rFonts w:ascii="Times New Roman" w:hAnsi="Times New Roman" w:cs="Times New Roman"/>
          <w:sz w:val="28"/>
          <w:szCs w:val="28"/>
        </w:rPr>
        <w:t xml:space="preserve"> Тогда из 22-х претендентов, среди которых были такие серьезные кандидаты как Париж, Рим, Дубай, Торонто и </w:t>
      </w:r>
      <w:proofErr w:type="spellStart"/>
      <w:r w:rsidR="005E5701" w:rsidRPr="00EF2498">
        <w:rPr>
          <w:rFonts w:ascii="Times New Roman" w:hAnsi="Times New Roman" w:cs="Times New Roman"/>
          <w:sz w:val="28"/>
          <w:szCs w:val="28"/>
        </w:rPr>
        <w:t>Пусан</w:t>
      </w:r>
      <w:proofErr w:type="spellEnd"/>
      <w:r w:rsidR="005E5701" w:rsidRPr="00EF2498">
        <w:rPr>
          <w:rFonts w:ascii="Times New Roman" w:hAnsi="Times New Roman" w:cs="Times New Roman"/>
          <w:sz w:val="28"/>
          <w:szCs w:val="28"/>
        </w:rPr>
        <w:t xml:space="preserve">, в итоге осталось только пять, из </w:t>
      </w:r>
      <w:r w:rsidR="00EF2498">
        <w:rPr>
          <w:rFonts w:ascii="Times New Roman" w:hAnsi="Times New Roman" w:cs="Times New Roman"/>
          <w:sz w:val="28"/>
          <w:szCs w:val="28"/>
        </w:rPr>
        <w:t>них еще двое</w:t>
      </w:r>
      <w:r w:rsidR="00EF2498" w:rsidRPr="00EF2498">
        <w:rPr>
          <w:rFonts w:ascii="Times New Roman" w:hAnsi="Times New Roman" w:cs="Times New Roman"/>
          <w:sz w:val="28"/>
          <w:szCs w:val="28"/>
        </w:rPr>
        <w:t xml:space="preserve"> </w:t>
      </w:r>
      <w:r w:rsidR="005E5701" w:rsidRPr="00EF2498">
        <w:rPr>
          <w:rFonts w:ascii="Times New Roman" w:hAnsi="Times New Roman" w:cs="Times New Roman"/>
          <w:sz w:val="28"/>
          <w:szCs w:val="28"/>
        </w:rPr>
        <w:t>не были допущены до решающего голосования.</w:t>
      </w:r>
      <w:r w:rsidR="00EF2498">
        <w:rPr>
          <w:rFonts w:ascii="Times New Roman" w:hAnsi="Times New Roman" w:cs="Times New Roman"/>
          <w:sz w:val="28"/>
          <w:szCs w:val="28"/>
        </w:rPr>
        <w:t xml:space="preserve"> </w:t>
      </w:r>
      <w:r w:rsidR="00B71542">
        <w:rPr>
          <w:rFonts w:ascii="Times New Roman" w:hAnsi="Times New Roman" w:cs="Times New Roman"/>
          <w:sz w:val="28"/>
          <w:szCs w:val="28"/>
        </w:rPr>
        <w:t xml:space="preserve">На выборы столицы Олимпийских зимних игр 2022 года, проведенных в 2015 году,  были поданы 5 заявок, из которых 3 отказались от конкурса. Остались только Пекин и Алматы. </w:t>
      </w:r>
      <w:r w:rsidR="00EF2498">
        <w:rPr>
          <w:rFonts w:ascii="Times New Roman" w:hAnsi="Times New Roman" w:cs="Times New Roman"/>
          <w:sz w:val="28"/>
          <w:szCs w:val="28"/>
        </w:rPr>
        <w:t xml:space="preserve">Что же случилось? Почему такая глобальная структура, связавшая все континенты олимпийскими кольцами, оказалась в </w:t>
      </w:r>
      <w:r w:rsidR="009D1B33">
        <w:rPr>
          <w:rFonts w:ascii="Times New Roman" w:hAnsi="Times New Roman" w:cs="Times New Roman"/>
          <w:sz w:val="28"/>
          <w:szCs w:val="28"/>
        </w:rPr>
        <w:t>тупике</w:t>
      </w:r>
      <w:r w:rsidR="00EF2498">
        <w:rPr>
          <w:rFonts w:ascii="Times New Roman" w:hAnsi="Times New Roman" w:cs="Times New Roman"/>
          <w:sz w:val="28"/>
          <w:szCs w:val="28"/>
        </w:rPr>
        <w:t>?</w:t>
      </w:r>
      <w:r w:rsidR="009D1B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1B33">
        <w:rPr>
          <w:rFonts w:ascii="Times New Roman" w:hAnsi="Times New Roman" w:cs="Times New Roman"/>
          <w:sz w:val="28"/>
          <w:szCs w:val="28"/>
        </w:rPr>
        <w:t>Почему Мюнхен, Бостон, Рим, Гамбург, Осло, Краков, Мадрид, Париж</w:t>
      </w:r>
      <w:r w:rsidR="00B71542">
        <w:rPr>
          <w:rFonts w:ascii="Times New Roman" w:hAnsi="Times New Roman" w:cs="Times New Roman"/>
          <w:sz w:val="28"/>
          <w:szCs w:val="28"/>
        </w:rPr>
        <w:t>, Стокгольм</w:t>
      </w:r>
      <w:r w:rsidR="009D1B33">
        <w:rPr>
          <w:rFonts w:ascii="Times New Roman" w:hAnsi="Times New Roman" w:cs="Times New Roman"/>
          <w:sz w:val="28"/>
          <w:szCs w:val="28"/>
        </w:rPr>
        <w:t xml:space="preserve"> стали срочно отзывать свои заявки? </w:t>
      </w:r>
      <w:proofErr w:type="gramEnd"/>
    </w:p>
    <w:p w:rsidR="00B71542" w:rsidRPr="008852AC" w:rsidRDefault="00B71542" w:rsidP="006159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дело в том, что между двумя мероприятиями, связанными с выборами олимпийских столиц в 2013 и в 2015 году были Олимпийские игры в Сочи</w:t>
      </w:r>
      <w:r w:rsidR="008852AC">
        <w:rPr>
          <w:rFonts w:ascii="Times New Roman" w:hAnsi="Times New Roman" w:cs="Times New Roman"/>
          <w:sz w:val="28"/>
          <w:szCs w:val="28"/>
        </w:rPr>
        <w:t xml:space="preserve"> 2014 года</w:t>
      </w:r>
      <w:r>
        <w:rPr>
          <w:rFonts w:ascii="Times New Roman" w:hAnsi="Times New Roman" w:cs="Times New Roman"/>
          <w:sz w:val="28"/>
          <w:szCs w:val="28"/>
        </w:rPr>
        <w:t>. Именно эти игры изменили вс</w:t>
      </w:r>
      <w:r w:rsidR="008852AC">
        <w:rPr>
          <w:rFonts w:ascii="Times New Roman" w:hAnsi="Times New Roman" w:cs="Times New Roman"/>
          <w:sz w:val="28"/>
          <w:szCs w:val="28"/>
        </w:rPr>
        <w:t xml:space="preserve">ю картину олимпийского движения. На организацию этих игр было израсходовано </w:t>
      </w:r>
      <w:r w:rsidR="008852AC" w:rsidRPr="008852AC">
        <w:rPr>
          <w:rFonts w:ascii="Times New Roman" w:hAnsi="Times New Roman" w:cs="Times New Roman"/>
          <w:sz w:val="28"/>
          <w:szCs w:val="28"/>
        </w:rPr>
        <w:t>$</w:t>
      </w:r>
      <w:r w:rsidR="008852AC">
        <w:rPr>
          <w:rFonts w:ascii="Times New Roman" w:hAnsi="Times New Roman" w:cs="Times New Roman"/>
          <w:sz w:val="28"/>
          <w:szCs w:val="28"/>
        </w:rPr>
        <w:t>52 млрд. Ни повторить этот рекорд, ни превзойти его не представляется возможным.</w:t>
      </w:r>
    </w:p>
    <w:p w:rsidR="00161005" w:rsidRPr="00161005" w:rsidRDefault="008A3798" w:rsidP="00615930">
      <w:pPr>
        <w:pStyle w:val="rtejustify"/>
        <w:spacing w:line="360" w:lineRule="auto"/>
        <w:ind w:firstLine="709"/>
        <w:jc w:val="both"/>
        <w:rPr>
          <w:sz w:val="28"/>
          <w:szCs w:val="28"/>
        </w:rPr>
      </w:pPr>
      <w:r w:rsidRPr="00161005">
        <w:rPr>
          <w:sz w:val="28"/>
          <w:szCs w:val="28"/>
        </w:rPr>
        <w:t>Отдельным разделом наблюдений следует отметить кризис управления в ведущих международных спортивных федерациях – ФИФА</w:t>
      </w:r>
      <w:r w:rsidR="009D1B33">
        <w:rPr>
          <w:sz w:val="28"/>
          <w:szCs w:val="28"/>
        </w:rPr>
        <w:t xml:space="preserve"> (футбол)</w:t>
      </w:r>
      <w:r w:rsidRPr="00161005">
        <w:rPr>
          <w:sz w:val="28"/>
          <w:szCs w:val="28"/>
        </w:rPr>
        <w:t xml:space="preserve"> и </w:t>
      </w:r>
      <w:r w:rsidR="00161005" w:rsidRPr="00161005">
        <w:rPr>
          <w:sz w:val="28"/>
          <w:szCs w:val="28"/>
        </w:rPr>
        <w:t>ИААФ</w:t>
      </w:r>
      <w:r w:rsidR="009D1B33">
        <w:rPr>
          <w:sz w:val="28"/>
          <w:szCs w:val="28"/>
        </w:rPr>
        <w:t xml:space="preserve"> (легкая атлетика)</w:t>
      </w:r>
      <w:r w:rsidR="00161005" w:rsidRPr="00161005">
        <w:rPr>
          <w:sz w:val="28"/>
          <w:szCs w:val="28"/>
        </w:rPr>
        <w:t xml:space="preserve">, связанный с разоблачением коррупционеров из числа руководителей федераций и расследованиями многочисленных случаев применения допинга и нарушений правил </w:t>
      </w:r>
      <w:proofErr w:type="spellStart"/>
      <w:r w:rsidR="00161005" w:rsidRPr="00161005">
        <w:rPr>
          <w:sz w:val="28"/>
          <w:szCs w:val="28"/>
        </w:rPr>
        <w:t>фэйр-плей</w:t>
      </w:r>
      <w:proofErr w:type="spellEnd"/>
      <w:r w:rsidR="00161005" w:rsidRPr="00161005">
        <w:rPr>
          <w:sz w:val="28"/>
          <w:szCs w:val="28"/>
        </w:rPr>
        <w:t xml:space="preserve">. Коррупция </w:t>
      </w:r>
      <w:r w:rsidR="00161005">
        <w:rPr>
          <w:sz w:val="28"/>
          <w:szCs w:val="28"/>
        </w:rPr>
        <w:t xml:space="preserve">в этих </w:t>
      </w:r>
      <w:r w:rsidR="00161005">
        <w:rPr>
          <w:sz w:val="28"/>
          <w:szCs w:val="28"/>
        </w:rPr>
        <w:lastRenderedPageBreak/>
        <w:t xml:space="preserve">структурах </w:t>
      </w:r>
      <w:r w:rsidR="00161005" w:rsidRPr="00161005">
        <w:rPr>
          <w:sz w:val="28"/>
          <w:szCs w:val="28"/>
        </w:rPr>
        <w:t xml:space="preserve">до такой степени разбухла, что фактически </w:t>
      </w:r>
      <w:r w:rsidR="009D1B33">
        <w:rPr>
          <w:sz w:val="28"/>
          <w:szCs w:val="28"/>
        </w:rPr>
        <w:t xml:space="preserve">изнутри </w:t>
      </w:r>
      <w:r w:rsidR="00161005" w:rsidRPr="00161005">
        <w:rPr>
          <w:sz w:val="28"/>
          <w:szCs w:val="28"/>
        </w:rPr>
        <w:t xml:space="preserve">взорвала </w:t>
      </w:r>
      <w:r w:rsidR="00161005">
        <w:rPr>
          <w:sz w:val="28"/>
          <w:szCs w:val="28"/>
        </w:rPr>
        <w:t xml:space="preserve">две </w:t>
      </w:r>
      <w:r w:rsidR="00161005" w:rsidRPr="00161005">
        <w:rPr>
          <w:sz w:val="28"/>
          <w:szCs w:val="28"/>
        </w:rPr>
        <w:t>крупнейш</w:t>
      </w:r>
      <w:r w:rsidR="00161005">
        <w:rPr>
          <w:sz w:val="28"/>
          <w:szCs w:val="28"/>
        </w:rPr>
        <w:t>ие</w:t>
      </w:r>
      <w:r w:rsidR="00161005" w:rsidRPr="00161005">
        <w:rPr>
          <w:sz w:val="28"/>
          <w:szCs w:val="28"/>
        </w:rPr>
        <w:t xml:space="preserve"> международн</w:t>
      </w:r>
      <w:r w:rsidR="00161005">
        <w:rPr>
          <w:sz w:val="28"/>
          <w:szCs w:val="28"/>
        </w:rPr>
        <w:t xml:space="preserve">ые </w:t>
      </w:r>
      <w:r w:rsidR="00216F7D">
        <w:rPr>
          <w:sz w:val="28"/>
          <w:szCs w:val="28"/>
        </w:rPr>
        <w:t xml:space="preserve">спортивные </w:t>
      </w:r>
      <w:r w:rsidR="00161005" w:rsidRPr="00161005">
        <w:rPr>
          <w:sz w:val="28"/>
          <w:szCs w:val="28"/>
        </w:rPr>
        <w:t>федераци</w:t>
      </w:r>
      <w:r w:rsidR="00161005">
        <w:rPr>
          <w:sz w:val="28"/>
          <w:szCs w:val="28"/>
        </w:rPr>
        <w:t>и</w:t>
      </w:r>
      <w:r w:rsidR="00161005" w:rsidRPr="00161005">
        <w:rPr>
          <w:sz w:val="28"/>
          <w:szCs w:val="28"/>
        </w:rPr>
        <w:t xml:space="preserve">. </w:t>
      </w:r>
    </w:p>
    <w:p w:rsidR="00161005" w:rsidRDefault="00161005" w:rsidP="0061593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Допинговые скандалы, несмотря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жесточайшие</w:t>
      </w:r>
      <w:r w:rsidRPr="0016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искоренению</w:t>
      </w:r>
      <w:r w:rsidRPr="0016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растут по экспоненте</w:t>
      </w:r>
      <w:r w:rsidRPr="0016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ставя под сомнение репутацию не только олимпийских чемпионов, но и целых государств</w:t>
      </w:r>
      <w:r w:rsidR="0021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правительств</w:t>
      </w:r>
      <w:r w:rsidRPr="0016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Разоблачение государственной системы </w:t>
      </w:r>
      <w:proofErr w:type="gramStart"/>
      <w:r w:rsidR="003F28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3F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применением допинга в стране одним из ее создателей – это верх абсурда и головотяпства.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Отстранение спортсменов России от международных соревнований по легкой атлетике </w:t>
      </w:r>
      <w:r w:rsidR="003F28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уникальным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</w:t>
      </w:r>
      <w:r w:rsidR="003F283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безответственности руководителей вида спорта, </w:t>
      </w:r>
      <w:r w:rsidR="003F28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ославившим всех нас</w:t>
      </w:r>
      <w:r w:rsidR="009D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всю страну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 w:rsidR="006763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ленским позором, но не приведшим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покаянию.</w:t>
      </w:r>
    </w:p>
    <w:p w:rsidR="008A3798" w:rsidRPr="002B6E02" w:rsidRDefault="009D1B33" w:rsidP="0061593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футболе помимо проблем с коррупцией в руководстве фе</w:t>
      </w:r>
      <w:r w:rsidR="005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остро встала проблема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пристойного поведения болельщиков.</w:t>
      </w:r>
      <w:r w:rsidR="005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никогда не были на стадионе во время футбольных матчей и собираетесь это сделать в первый раз, нужно подготовить себя к </w:t>
      </w:r>
      <w:r w:rsidR="00161005" w:rsidRPr="0016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малоприятн</w:t>
      </w:r>
      <w:r w:rsidR="003F283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161005" w:rsidRPr="0016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зрелищ</w:t>
      </w:r>
      <w:r w:rsidR="003F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 </w:t>
      </w:r>
      <w:proofErr w:type="gramStart"/>
      <w:r w:rsidR="003F283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хамскому</w:t>
      </w:r>
      <w:proofErr w:type="gramEnd"/>
      <w:r w:rsidR="003F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поведению фанатов на трибунах, матерной брани, угрозам и взрывам пиротехнических устройств в секторах болельщиков противостоящих команд. Их поведение продиктовано не любовью к своему клубу, а </w:t>
      </w:r>
      <w:r w:rsidR="005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ненавистью к сопернику и </w:t>
      </w:r>
      <w:r w:rsidR="003F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источает исключительно </w:t>
      </w:r>
      <w:r w:rsidR="00161005" w:rsidRPr="0016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насилие и </w:t>
      </w:r>
      <w:r w:rsidR="005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агрессию</w:t>
      </w:r>
      <w:r w:rsidR="003F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игрокам и болельщикам команды-противника</w:t>
      </w:r>
      <w:r w:rsidR="00161005" w:rsidRPr="0016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эти факты также являются следствием бурного глобального роста спорта во всем мире.</w:t>
      </w:r>
    </w:p>
    <w:p w:rsidR="00986B44" w:rsidRDefault="00986B44" w:rsidP="0061593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</w:p>
    <w:p w:rsidR="00986B44" w:rsidRDefault="00986B44" w:rsidP="00615930">
      <w:pPr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Толчком к переменам в о</w:t>
      </w:r>
      <w:r w:rsidRPr="0021180A">
        <w:rPr>
          <w:rFonts w:ascii="Times New Roman" w:hAnsi="Times New Roman"/>
          <w:sz w:val="28"/>
          <w:szCs w:val="28"/>
        </w:rPr>
        <w:t>лимпийском спорте послужили удручающие показатели Олимпийских игр в Монреале в 1976 году. Организаторы оказались в долгах</w:t>
      </w:r>
      <w:r w:rsidR="0056651F">
        <w:rPr>
          <w:rFonts w:ascii="Times New Roman" w:hAnsi="Times New Roman"/>
          <w:sz w:val="28"/>
          <w:szCs w:val="28"/>
        </w:rPr>
        <w:t xml:space="preserve"> перед кредиторами</w:t>
      </w:r>
      <w:r w:rsidRPr="0021180A">
        <w:rPr>
          <w:rFonts w:ascii="Times New Roman" w:hAnsi="Times New Roman"/>
          <w:sz w:val="28"/>
          <w:szCs w:val="28"/>
        </w:rPr>
        <w:t xml:space="preserve">, расчеты на рентабельность себя не оправдали. Тогдашний президент МОК лорд </w:t>
      </w:r>
      <w:r w:rsidRPr="0021180A">
        <w:rPr>
          <w:rFonts w:ascii="Times New Roman" w:hAnsi="Times New Roman"/>
          <w:bCs/>
          <w:iCs/>
          <w:sz w:val="28"/>
          <w:szCs w:val="28"/>
        </w:rPr>
        <w:t xml:space="preserve">М. </w:t>
      </w:r>
      <w:proofErr w:type="spellStart"/>
      <w:r w:rsidRPr="0021180A">
        <w:rPr>
          <w:rFonts w:ascii="Times New Roman" w:hAnsi="Times New Roman"/>
          <w:bCs/>
          <w:iCs/>
          <w:sz w:val="28"/>
          <w:szCs w:val="28"/>
        </w:rPr>
        <w:t>Килланин</w:t>
      </w:r>
      <w:proofErr w:type="spellEnd"/>
      <w:r w:rsidRPr="0021180A">
        <w:rPr>
          <w:rFonts w:ascii="Times New Roman" w:hAnsi="Times New Roman"/>
          <w:bCs/>
          <w:iCs/>
          <w:sz w:val="28"/>
          <w:szCs w:val="28"/>
        </w:rPr>
        <w:t xml:space="preserve"> в ответ на многочисленны</w:t>
      </w:r>
      <w:r>
        <w:rPr>
          <w:rFonts w:ascii="Times New Roman" w:hAnsi="Times New Roman"/>
          <w:bCs/>
          <w:iCs/>
          <w:sz w:val="28"/>
          <w:szCs w:val="28"/>
        </w:rPr>
        <w:t>е предложения о реформировании О</w:t>
      </w:r>
      <w:r w:rsidRPr="0021180A">
        <w:rPr>
          <w:rFonts w:ascii="Times New Roman" w:hAnsi="Times New Roman"/>
          <w:bCs/>
          <w:iCs/>
          <w:sz w:val="28"/>
          <w:szCs w:val="28"/>
        </w:rPr>
        <w:t xml:space="preserve">лимпийского движения </w:t>
      </w:r>
      <w:r w:rsidRPr="0021180A">
        <w:rPr>
          <w:rFonts w:ascii="Times New Roman" w:hAnsi="Times New Roman"/>
          <w:bCs/>
          <w:iCs/>
          <w:sz w:val="28"/>
          <w:szCs w:val="28"/>
        </w:rPr>
        <w:lastRenderedPageBreak/>
        <w:t>заявил</w:t>
      </w:r>
      <w:r w:rsidRPr="0021180A">
        <w:rPr>
          <w:rFonts w:ascii="Times New Roman" w:hAnsi="Times New Roman"/>
          <w:sz w:val="28"/>
          <w:szCs w:val="28"/>
        </w:rPr>
        <w:t xml:space="preserve">: </w:t>
      </w:r>
      <w:r w:rsidRPr="0021180A">
        <w:rPr>
          <w:rFonts w:ascii="Times New Roman" w:hAnsi="Times New Roman"/>
          <w:iCs/>
          <w:sz w:val="28"/>
          <w:szCs w:val="28"/>
        </w:rPr>
        <w:t xml:space="preserve">"Опасность профессионализма спорта состоит в том, что он превращает спорт в "шоу-бизнес". Спортсмен теряет свою свободу и становится инструментом в руках коммерческого агента, который определяет, где он или она должны выступать и против кого, обращая особое внимание на доходы от продажи билетов и прав на телетрансляции. Я лично ничего не имею против профессионального </w:t>
      </w:r>
      <w:r>
        <w:rPr>
          <w:rFonts w:ascii="Times New Roman" w:hAnsi="Times New Roman"/>
          <w:iCs/>
          <w:sz w:val="28"/>
          <w:szCs w:val="28"/>
        </w:rPr>
        <w:t>спорта. Но если на Олимпийские и</w:t>
      </w:r>
      <w:r w:rsidRPr="0021180A">
        <w:rPr>
          <w:rFonts w:ascii="Times New Roman" w:hAnsi="Times New Roman"/>
          <w:iCs/>
          <w:sz w:val="28"/>
          <w:szCs w:val="28"/>
        </w:rPr>
        <w:t>гры будут допущены про</w:t>
      </w:r>
      <w:r>
        <w:rPr>
          <w:rFonts w:ascii="Times New Roman" w:hAnsi="Times New Roman"/>
          <w:iCs/>
          <w:sz w:val="28"/>
          <w:szCs w:val="28"/>
        </w:rPr>
        <w:t>фессионалы, то О</w:t>
      </w:r>
      <w:r w:rsidRPr="0021180A">
        <w:rPr>
          <w:rFonts w:ascii="Times New Roman" w:hAnsi="Times New Roman"/>
          <w:iCs/>
          <w:sz w:val="28"/>
          <w:szCs w:val="28"/>
        </w:rPr>
        <w:t xml:space="preserve">лимпийское движение попадет в руки менеджеров и </w:t>
      </w:r>
      <w:proofErr w:type="spellStart"/>
      <w:r w:rsidRPr="0021180A">
        <w:rPr>
          <w:rFonts w:ascii="Times New Roman" w:hAnsi="Times New Roman"/>
          <w:iCs/>
          <w:sz w:val="28"/>
          <w:szCs w:val="28"/>
        </w:rPr>
        <w:t>импрессарио</w:t>
      </w:r>
      <w:proofErr w:type="spellEnd"/>
      <w:r w:rsidRPr="0021180A">
        <w:rPr>
          <w:rFonts w:ascii="Times New Roman" w:hAnsi="Times New Roman"/>
          <w:iCs/>
          <w:sz w:val="28"/>
          <w:szCs w:val="28"/>
        </w:rPr>
        <w:t>"</w:t>
      </w:r>
      <w:r>
        <w:rPr>
          <w:rStyle w:val="a5"/>
          <w:rFonts w:eastAsia="MS Mincho"/>
          <w:iCs/>
          <w:sz w:val="28"/>
          <w:szCs w:val="28"/>
        </w:rPr>
        <w:footnoteReference w:id="2"/>
      </w:r>
      <w:r w:rsidRPr="0021180A">
        <w:rPr>
          <w:rFonts w:ascii="Times New Roman" w:hAnsi="Times New Roman"/>
          <w:iCs/>
          <w:sz w:val="28"/>
          <w:szCs w:val="28"/>
        </w:rPr>
        <w:t>.</w:t>
      </w:r>
      <w:r w:rsidRPr="0021180A">
        <w:rPr>
          <w:rFonts w:ascii="Times New Roman" w:hAnsi="Times New Roman"/>
          <w:sz w:val="28"/>
          <w:szCs w:val="28"/>
        </w:rPr>
        <w:t xml:space="preserve"> Несмотря на такую категоричность и противодействие олимпийского лобби, сторонники перемен оказались </w:t>
      </w:r>
      <w:proofErr w:type="spellStart"/>
      <w:r w:rsidRPr="0021180A">
        <w:rPr>
          <w:rFonts w:ascii="Times New Roman" w:hAnsi="Times New Roman"/>
          <w:sz w:val="28"/>
          <w:szCs w:val="28"/>
        </w:rPr>
        <w:t>сплоченнее</w:t>
      </w:r>
      <w:proofErr w:type="spellEnd"/>
      <w:r w:rsidRPr="0021180A">
        <w:rPr>
          <w:rFonts w:ascii="Times New Roman" w:hAnsi="Times New Roman"/>
          <w:sz w:val="28"/>
          <w:szCs w:val="28"/>
        </w:rPr>
        <w:t>, и профессиональные спортсмены, сильнейшие атлеты в своих видах спорта попали на Олимпийские игры.</w:t>
      </w:r>
    </w:p>
    <w:p w:rsidR="00986B44" w:rsidRDefault="00986B44" w:rsidP="00615930">
      <w:pPr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1180A">
        <w:rPr>
          <w:rFonts w:ascii="Times New Roman" w:hAnsi="Times New Roman"/>
          <w:sz w:val="28"/>
          <w:szCs w:val="28"/>
        </w:rPr>
        <w:t>В 1981 году по предложению но</w:t>
      </w:r>
      <w:r>
        <w:rPr>
          <w:rFonts w:ascii="Times New Roman" w:hAnsi="Times New Roman"/>
          <w:sz w:val="28"/>
          <w:szCs w:val="28"/>
        </w:rPr>
        <w:t>вого Президента Международного о</w:t>
      </w:r>
      <w:r w:rsidRPr="0021180A">
        <w:rPr>
          <w:rFonts w:ascii="Times New Roman" w:hAnsi="Times New Roman"/>
          <w:sz w:val="28"/>
          <w:szCs w:val="28"/>
        </w:rPr>
        <w:t xml:space="preserve">лимпийского Комитета (МОК) маркиза </w:t>
      </w:r>
      <w:r>
        <w:rPr>
          <w:rFonts w:ascii="Times New Roman" w:hAnsi="Times New Roman"/>
          <w:sz w:val="28"/>
          <w:szCs w:val="28"/>
        </w:rPr>
        <w:t xml:space="preserve">Хуана-Антонио </w:t>
      </w:r>
      <w:proofErr w:type="spellStart"/>
      <w:r w:rsidRPr="0021180A">
        <w:rPr>
          <w:rFonts w:ascii="Times New Roman" w:hAnsi="Times New Roman"/>
          <w:sz w:val="28"/>
          <w:szCs w:val="28"/>
        </w:rPr>
        <w:t>Самаранча</w:t>
      </w:r>
      <w:proofErr w:type="spellEnd"/>
      <w:r w:rsidRPr="0021180A">
        <w:rPr>
          <w:rFonts w:ascii="Times New Roman" w:hAnsi="Times New Roman"/>
          <w:sz w:val="28"/>
          <w:szCs w:val="28"/>
        </w:rPr>
        <w:t xml:space="preserve"> понятие "любительство" было исключено из </w:t>
      </w:r>
      <w:r>
        <w:rPr>
          <w:rFonts w:ascii="Times New Roman" w:hAnsi="Times New Roman"/>
          <w:sz w:val="28"/>
          <w:szCs w:val="28"/>
        </w:rPr>
        <w:t>«</w:t>
      </w:r>
      <w:r w:rsidRPr="0021180A">
        <w:rPr>
          <w:rFonts w:ascii="Times New Roman" w:hAnsi="Times New Roman"/>
          <w:sz w:val="28"/>
          <w:szCs w:val="28"/>
        </w:rPr>
        <w:t>Олимпийской хартии</w:t>
      </w:r>
      <w:r>
        <w:rPr>
          <w:rFonts w:ascii="Times New Roman" w:hAnsi="Times New Roman"/>
          <w:sz w:val="28"/>
          <w:szCs w:val="28"/>
        </w:rPr>
        <w:t>»</w:t>
      </w:r>
      <w:r w:rsidRPr="0021180A">
        <w:rPr>
          <w:rFonts w:ascii="Times New Roman" w:hAnsi="Times New Roman"/>
          <w:sz w:val="28"/>
          <w:szCs w:val="28"/>
        </w:rPr>
        <w:t xml:space="preserve">. И, начиная с </w:t>
      </w:r>
      <w:r w:rsidRPr="000A40CC">
        <w:rPr>
          <w:rFonts w:ascii="Times New Roman" w:hAnsi="Times New Roman"/>
          <w:sz w:val="28"/>
          <w:szCs w:val="28"/>
        </w:rPr>
        <w:t>XXIV</w:t>
      </w:r>
      <w:r>
        <w:rPr>
          <w:rFonts w:ascii="Times New Roman" w:hAnsi="Times New Roman"/>
          <w:sz w:val="28"/>
          <w:szCs w:val="28"/>
        </w:rPr>
        <w:t xml:space="preserve"> Олимпийских и</w:t>
      </w:r>
      <w:r w:rsidRPr="0021180A">
        <w:rPr>
          <w:rFonts w:ascii="Times New Roman" w:hAnsi="Times New Roman"/>
          <w:sz w:val="28"/>
          <w:szCs w:val="28"/>
        </w:rPr>
        <w:t xml:space="preserve">гр, в борьбе за медали стали участвовать сильнейшие профессиональные спортсмены мира. В дальнейшем Олимпийский конгресс 1994 года в Париже поддержал концепцию </w:t>
      </w:r>
      <w:r w:rsidRPr="0021180A">
        <w:rPr>
          <w:rFonts w:ascii="Times New Roman" w:hAnsi="Times New Roman"/>
          <w:bCs/>
          <w:iCs/>
          <w:sz w:val="28"/>
          <w:szCs w:val="28"/>
        </w:rPr>
        <w:t xml:space="preserve">Х.-А. </w:t>
      </w:r>
      <w:proofErr w:type="spellStart"/>
      <w:r w:rsidRPr="0021180A">
        <w:rPr>
          <w:rFonts w:ascii="Times New Roman" w:hAnsi="Times New Roman"/>
          <w:bCs/>
          <w:iCs/>
          <w:sz w:val="28"/>
          <w:szCs w:val="28"/>
        </w:rPr>
        <w:t>Самаранча</w:t>
      </w:r>
      <w:proofErr w:type="spellEnd"/>
      <w:r w:rsidRPr="0021180A">
        <w:rPr>
          <w:rFonts w:ascii="Times New Roman" w:hAnsi="Times New Roman"/>
          <w:sz w:val="28"/>
          <w:szCs w:val="28"/>
        </w:rPr>
        <w:t xml:space="preserve"> о профессионализации и коммерциализации спорта, но одновременно призвал не допустить того, чтобы «</w:t>
      </w:r>
      <w:r>
        <w:rPr>
          <w:rFonts w:ascii="Times New Roman" w:hAnsi="Times New Roman"/>
          <w:iCs/>
          <w:sz w:val="28"/>
          <w:szCs w:val="28"/>
        </w:rPr>
        <w:t>дух коммерции пришел на смену о</w:t>
      </w:r>
      <w:r w:rsidRPr="0021180A">
        <w:rPr>
          <w:rFonts w:ascii="Times New Roman" w:hAnsi="Times New Roman"/>
          <w:iCs/>
          <w:sz w:val="28"/>
          <w:szCs w:val="28"/>
        </w:rPr>
        <w:t>лимпийским идеалам»</w:t>
      </w:r>
      <w:r>
        <w:rPr>
          <w:rStyle w:val="a5"/>
          <w:rFonts w:eastAsia="MS Mincho"/>
          <w:iCs/>
          <w:sz w:val="28"/>
          <w:szCs w:val="28"/>
        </w:rPr>
        <w:footnoteReference w:id="3"/>
      </w:r>
      <w:r w:rsidRPr="0021180A">
        <w:rPr>
          <w:rFonts w:ascii="Times New Roman" w:hAnsi="Times New Roman"/>
          <w:sz w:val="28"/>
          <w:szCs w:val="28"/>
        </w:rPr>
        <w:t xml:space="preserve">. </w:t>
      </w:r>
    </w:p>
    <w:p w:rsidR="008A3798" w:rsidRDefault="00216F7D" w:rsidP="006159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реформ</w:t>
      </w:r>
      <w:r w:rsidR="008A3798">
        <w:rPr>
          <w:rFonts w:ascii="Times New Roman" w:hAnsi="Times New Roman" w:cs="Times New Roman"/>
          <w:sz w:val="28"/>
          <w:szCs w:val="28"/>
        </w:rPr>
        <w:t xml:space="preserve"> Хуана-Антонио </w:t>
      </w:r>
      <w:proofErr w:type="spellStart"/>
      <w:r w:rsidR="008A3798">
        <w:rPr>
          <w:rFonts w:ascii="Times New Roman" w:hAnsi="Times New Roman" w:cs="Times New Roman"/>
          <w:sz w:val="28"/>
          <w:szCs w:val="28"/>
        </w:rPr>
        <w:t>Самаранча</w:t>
      </w:r>
      <w:proofErr w:type="spellEnd"/>
      <w:r w:rsidR="008A3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принятые </w:t>
      </w:r>
      <w:r w:rsidR="00C108B3">
        <w:rPr>
          <w:rFonts w:ascii="Times New Roman" w:hAnsi="Times New Roman" w:cs="Times New Roman"/>
          <w:sz w:val="28"/>
          <w:szCs w:val="28"/>
        </w:rPr>
        <w:t xml:space="preserve">стратегии развития </w:t>
      </w:r>
      <w:r w:rsidR="008A3798">
        <w:rPr>
          <w:rFonts w:ascii="Times New Roman" w:hAnsi="Times New Roman" w:cs="Times New Roman"/>
          <w:sz w:val="28"/>
          <w:szCs w:val="28"/>
        </w:rPr>
        <w:t>позволили субъектам международного олимпийского движения впервые в истории стать вровень с ведущими транснациональными компаниями мира и получить</w:t>
      </w:r>
      <w:r w:rsidR="008A3798" w:rsidRPr="00E76380">
        <w:rPr>
          <w:rFonts w:ascii="Times New Roman" w:hAnsi="Times New Roman" w:cs="Times New Roman"/>
          <w:sz w:val="28"/>
          <w:szCs w:val="28"/>
        </w:rPr>
        <w:t xml:space="preserve"> доступ к капиталу</w:t>
      </w:r>
      <w:r w:rsidR="008A3798">
        <w:rPr>
          <w:rFonts w:ascii="Times New Roman" w:hAnsi="Times New Roman" w:cs="Times New Roman"/>
          <w:sz w:val="28"/>
          <w:szCs w:val="28"/>
        </w:rPr>
        <w:t xml:space="preserve"> для организации спортивных мега-</w:t>
      </w:r>
      <w:proofErr w:type="spellStart"/>
      <w:r w:rsidR="008A3798">
        <w:rPr>
          <w:rFonts w:ascii="Times New Roman" w:hAnsi="Times New Roman" w:cs="Times New Roman"/>
          <w:sz w:val="28"/>
          <w:szCs w:val="28"/>
        </w:rPr>
        <w:t>ивентов</w:t>
      </w:r>
      <w:proofErr w:type="spellEnd"/>
      <w:r w:rsidR="008A3798">
        <w:rPr>
          <w:rFonts w:ascii="Times New Roman" w:hAnsi="Times New Roman" w:cs="Times New Roman"/>
          <w:sz w:val="28"/>
          <w:szCs w:val="28"/>
        </w:rPr>
        <w:t xml:space="preserve"> и для прославления своих идеалов. Международный Олимпийский комитет в течение нескольких лет стал компанией с миллиардными оборотами.</w:t>
      </w:r>
    </w:p>
    <w:p w:rsidR="00986B44" w:rsidRDefault="00986B44" w:rsidP="00615930">
      <w:pPr>
        <w:pStyle w:val="rtejustify"/>
        <w:spacing w:line="360" w:lineRule="auto"/>
        <w:ind w:firstLine="709"/>
        <w:jc w:val="both"/>
        <w:rPr>
          <w:sz w:val="28"/>
          <w:szCs w:val="28"/>
        </w:rPr>
      </w:pPr>
      <w:r w:rsidRPr="00AB0076">
        <w:rPr>
          <w:sz w:val="28"/>
          <w:szCs w:val="28"/>
        </w:rPr>
        <w:lastRenderedPageBreak/>
        <w:t xml:space="preserve">Список </w:t>
      </w:r>
      <w:r>
        <w:rPr>
          <w:sz w:val="28"/>
          <w:szCs w:val="28"/>
        </w:rPr>
        <w:t xml:space="preserve">городов и стран, которые могут рассматриваться, как </w:t>
      </w:r>
      <w:r w:rsidRPr="00AB0076">
        <w:rPr>
          <w:sz w:val="28"/>
          <w:szCs w:val="28"/>
        </w:rPr>
        <w:t>потенциальны</w:t>
      </w:r>
      <w:r>
        <w:rPr>
          <w:sz w:val="28"/>
          <w:szCs w:val="28"/>
        </w:rPr>
        <w:t>е</w:t>
      </w:r>
      <w:r w:rsidRPr="00AB0076">
        <w:rPr>
          <w:sz w:val="28"/>
          <w:szCs w:val="28"/>
        </w:rPr>
        <w:t xml:space="preserve"> претендент</w:t>
      </w:r>
      <w:r>
        <w:rPr>
          <w:sz w:val="28"/>
          <w:szCs w:val="28"/>
        </w:rPr>
        <w:t>ы</w:t>
      </w:r>
      <w:r w:rsidRPr="00AB0076">
        <w:rPr>
          <w:sz w:val="28"/>
          <w:szCs w:val="28"/>
        </w:rPr>
        <w:t xml:space="preserve"> на </w:t>
      </w:r>
      <w:r>
        <w:rPr>
          <w:sz w:val="28"/>
          <w:szCs w:val="28"/>
        </w:rPr>
        <w:t>проведение Олимпийских игр,</w:t>
      </w:r>
      <w:r w:rsidRPr="00AB0076">
        <w:rPr>
          <w:sz w:val="28"/>
          <w:szCs w:val="28"/>
        </w:rPr>
        <w:t xml:space="preserve"> </w:t>
      </w:r>
      <w:r>
        <w:rPr>
          <w:sz w:val="28"/>
          <w:szCs w:val="28"/>
        </w:rPr>
        <w:t>весьма</w:t>
      </w:r>
      <w:r w:rsidRPr="00AB0076">
        <w:rPr>
          <w:sz w:val="28"/>
          <w:szCs w:val="28"/>
        </w:rPr>
        <w:t xml:space="preserve"> ограничен по географическим причинам. Для </w:t>
      </w:r>
      <w:r>
        <w:rPr>
          <w:sz w:val="28"/>
          <w:szCs w:val="28"/>
        </w:rPr>
        <w:t xml:space="preserve">организации </w:t>
      </w:r>
      <w:r w:rsidRPr="00AB0076">
        <w:rPr>
          <w:sz w:val="28"/>
          <w:szCs w:val="28"/>
        </w:rPr>
        <w:t xml:space="preserve">летних </w:t>
      </w:r>
      <w:r>
        <w:rPr>
          <w:sz w:val="28"/>
          <w:szCs w:val="28"/>
        </w:rPr>
        <w:t>Олимпийских игр</w:t>
      </w:r>
      <w:r w:rsidRPr="00AB0076">
        <w:rPr>
          <w:sz w:val="28"/>
          <w:szCs w:val="28"/>
        </w:rPr>
        <w:t xml:space="preserve"> требуется большая </w:t>
      </w:r>
      <w:r>
        <w:rPr>
          <w:sz w:val="28"/>
          <w:szCs w:val="28"/>
        </w:rPr>
        <w:t xml:space="preserve">водная </w:t>
      </w:r>
      <w:r w:rsidRPr="00AB0076">
        <w:rPr>
          <w:sz w:val="28"/>
          <w:szCs w:val="28"/>
        </w:rPr>
        <w:t xml:space="preserve">акватория, способная принять </w:t>
      </w:r>
      <w:r>
        <w:rPr>
          <w:sz w:val="28"/>
          <w:szCs w:val="28"/>
        </w:rPr>
        <w:t>парусные регаты</w:t>
      </w:r>
      <w:r w:rsidRPr="00AB0076">
        <w:rPr>
          <w:sz w:val="28"/>
          <w:szCs w:val="28"/>
        </w:rPr>
        <w:t xml:space="preserve">, а </w:t>
      </w:r>
      <w:r>
        <w:rPr>
          <w:sz w:val="28"/>
          <w:szCs w:val="28"/>
        </w:rPr>
        <w:t xml:space="preserve">в заявке на проведение зимних Олимпийских игр нужны </w:t>
      </w:r>
      <w:r w:rsidRPr="00AB0076">
        <w:rPr>
          <w:sz w:val="28"/>
          <w:szCs w:val="28"/>
        </w:rPr>
        <w:t xml:space="preserve"> горы с перепадом высот более чем 1000 метров, где </w:t>
      </w:r>
      <w:r>
        <w:rPr>
          <w:sz w:val="28"/>
          <w:szCs w:val="28"/>
        </w:rPr>
        <w:t>будут организованы</w:t>
      </w:r>
      <w:r w:rsidRPr="00AB0076">
        <w:rPr>
          <w:sz w:val="28"/>
          <w:szCs w:val="28"/>
        </w:rPr>
        <w:t xml:space="preserve"> </w:t>
      </w:r>
      <w:r>
        <w:rPr>
          <w:sz w:val="28"/>
          <w:szCs w:val="28"/>
        </w:rPr>
        <w:t>соревнования по горным лыжам</w:t>
      </w:r>
      <w:r w:rsidRPr="00AB0076">
        <w:rPr>
          <w:sz w:val="28"/>
          <w:szCs w:val="28"/>
        </w:rPr>
        <w:t xml:space="preserve">. Таких </w:t>
      </w:r>
      <w:r>
        <w:rPr>
          <w:sz w:val="28"/>
          <w:szCs w:val="28"/>
        </w:rPr>
        <w:t>мест в мире в принципе немного, и ничего удивительного нет в том, что зимние Олимпийские игры дважды проводились в австрийском Инсбруке, швейцарском Санкт-</w:t>
      </w:r>
      <w:proofErr w:type="spellStart"/>
      <w:r>
        <w:rPr>
          <w:sz w:val="28"/>
          <w:szCs w:val="28"/>
        </w:rPr>
        <w:t>Морице</w:t>
      </w:r>
      <w:proofErr w:type="spellEnd"/>
      <w:r>
        <w:rPr>
          <w:sz w:val="28"/>
          <w:szCs w:val="28"/>
        </w:rPr>
        <w:t xml:space="preserve"> и американском Лейк-Плэсиде, а летние игры трижды принимала у себя столица Великобритании – Лондон и по два раза Париж, Афины и Лос-Анджелес.</w:t>
      </w:r>
    </w:p>
    <w:p w:rsidR="00427E8D" w:rsidRDefault="00427E8D" w:rsidP="006159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GaramondPremrPro-LtDisp" w:hAnsi="Times New Roman" w:cs="Times New Roman"/>
          <w:sz w:val="28"/>
          <w:szCs w:val="28"/>
        </w:rPr>
      </w:pPr>
      <w:r>
        <w:rPr>
          <w:rFonts w:ascii="Times New Roman" w:eastAsia="GaramondPremrPro-LtDisp" w:hAnsi="Times New Roman" w:cs="Times New Roman"/>
          <w:sz w:val="28"/>
          <w:szCs w:val="28"/>
        </w:rPr>
        <w:t>По сложившейся традиции жизненный цикл олимпийского проекта составляет семь лет. Именно столько времени занимает период от объявления го</w:t>
      </w:r>
      <w:r w:rsidR="00795F74">
        <w:rPr>
          <w:rFonts w:ascii="Times New Roman" w:eastAsia="GaramondPremrPro-LtDisp" w:hAnsi="Times New Roman" w:cs="Times New Roman"/>
          <w:sz w:val="28"/>
          <w:szCs w:val="28"/>
        </w:rPr>
        <w:t>рода-хозяина Олимпийских игр до</w:t>
      </w:r>
      <w:r>
        <w:rPr>
          <w:rFonts w:ascii="Times New Roman" w:eastAsia="GaramondPremrPro-LtDisp" w:hAnsi="Times New Roman" w:cs="Times New Roman"/>
          <w:sz w:val="28"/>
          <w:szCs w:val="28"/>
        </w:rPr>
        <w:t xml:space="preserve"> официальной церемонии закрытия Олимпиады. Конкурс</w:t>
      </w:r>
      <w:r w:rsidRPr="003615DC">
        <w:rPr>
          <w:rFonts w:ascii="Times New Roman" w:eastAsia="GaramondPremrPro-LtDisp" w:hAnsi="Times New Roman" w:cs="Times New Roman"/>
          <w:sz w:val="28"/>
          <w:szCs w:val="28"/>
        </w:rPr>
        <w:t xml:space="preserve"> на проведение игр проводится в условиях несимметричной информации. Каждый город лучше других знает все детали своего проекта и, соответственно, может осветить его наиболее выгодные аспекты и умолчать о некоторых других, в том числе о расходах. МОК не имеет возможности детально проверить все кандидатуры и выяснить, насколько занижена предполагаемая стоимость. Когда представители МОК отправляются посетить олимпийские объекты выбранного города, уже слишком поздно. Они могут удостовериться в благополучном продвижении проекта и в соблюдении заданного графика. Но они не смогут выяснить, были ли в момент заявки занижены необходимые расходы, и как-либо изменить ситуацию. Проклятие победителя неотвратимо.</w:t>
      </w:r>
      <w:r>
        <w:rPr>
          <w:rStyle w:val="a5"/>
          <w:rFonts w:ascii="Times New Roman" w:eastAsia="GaramondPremrPro-LtDisp" w:hAnsi="Times New Roman" w:cs="Times New Roman"/>
          <w:sz w:val="28"/>
          <w:szCs w:val="28"/>
        </w:rPr>
        <w:footnoteReference w:id="4"/>
      </w:r>
    </w:p>
    <w:p w:rsidR="002B6E02" w:rsidRDefault="002B6E02" w:rsidP="006159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GaramondPremrPro-LtDisp" w:hAnsi="Times New Roman" w:cs="Times New Roman"/>
          <w:sz w:val="28"/>
          <w:szCs w:val="28"/>
        </w:rPr>
      </w:pPr>
      <w:r w:rsidRPr="00AF5EF6">
        <w:rPr>
          <w:rFonts w:ascii="Times New Roman" w:hAnsi="Times New Roman" w:cs="Times New Roman"/>
          <w:sz w:val="28"/>
          <w:szCs w:val="28"/>
        </w:rPr>
        <w:t xml:space="preserve">Эти города-претенденты </w:t>
      </w:r>
      <w:r w:rsidR="00C108B3">
        <w:rPr>
          <w:rFonts w:ascii="Times New Roman" w:hAnsi="Times New Roman" w:cs="Times New Roman"/>
          <w:sz w:val="28"/>
          <w:szCs w:val="28"/>
        </w:rPr>
        <w:t xml:space="preserve">планировали свои сценарии и </w:t>
      </w:r>
      <w:r w:rsidRPr="00AF5EF6">
        <w:rPr>
          <w:rFonts w:ascii="Times New Roman" w:hAnsi="Times New Roman" w:cs="Times New Roman"/>
          <w:sz w:val="28"/>
          <w:szCs w:val="28"/>
        </w:rPr>
        <w:t xml:space="preserve">использовали Олимпийские игры в качестве трамплина для подготовки более широкого </w:t>
      </w:r>
      <w:r w:rsidRPr="00AF5EF6">
        <w:rPr>
          <w:rFonts w:ascii="Times New Roman" w:hAnsi="Times New Roman" w:cs="Times New Roman"/>
          <w:sz w:val="28"/>
          <w:szCs w:val="28"/>
        </w:rPr>
        <w:lastRenderedPageBreak/>
        <w:t>социального плана развития своего региона и обеспечения  более высокого уровня жизни для местного населения и удовлетворения  потребности своих жителей в таких областях, как здравоохранение, образование, занятость, жилищное строительство, безопасность и устойчивое развитие.</w:t>
      </w:r>
      <w:r>
        <w:rPr>
          <w:rFonts w:ascii="Times New Roman" w:hAnsi="Times New Roman" w:cs="Times New Roman"/>
          <w:sz w:val="28"/>
          <w:szCs w:val="28"/>
        </w:rPr>
        <w:t xml:space="preserve">  В некоторых случаях сквозь эти общечеловеческие потребности просвечивали и политические интересы стран, принимающих Олимпийские игры (Испания, Греция, Китай, Россия).</w:t>
      </w:r>
      <w:r w:rsidRPr="00907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 такой политики каждая следующая Олимпиада стала дороже предыдущей.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4"/>
        <w:gridCol w:w="2594"/>
        <w:gridCol w:w="2807"/>
        <w:gridCol w:w="1881"/>
      </w:tblGrid>
      <w:tr w:rsidR="00216F7D" w:rsidTr="00141D01">
        <w:trPr>
          <w:trHeight w:val="808"/>
        </w:trPr>
        <w:tc>
          <w:tcPr>
            <w:tcW w:w="1734" w:type="dxa"/>
          </w:tcPr>
          <w:p w:rsidR="00216F7D" w:rsidRPr="00FB26D2" w:rsidRDefault="00216F7D" w:rsidP="00964A0F">
            <w:pPr>
              <w:rPr>
                <w:rFonts w:ascii="Times New Roman" w:eastAsia="GaramondPremrPro-LtDisp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eastAsia="GaramondPremrPro-LtDisp" w:hAnsi="Times New Roman" w:cs="Times New Roman"/>
                <w:sz w:val="24"/>
                <w:szCs w:val="24"/>
              </w:rPr>
              <w:t>Город, год, число заявок</w:t>
            </w:r>
          </w:p>
        </w:tc>
        <w:tc>
          <w:tcPr>
            <w:tcW w:w="2594" w:type="dxa"/>
          </w:tcPr>
          <w:p w:rsidR="00216F7D" w:rsidRPr="00FB26D2" w:rsidRDefault="00216F7D" w:rsidP="00964A0F">
            <w:pPr>
              <w:rPr>
                <w:rFonts w:ascii="Times New Roman" w:eastAsia="GaramondPremrPro-LtDisp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eastAsia="GaramondPremrPro-LtDisp" w:hAnsi="Times New Roman" w:cs="Times New Roman"/>
                <w:sz w:val="24"/>
                <w:szCs w:val="24"/>
              </w:rPr>
              <w:t>Предварительная стоимость на момент заявки</w:t>
            </w:r>
          </w:p>
        </w:tc>
        <w:tc>
          <w:tcPr>
            <w:tcW w:w="2807" w:type="dxa"/>
          </w:tcPr>
          <w:p w:rsidR="00216F7D" w:rsidRPr="00FB26D2" w:rsidRDefault="00216F7D" w:rsidP="00964A0F">
            <w:pPr>
              <w:rPr>
                <w:rFonts w:ascii="Times New Roman" w:eastAsia="GaramondPremrPro-LtDisp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eastAsia="GaramondPremrPro-LtDisp" w:hAnsi="Times New Roman" w:cs="Times New Roman"/>
                <w:sz w:val="24"/>
                <w:szCs w:val="24"/>
              </w:rPr>
              <w:t>Фактическая стоимость на момент открытия</w:t>
            </w:r>
          </w:p>
        </w:tc>
        <w:tc>
          <w:tcPr>
            <w:tcW w:w="1881" w:type="dxa"/>
          </w:tcPr>
          <w:p w:rsidR="00216F7D" w:rsidRPr="00FB26D2" w:rsidRDefault="00216F7D" w:rsidP="00964A0F">
            <w:pPr>
              <w:rPr>
                <w:rFonts w:ascii="Times New Roman" w:eastAsia="GaramondPremrPro-LtDisp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eastAsia="GaramondPremrPro-LtDisp" w:hAnsi="Times New Roman" w:cs="Times New Roman"/>
                <w:sz w:val="24"/>
                <w:szCs w:val="24"/>
              </w:rPr>
              <w:t>Прочие показатели</w:t>
            </w:r>
          </w:p>
        </w:tc>
      </w:tr>
      <w:tr w:rsidR="00216F7D" w:rsidTr="00141D01">
        <w:trPr>
          <w:trHeight w:val="768"/>
        </w:trPr>
        <w:tc>
          <w:tcPr>
            <w:tcW w:w="1734" w:type="dxa"/>
          </w:tcPr>
          <w:p w:rsidR="00216F7D" w:rsidRPr="00FB26D2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Нагано, 1998</w:t>
            </w:r>
          </w:p>
          <w:p w:rsidR="00216F7D" w:rsidRPr="00FB26D2" w:rsidRDefault="00216F7D" w:rsidP="00964A0F">
            <w:pPr>
              <w:rPr>
                <w:rFonts w:ascii="Times New Roman" w:eastAsia="GaramondPremrPro-LtDisp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(5 заявок)</w:t>
            </w:r>
          </w:p>
        </w:tc>
        <w:tc>
          <w:tcPr>
            <w:tcW w:w="2594" w:type="dxa"/>
          </w:tcPr>
          <w:p w:rsidR="00216F7D" w:rsidRPr="00FB26D2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Общая стоимость в 1992 г.:</w:t>
            </w:r>
          </w:p>
          <w:p w:rsidR="00216F7D" w:rsidRPr="00FB26D2" w:rsidRDefault="00216F7D" w:rsidP="00964A0F">
            <w:pPr>
              <w:rPr>
                <w:rFonts w:ascii="Times New Roman" w:eastAsia="GaramondPremrPro-LtDisp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450 </w:t>
            </w:r>
            <w:proofErr w:type="gramStart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 долларов</w:t>
            </w:r>
          </w:p>
        </w:tc>
        <w:tc>
          <w:tcPr>
            <w:tcW w:w="2807" w:type="dxa"/>
          </w:tcPr>
          <w:p w:rsidR="00216F7D" w:rsidRPr="00FB26D2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Общая стоимость:</w:t>
            </w:r>
          </w:p>
          <w:p w:rsidR="00216F7D" w:rsidRPr="00FB26D2" w:rsidRDefault="00216F7D" w:rsidP="00964A0F">
            <w:pPr>
              <w:rPr>
                <w:rFonts w:ascii="Times New Roman" w:eastAsia="GaramondPremrPro-LtDisp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875 </w:t>
            </w:r>
            <w:proofErr w:type="gramStart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 долларов</w:t>
            </w:r>
          </w:p>
        </w:tc>
        <w:tc>
          <w:tcPr>
            <w:tcW w:w="1881" w:type="dxa"/>
          </w:tcPr>
          <w:p w:rsidR="00216F7D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Долг: </w:t>
            </w:r>
          </w:p>
          <w:p w:rsidR="00216F7D" w:rsidRPr="00FB26D2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</w:p>
          <w:p w:rsidR="00216F7D" w:rsidRPr="00FB26D2" w:rsidRDefault="00216F7D" w:rsidP="00964A0F">
            <w:pPr>
              <w:rPr>
                <w:rFonts w:ascii="Times New Roman" w:eastAsia="GaramondPremrPro-LtDisp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долларов</w:t>
            </w:r>
          </w:p>
        </w:tc>
      </w:tr>
      <w:tr w:rsidR="00216F7D" w:rsidTr="00964A0F">
        <w:trPr>
          <w:trHeight w:val="1443"/>
        </w:trPr>
        <w:tc>
          <w:tcPr>
            <w:tcW w:w="1734" w:type="dxa"/>
          </w:tcPr>
          <w:p w:rsidR="00216F7D" w:rsidRPr="00FB26D2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Солт-Лейк</w:t>
            </w:r>
            <w:proofErr w:type="spellEnd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6F7D" w:rsidRPr="00FB26D2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Сити, 2002</w:t>
            </w:r>
          </w:p>
          <w:p w:rsidR="00216F7D" w:rsidRPr="00FB26D2" w:rsidRDefault="00216F7D" w:rsidP="00964A0F">
            <w:pPr>
              <w:rPr>
                <w:rFonts w:ascii="Times New Roman" w:eastAsia="GaramondPremrPro-LtDisp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(4 заявки)</w:t>
            </w:r>
          </w:p>
        </w:tc>
        <w:tc>
          <w:tcPr>
            <w:tcW w:w="2594" w:type="dxa"/>
          </w:tcPr>
          <w:p w:rsidR="00216F7D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Стоимость проведения:</w:t>
            </w:r>
          </w:p>
          <w:p w:rsidR="00216F7D" w:rsidRPr="00FB26D2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1989 г. </w:t>
            </w: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  <w:proofErr w:type="gramStart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</w:p>
          <w:p w:rsidR="00216F7D" w:rsidRPr="00FB26D2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Долларов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F7D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1996 г.: 1 </w:t>
            </w:r>
            <w:proofErr w:type="gramStart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 долларов; </w:t>
            </w:r>
          </w:p>
          <w:p w:rsidR="00216F7D" w:rsidRPr="00FB26D2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1998: 1,3 </w:t>
            </w:r>
            <w:proofErr w:type="gramStart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 долларов</w:t>
            </w:r>
          </w:p>
        </w:tc>
        <w:tc>
          <w:tcPr>
            <w:tcW w:w="2807" w:type="dxa"/>
          </w:tcPr>
          <w:p w:rsidR="00216F7D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7D" w:rsidRPr="00FD0A96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Стоимост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проведения: 1,9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долларов</w:t>
            </w:r>
          </w:p>
        </w:tc>
        <w:tc>
          <w:tcPr>
            <w:tcW w:w="1881" w:type="dxa"/>
          </w:tcPr>
          <w:p w:rsidR="00216F7D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7D" w:rsidRPr="00FB26D2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Олимпийский</w:t>
            </w:r>
          </w:p>
          <w:p w:rsidR="00216F7D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дефицит: </w:t>
            </w:r>
          </w:p>
          <w:p w:rsidR="00216F7D" w:rsidRPr="00FB26D2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168 </w:t>
            </w:r>
            <w:proofErr w:type="gramStart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</w:p>
          <w:p w:rsidR="00216F7D" w:rsidRPr="00FB26D2" w:rsidRDefault="00216F7D" w:rsidP="00964A0F">
            <w:pPr>
              <w:rPr>
                <w:rFonts w:ascii="Times New Roman" w:eastAsia="GaramondPremrPro-LtDisp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долларов</w:t>
            </w:r>
          </w:p>
        </w:tc>
      </w:tr>
      <w:tr w:rsidR="00216F7D" w:rsidTr="00141D01">
        <w:trPr>
          <w:trHeight w:val="1311"/>
        </w:trPr>
        <w:tc>
          <w:tcPr>
            <w:tcW w:w="1734" w:type="dxa"/>
          </w:tcPr>
          <w:p w:rsidR="00216F7D" w:rsidRPr="00FB26D2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Турин, 2006</w:t>
            </w:r>
          </w:p>
          <w:p w:rsidR="00216F7D" w:rsidRPr="00FB26D2" w:rsidRDefault="00216F7D" w:rsidP="00964A0F">
            <w:pPr>
              <w:rPr>
                <w:rFonts w:ascii="Times New Roman" w:eastAsia="GaramondPremrPro-LtDisp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(6 заявок)</w:t>
            </w:r>
          </w:p>
        </w:tc>
        <w:tc>
          <w:tcPr>
            <w:tcW w:w="2594" w:type="dxa"/>
          </w:tcPr>
          <w:p w:rsidR="00216F7D" w:rsidRPr="00FB26D2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инвестиций: 3,5 </w:t>
            </w:r>
            <w:proofErr w:type="gramStart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 евро</w:t>
            </w:r>
          </w:p>
          <w:p w:rsidR="00216F7D" w:rsidRPr="00FB26D2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Стоимость проведения (Оргкомитет):</w:t>
            </w:r>
          </w:p>
          <w:p w:rsidR="00216F7D" w:rsidRPr="00FB26D2" w:rsidRDefault="00216F7D" w:rsidP="00964A0F">
            <w:pPr>
              <w:rPr>
                <w:rFonts w:ascii="Times New Roman" w:eastAsia="GaramondPremrPro-LtDisp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660 </w:t>
            </w:r>
            <w:proofErr w:type="gramStart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 долларов</w:t>
            </w:r>
          </w:p>
        </w:tc>
        <w:tc>
          <w:tcPr>
            <w:tcW w:w="2807" w:type="dxa"/>
          </w:tcPr>
          <w:p w:rsidR="00216F7D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инвестиций: </w:t>
            </w:r>
          </w:p>
          <w:p w:rsidR="00216F7D" w:rsidRPr="00FB26D2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gramStart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 евро</w:t>
            </w:r>
          </w:p>
          <w:p w:rsidR="00216F7D" w:rsidRPr="00FB26D2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Стоимость проведения</w:t>
            </w:r>
          </w:p>
          <w:p w:rsidR="00216F7D" w:rsidRPr="00E53A95" w:rsidRDefault="00216F7D" w:rsidP="0096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(Оргкомитет): 1 357 </w:t>
            </w:r>
            <w:proofErr w:type="gramStart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 долларов</w:t>
            </w:r>
          </w:p>
        </w:tc>
        <w:tc>
          <w:tcPr>
            <w:tcW w:w="1881" w:type="dxa"/>
          </w:tcPr>
          <w:p w:rsidR="00216F7D" w:rsidRPr="00FB26D2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Олимпийский</w:t>
            </w:r>
          </w:p>
          <w:p w:rsidR="00216F7D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дефицит: </w:t>
            </w:r>
          </w:p>
          <w:p w:rsidR="00216F7D" w:rsidRPr="00FB26D2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proofErr w:type="gramStart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</w:p>
          <w:p w:rsidR="00216F7D" w:rsidRPr="00FB26D2" w:rsidRDefault="00216F7D" w:rsidP="00964A0F">
            <w:pPr>
              <w:rPr>
                <w:rFonts w:ascii="Times New Roman" w:eastAsia="GaramondPremrPro-LtDisp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долларов</w:t>
            </w:r>
          </w:p>
        </w:tc>
      </w:tr>
      <w:tr w:rsidR="00216F7D" w:rsidTr="00964A0F">
        <w:trPr>
          <w:trHeight w:val="948"/>
        </w:trPr>
        <w:tc>
          <w:tcPr>
            <w:tcW w:w="1734" w:type="dxa"/>
          </w:tcPr>
          <w:p w:rsidR="00216F7D" w:rsidRPr="00FB26D2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Ванкувер, 2010</w:t>
            </w:r>
          </w:p>
          <w:p w:rsidR="00216F7D" w:rsidRPr="00FB26D2" w:rsidRDefault="00216F7D" w:rsidP="00964A0F">
            <w:pPr>
              <w:rPr>
                <w:rFonts w:ascii="Times New Roman" w:eastAsia="GaramondPremrPro-LtDisp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(3 заявки)</w:t>
            </w:r>
          </w:p>
        </w:tc>
        <w:tc>
          <w:tcPr>
            <w:tcW w:w="2594" w:type="dxa"/>
          </w:tcPr>
          <w:p w:rsidR="00216F7D" w:rsidRPr="00FB26D2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Стоимость проведения (Оргкомитет):</w:t>
            </w:r>
          </w:p>
          <w:p w:rsidR="00216F7D" w:rsidRPr="00FB26D2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846 </w:t>
            </w:r>
            <w:proofErr w:type="gramStart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 долларов;</w:t>
            </w:r>
          </w:p>
          <w:p w:rsidR="00216F7D" w:rsidRPr="00FB26D2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в 2007 г.: 1,63 </w:t>
            </w:r>
            <w:proofErr w:type="gramStart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 долларов</w:t>
            </w:r>
          </w:p>
          <w:p w:rsidR="00216F7D" w:rsidRPr="00FD0A96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сооружений: 1,22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долларов</w:t>
            </w:r>
          </w:p>
        </w:tc>
        <w:tc>
          <w:tcPr>
            <w:tcW w:w="2807" w:type="dxa"/>
          </w:tcPr>
          <w:p w:rsidR="00216F7D" w:rsidRPr="00FB26D2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Стоимость проведения</w:t>
            </w:r>
          </w:p>
          <w:p w:rsidR="00216F7D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(Оргкомитет): </w:t>
            </w:r>
          </w:p>
          <w:p w:rsidR="00216F7D" w:rsidRPr="00FB26D2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1,88 </w:t>
            </w:r>
            <w:proofErr w:type="gramStart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 долларов</w:t>
            </w:r>
          </w:p>
          <w:p w:rsidR="00216F7D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инвестиций: </w:t>
            </w:r>
          </w:p>
          <w:p w:rsidR="00216F7D" w:rsidRPr="00FB26D2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долларов</w:t>
            </w:r>
          </w:p>
          <w:p w:rsidR="00216F7D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стоимость: </w:t>
            </w:r>
          </w:p>
          <w:p w:rsidR="00216F7D" w:rsidRPr="00FD0A96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долларов</w:t>
            </w:r>
          </w:p>
        </w:tc>
        <w:tc>
          <w:tcPr>
            <w:tcW w:w="1881" w:type="dxa"/>
          </w:tcPr>
          <w:p w:rsidR="00216F7D" w:rsidRPr="00FB26D2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Олимпийский</w:t>
            </w:r>
          </w:p>
          <w:p w:rsidR="00216F7D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дефицит: </w:t>
            </w:r>
          </w:p>
          <w:p w:rsidR="00216F7D" w:rsidRPr="00FB26D2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gramStart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</w:p>
          <w:p w:rsidR="00216F7D" w:rsidRPr="00FB26D2" w:rsidRDefault="00216F7D" w:rsidP="00964A0F">
            <w:pPr>
              <w:rPr>
                <w:rFonts w:ascii="Times New Roman" w:eastAsia="GaramondPremrPro-LtDisp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долларов</w:t>
            </w:r>
          </w:p>
        </w:tc>
      </w:tr>
      <w:tr w:rsidR="00216F7D" w:rsidTr="00141D01">
        <w:trPr>
          <w:trHeight w:val="557"/>
        </w:trPr>
        <w:tc>
          <w:tcPr>
            <w:tcW w:w="1734" w:type="dxa"/>
          </w:tcPr>
          <w:p w:rsidR="00216F7D" w:rsidRPr="00FB26D2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Сочи, 2014</w:t>
            </w:r>
          </w:p>
          <w:p w:rsidR="00216F7D" w:rsidRPr="00FB26D2" w:rsidRDefault="00216F7D" w:rsidP="00964A0F">
            <w:pPr>
              <w:rPr>
                <w:rFonts w:ascii="Times New Roman" w:eastAsia="GaramondPremrPro-LtDisp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(3 заявки)</w:t>
            </w:r>
          </w:p>
        </w:tc>
        <w:tc>
          <w:tcPr>
            <w:tcW w:w="2594" w:type="dxa"/>
          </w:tcPr>
          <w:p w:rsidR="00216F7D" w:rsidRPr="00FB26D2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проведения: 1,2 </w:t>
            </w:r>
            <w:proofErr w:type="gramStart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 евро</w:t>
            </w:r>
          </w:p>
          <w:p w:rsidR="00216F7D" w:rsidRPr="00FB26D2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инвестиций: 9 </w:t>
            </w:r>
            <w:proofErr w:type="gramStart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 долларов;</w:t>
            </w:r>
          </w:p>
          <w:p w:rsidR="00216F7D" w:rsidRPr="00FB26D2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2010 г.: 33 </w:t>
            </w:r>
            <w:proofErr w:type="gramStart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 долларов;</w:t>
            </w:r>
          </w:p>
          <w:p w:rsidR="00216F7D" w:rsidRPr="00FB26D2" w:rsidRDefault="00216F7D" w:rsidP="00964A0F">
            <w:pPr>
              <w:rPr>
                <w:rFonts w:ascii="Times New Roman" w:eastAsia="GaramondPremrPro-LtDisp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2013 г.: 52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долл</w:t>
            </w:r>
            <w:proofErr w:type="spellEnd"/>
          </w:p>
        </w:tc>
        <w:tc>
          <w:tcPr>
            <w:tcW w:w="2807" w:type="dxa"/>
          </w:tcPr>
          <w:p w:rsidR="00216F7D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проведения</w:t>
            </w:r>
          </w:p>
          <w:p w:rsidR="00216F7D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(Оргкомитет)</w:t>
            </w:r>
          </w:p>
          <w:p w:rsidR="00216F7D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долларов</w:t>
            </w:r>
          </w:p>
          <w:p w:rsidR="00216F7D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инвестиций</w:t>
            </w:r>
          </w:p>
          <w:p w:rsidR="00216F7D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долларов</w:t>
            </w:r>
          </w:p>
          <w:p w:rsidR="00216F7D" w:rsidRPr="00FB26D2" w:rsidRDefault="00216F7D" w:rsidP="0096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</w:p>
          <w:p w:rsidR="00216F7D" w:rsidRPr="00FB26D2" w:rsidRDefault="00216F7D" w:rsidP="00964A0F">
            <w:pPr>
              <w:rPr>
                <w:rFonts w:ascii="Times New Roman" w:eastAsia="GaramondPremrPro-LtDisp" w:hAnsi="Times New Roman" w:cs="Times New Roman"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proofErr w:type="gramStart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FB26D2">
              <w:rPr>
                <w:rFonts w:ascii="Times New Roman" w:hAnsi="Times New Roman" w:cs="Times New Roman"/>
                <w:sz w:val="24"/>
                <w:szCs w:val="24"/>
              </w:rPr>
              <w:t xml:space="preserve"> долларов</w:t>
            </w:r>
          </w:p>
        </w:tc>
        <w:tc>
          <w:tcPr>
            <w:tcW w:w="1881" w:type="dxa"/>
          </w:tcPr>
          <w:p w:rsidR="00216F7D" w:rsidRDefault="00216F7D" w:rsidP="00964A0F">
            <w:pPr>
              <w:rPr>
                <w:rFonts w:ascii="Times New Roman" w:eastAsia="GaramondPremrPro-LtDisp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PremrPro-LtDisp" w:hAnsi="Times New Roman" w:cs="Times New Roman"/>
                <w:sz w:val="24"/>
                <w:szCs w:val="24"/>
              </w:rPr>
              <w:t xml:space="preserve">Превышение </w:t>
            </w:r>
            <w:r w:rsidR="00141D01">
              <w:rPr>
                <w:rFonts w:ascii="Times New Roman" w:eastAsia="GaramondPremrPro-LtDisp" w:hAnsi="Times New Roman" w:cs="Times New Roman"/>
                <w:sz w:val="24"/>
                <w:szCs w:val="24"/>
              </w:rPr>
              <w:t xml:space="preserve">плановых </w:t>
            </w:r>
            <w:r>
              <w:rPr>
                <w:rFonts w:ascii="Times New Roman" w:eastAsia="GaramondPremrPro-LtDisp" w:hAnsi="Times New Roman" w:cs="Times New Roman"/>
                <w:sz w:val="24"/>
                <w:szCs w:val="24"/>
              </w:rPr>
              <w:t xml:space="preserve">затрат </w:t>
            </w:r>
          </w:p>
          <w:p w:rsidR="00216F7D" w:rsidRPr="00FB26D2" w:rsidRDefault="00216F7D" w:rsidP="00141D01">
            <w:pPr>
              <w:rPr>
                <w:rFonts w:ascii="Times New Roman" w:eastAsia="GaramondPremrPro-LtDisp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PremrPro-LtDisp" w:hAnsi="Times New Roman" w:cs="Times New Roman"/>
                <w:sz w:val="24"/>
                <w:szCs w:val="24"/>
              </w:rPr>
              <w:t xml:space="preserve">в </w:t>
            </w:r>
            <w:r w:rsidR="00141D01">
              <w:rPr>
                <w:rFonts w:ascii="Times New Roman" w:eastAsia="GaramondPremrPro-LtDisp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GaramondPremrPro-LtDisp" w:hAnsi="Times New Roman" w:cs="Times New Roman"/>
                <w:sz w:val="24"/>
                <w:szCs w:val="24"/>
              </w:rPr>
              <w:t xml:space="preserve"> раз</w:t>
            </w:r>
          </w:p>
        </w:tc>
      </w:tr>
    </w:tbl>
    <w:p w:rsidR="00216F7D" w:rsidRPr="009A230D" w:rsidRDefault="00216F7D" w:rsidP="00216F7D">
      <w:pPr>
        <w:rPr>
          <w:rFonts w:ascii="Times New Roman" w:eastAsia="GaramondPremrPro-LtDisp" w:hAnsi="Times New Roman" w:cs="Times New Roman"/>
          <w:sz w:val="24"/>
          <w:szCs w:val="24"/>
        </w:rPr>
      </w:pPr>
      <w:r w:rsidRPr="009A230D">
        <w:rPr>
          <w:rFonts w:ascii="Times New Roman" w:eastAsia="GaramondPremrPro-LtDisp" w:hAnsi="Times New Roman" w:cs="Times New Roman"/>
          <w:sz w:val="24"/>
          <w:szCs w:val="24"/>
        </w:rPr>
        <w:lastRenderedPageBreak/>
        <w:t>Таблица 1. Стоимость зимних Олимпийских игр</w:t>
      </w:r>
      <w:r w:rsidRPr="00141D01">
        <w:rPr>
          <w:rFonts w:ascii="Times New Roman" w:eastAsia="GaramondPremrPro-LtDisp" w:hAnsi="Times New Roman" w:cs="Times New Roman"/>
          <w:sz w:val="24"/>
          <w:szCs w:val="24"/>
        </w:rPr>
        <w:t xml:space="preserve">. </w:t>
      </w:r>
      <w:r w:rsidR="00141D01" w:rsidRPr="00141D01">
        <w:rPr>
          <w:rFonts w:ascii="Times New Roman" w:hAnsi="Times New Roman" w:cs="Times New Roman"/>
        </w:rPr>
        <w:t xml:space="preserve">Составлено </w:t>
      </w:r>
      <w:proofErr w:type="spellStart"/>
      <w:r w:rsidR="00141D01" w:rsidRPr="00141D01">
        <w:rPr>
          <w:rFonts w:ascii="Times New Roman" w:hAnsi="Times New Roman" w:cs="Times New Roman"/>
        </w:rPr>
        <w:t>В.Андрефф</w:t>
      </w:r>
      <w:proofErr w:type="spellEnd"/>
      <w:r w:rsidR="00141D01" w:rsidRPr="00141D01">
        <w:rPr>
          <w:rFonts w:ascii="Times New Roman" w:hAnsi="Times New Roman" w:cs="Times New Roman"/>
        </w:rPr>
        <w:t>. Сочи-2014 и Чемпионат мира по футболу 2018: экономические вызовы.</w:t>
      </w:r>
    </w:p>
    <w:p w:rsidR="00B7035C" w:rsidRPr="008D6171" w:rsidRDefault="00841ED8" w:rsidP="00615930">
      <w:pPr>
        <w:spacing w:line="360" w:lineRule="auto"/>
        <w:ind w:firstLine="709"/>
        <w:jc w:val="both"/>
        <w:rPr>
          <w:rFonts w:ascii="Times New Roman" w:eastAsia="GaramondPremrPro-LtDisp" w:hAnsi="Times New Roman" w:cs="Times New Roman"/>
          <w:sz w:val="28"/>
          <w:szCs w:val="28"/>
        </w:rPr>
      </w:pPr>
      <w:r>
        <w:rPr>
          <w:rFonts w:ascii="Times New Roman" w:eastAsia="GaramondPremrPro-LtDisp" w:hAnsi="Times New Roman" w:cs="Times New Roman"/>
          <w:sz w:val="28"/>
          <w:szCs w:val="28"/>
        </w:rPr>
        <w:t xml:space="preserve">Для полноты представлений о бизнес-процессах МОК нужно посмотреть динамику реализации телевизионных прав. </w:t>
      </w:r>
      <w:r w:rsidR="008D6171" w:rsidRPr="008D6171">
        <w:rPr>
          <w:rFonts w:ascii="Times New Roman" w:eastAsia="GaramondPremrPro-LtDisp" w:hAnsi="Times New Roman" w:cs="Times New Roman"/>
          <w:sz w:val="28"/>
          <w:szCs w:val="28"/>
        </w:rPr>
        <w:t>Международный Олимпийский комитет ведет активную работу на рынке телевизионных прав. Динамика роста стоимости телевизионных прав позволяет с оптимизмом готовить любые структурные изменения организации.</w:t>
      </w:r>
    </w:p>
    <w:p w:rsidR="000B1ED6" w:rsidRPr="00EB37E1" w:rsidRDefault="00841ED8" w:rsidP="00216F7D">
      <w:pPr>
        <w:numPr>
          <w:ilvl w:val="0"/>
          <w:numId w:val="2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МОК получил от </w:t>
      </w:r>
      <w:r w:rsidR="002B6E02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контракт</w:t>
      </w: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r w:rsidR="002B6E02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телекомпаниями за цикл 2010-2012 </w:t>
      </w:r>
      <w:proofErr w:type="spellStart"/>
      <w:proofErr w:type="gramStart"/>
      <w:r w:rsidR="002B6E02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="00EB37E1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proofErr w:type="spellEnd"/>
      <w:proofErr w:type="gramEnd"/>
      <w:r w:rsidR="002B6E02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$3,9 млрд.</w:t>
      </w:r>
    </w:p>
    <w:p w:rsidR="000B1ED6" w:rsidRPr="00EB37E1" w:rsidRDefault="00841ED8" w:rsidP="00216F7D">
      <w:pPr>
        <w:numPr>
          <w:ilvl w:val="0"/>
          <w:numId w:val="2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МОК получил от контрактов с телекомпаниями за цикл </w:t>
      </w:r>
      <w:r w:rsidR="002B6E02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2014 -2016 </w:t>
      </w:r>
      <w:proofErr w:type="spellStart"/>
      <w:proofErr w:type="gramStart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гг</w:t>
      </w:r>
      <w:proofErr w:type="spellEnd"/>
      <w:proofErr w:type="gramEnd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B6E02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$4,5 млрд.</w:t>
      </w:r>
    </w:p>
    <w:p w:rsidR="000B1ED6" w:rsidRPr="00EB37E1" w:rsidRDefault="002B6E02" w:rsidP="00216F7D">
      <w:pPr>
        <w:numPr>
          <w:ilvl w:val="0"/>
          <w:numId w:val="2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NBC купила права на показ соревнований на территории США до 2020 г</w:t>
      </w:r>
      <w:r w:rsidR="00EB37E1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$4,38 млрд.</w:t>
      </w:r>
    </w:p>
    <w:p w:rsidR="000B1ED6" w:rsidRPr="00EB37E1" w:rsidRDefault="00841ED8" w:rsidP="00216F7D">
      <w:pPr>
        <w:numPr>
          <w:ilvl w:val="0"/>
          <w:numId w:val="2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МОК получил от</w:t>
      </w:r>
      <w:r w:rsidR="002B6E02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контрактов со спонсорами с 2013 по 2016 год более $1 млрд.</w:t>
      </w:r>
    </w:p>
    <w:p w:rsidR="000B1ED6" w:rsidRPr="00EB37E1" w:rsidRDefault="008D6171" w:rsidP="00216F7D">
      <w:pPr>
        <w:numPr>
          <w:ilvl w:val="0"/>
          <w:numId w:val="2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МОК продал </w:t>
      </w:r>
      <w:proofErr w:type="spellStart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телеправа</w:t>
      </w:r>
      <w:proofErr w:type="spellEnd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трансляцию Олимпийских </w:t>
      </w:r>
      <w:proofErr w:type="gramStart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</w:t>
      </w:r>
      <w:proofErr w:type="gramEnd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Европу в период 2018 </w:t>
      </w:r>
      <w:r w:rsidR="00EB37E1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2024 г</w:t>
      </w:r>
      <w:r w:rsidR="00EB37E1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Компания </w:t>
      </w:r>
      <w:proofErr w:type="spellStart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Discovery</w:t>
      </w:r>
      <w:proofErr w:type="spellEnd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Communications</w:t>
      </w:r>
      <w:proofErr w:type="spellEnd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Inc</w:t>
      </w:r>
      <w:proofErr w:type="spellEnd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заплатила за них €1,3 млрд.</w:t>
      </w:r>
    </w:p>
    <w:p w:rsidR="000B1ED6" w:rsidRPr="00EB37E1" w:rsidRDefault="008D6171" w:rsidP="00216F7D">
      <w:pPr>
        <w:numPr>
          <w:ilvl w:val="0"/>
          <w:numId w:val="2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МОК продлил контракт с NBC, транслирующей Оли</w:t>
      </w:r>
      <w:r w:rsidR="00EB37E1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мпиады на Америку, до 2032 года.</w:t>
      </w: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B37E1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родление стоило </w:t>
      </w:r>
      <w:proofErr w:type="gramStart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рекордные</w:t>
      </w:r>
      <w:proofErr w:type="gramEnd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спорта $7,75 млрд.</w:t>
      </w:r>
    </w:p>
    <w:p w:rsidR="008D6171" w:rsidRPr="002B6E02" w:rsidRDefault="008D6171" w:rsidP="0061593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показатели диктуют руководителям МОК желание сохранить все, как есть. Но угрозы, которые возникают из-за нестабильности</w:t>
      </w:r>
      <w:r w:rsidR="00C1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управления, коррупции,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 с допингом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подталкивают к поиску новых сценариев и решений.</w:t>
      </w:r>
    </w:p>
    <w:p w:rsidR="00B7035C" w:rsidRDefault="00B7035C" w:rsidP="0061593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образа</w:t>
      </w:r>
    </w:p>
    <w:p w:rsidR="00841ED8" w:rsidRPr="00841ED8" w:rsidRDefault="008D6171" w:rsidP="0061593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международная общественная организация ассоциируется с лидером организации. Международный Олимпийский комитет не стал исключением. </w:t>
      </w:r>
      <w:r w:rsidR="0043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лидеры олицетворяли собой непоколебимость принципам олимпизма и соблюдение положений Олимпийской хартии. </w:t>
      </w:r>
      <w:r w:rsidRPr="0084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841E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всю новейшую историю МОК его возглавляли выдающиеся люди</w:t>
      </w:r>
      <w:r w:rsidR="00841ED8" w:rsidRPr="0084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потомки сословных фамилий. </w:t>
      </w:r>
    </w:p>
    <w:p w:rsidR="000B1ED6" w:rsidRPr="00EB37E1" w:rsidRDefault="00841ED8" w:rsidP="00615930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Деметриус</w:t>
      </w:r>
      <w:proofErr w:type="spellEnd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Викелас</w:t>
      </w:r>
      <w:proofErr w:type="spellEnd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(Греция)                          1894 – 1896</w:t>
      </w:r>
    </w:p>
    <w:p w:rsidR="000B1ED6" w:rsidRPr="00EB37E1" w:rsidRDefault="00841ED8" w:rsidP="00615930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Пьер де Кубертен, барон (Франция)               1896 - 1925 </w:t>
      </w:r>
    </w:p>
    <w:p w:rsidR="000B1ED6" w:rsidRPr="00EB37E1" w:rsidRDefault="00841ED8" w:rsidP="00615930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Анри де </w:t>
      </w:r>
      <w:proofErr w:type="spellStart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Байе-Латур</w:t>
      </w:r>
      <w:proofErr w:type="spellEnd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граф (Бельгия)               1925 – 1942</w:t>
      </w:r>
    </w:p>
    <w:p w:rsidR="000B1ED6" w:rsidRPr="00EB37E1" w:rsidRDefault="00841ED8" w:rsidP="00615930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Зигфрид </w:t>
      </w:r>
      <w:proofErr w:type="spellStart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Эндстрем</w:t>
      </w:r>
      <w:proofErr w:type="spellEnd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(Швеция)                         1942 – 1952</w:t>
      </w:r>
    </w:p>
    <w:p w:rsidR="000B1ED6" w:rsidRPr="00EB37E1" w:rsidRDefault="00841ED8" w:rsidP="00615930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Эйвери</w:t>
      </w:r>
      <w:proofErr w:type="spellEnd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Брэндедж</w:t>
      </w:r>
      <w:proofErr w:type="spellEnd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(США)                                1952 – 1972</w:t>
      </w:r>
    </w:p>
    <w:p w:rsidR="000B1ED6" w:rsidRPr="00EB37E1" w:rsidRDefault="00841ED8" w:rsidP="00615930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Майкл Моррис </w:t>
      </w:r>
      <w:proofErr w:type="spellStart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Килланин</w:t>
      </w:r>
      <w:proofErr w:type="spellEnd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лорд (Ирландия)  1972 – 1980</w:t>
      </w:r>
    </w:p>
    <w:p w:rsidR="000B1ED6" w:rsidRPr="00EB37E1" w:rsidRDefault="00841ED8" w:rsidP="00615930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Хуан-Антонио </w:t>
      </w:r>
      <w:proofErr w:type="spellStart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Самаранч</w:t>
      </w:r>
      <w:proofErr w:type="spellEnd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маркиз (Испания)  1980 – 2001</w:t>
      </w:r>
    </w:p>
    <w:p w:rsidR="000B1ED6" w:rsidRPr="00EB37E1" w:rsidRDefault="00841ED8" w:rsidP="00615930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Жак </w:t>
      </w:r>
      <w:proofErr w:type="spellStart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Рогге</w:t>
      </w:r>
      <w:proofErr w:type="spellEnd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граф (Бельгия)                               2001 – 2013</w:t>
      </w:r>
    </w:p>
    <w:p w:rsidR="00841ED8" w:rsidRPr="00EB37E1" w:rsidRDefault="00841ED8" w:rsidP="00615930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Томас Бах (Германия)                                       2013 – </w:t>
      </w:r>
      <w:proofErr w:type="spellStart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н.</w:t>
      </w:r>
      <w:proofErr w:type="gramStart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spellEnd"/>
      <w:proofErr w:type="gramEnd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F2597" w:rsidRDefault="00534121" w:rsidP="0061593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Томас Бах пока ведет политику стабильного развития, не принимая непопулярных решений и радикальных мер, хотя скандалы сотрясают одну спортивную федерацию за другой. </w:t>
      </w:r>
      <w:r w:rsidR="004F25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девять месяцев после Сочи состоялась Чрезвычайная сессия МОК, в которой обсуждались самые насущные проблемы организации.</w:t>
      </w:r>
    </w:p>
    <w:p w:rsidR="0065317B" w:rsidRPr="004F2597" w:rsidRDefault="00B44C53" w:rsidP="004F2597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Чрезвычайной сессии МОК (декабрь 2014)</w:t>
      </w:r>
    </w:p>
    <w:p w:rsidR="0065317B" w:rsidRPr="00EB37E1" w:rsidRDefault="00B44C53" w:rsidP="004F2597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сокр</w:t>
      </w:r>
      <w:r w:rsidR="004F2597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ащение расходов на организацию Олимпийских и</w:t>
      </w: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гр;</w:t>
      </w:r>
    </w:p>
    <w:p w:rsidR="0065317B" w:rsidRPr="00EB37E1" w:rsidRDefault="00B44C53" w:rsidP="004F2597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четкое разделение их организаторами затрат на проведение соревнований и развитие городской инфраструктуры;</w:t>
      </w:r>
    </w:p>
    <w:p w:rsidR="0065317B" w:rsidRPr="00EB37E1" w:rsidRDefault="00B44C53" w:rsidP="004F2597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вопросы борьбы за «чистоту» спортсменов;</w:t>
      </w:r>
    </w:p>
    <w:p w:rsidR="0065317B" w:rsidRPr="00EB37E1" w:rsidRDefault="00B44C53" w:rsidP="004F2597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создание Олимпийского телеканала;</w:t>
      </w:r>
    </w:p>
    <w:p w:rsidR="0065317B" w:rsidRPr="00EB37E1" w:rsidRDefault="00B44C53" w:rsidP="004F2597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стратегия развития Юношеских олимпийских игр;</w:t>
      </w:r>
    </w:p>
    <w:p w:rsidR="0065317B" w:rsidRPr="00EB37E1" w:rsidRDefault="00B44C53" w:rsidP="004F2597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культурная политика МОК;</w:t>
      </w:r>
    </w:p>
    <w:p w:rsidR="0065317B" w:rsidRPr="00EB37E1" w:rsidRDefault="00B44C53" w:rsidP="004F2597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совершенствование управления МОК;</w:t>
      </w:r>
    </w:p>
    <w:p w:rsidR="0065317B" w:rsidRPr="00EB37E1" w:rsidRDefault="00B44C53" w:rsidP="004F2597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обновление стратегии спонсорского сотрудничества, этика, лицензирование и торговля;</w:t>
      </w:r>
    </w:p>
    <w:p w:rsidR="0065317B" w:rsidRPr="00EB37E1" w:rsidRDefault="00B44C53" w:rsidP="004F2597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новый порядок членства в организации;</w:t>
      </w:r>
    </w:p>
    <w:p w:rsidR="00ED3396" w:rsidRDefault="004F2597" w:rsidP="0061593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Сигналы раннего предупреждения не смогли предотвратить кризис. Идеология управления МОК оказалась в тупике. </w:t>
      </w:r>
      <w:r w:rsidR="002B6E02" w:rsidRPr="002B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Пьер де Кубертен, основатель современного олимпийского движения, </w:t>
      </w:r>
      <w:r w:rsidR="00ED33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предупреждал о</w:t>
      </w:r>
      <w:r w:rsidR="002B6E02" w:rsidRPr="002B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</w:t>
      </w:r>
      <w:r w:rsidR="00ED33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B6E02" w:rsidRPr="002B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негативного влияния спорта на личность и социальные отношения</w:t>
      </w:r>
      <w:r w:rsidR="00ED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6E02" w:rsidRPr="002B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 знаем, – писал он в своей статье </w:t>
      </w:r>
      <w:proofErr w:type="spellStart"/>
      <w:r w:rsidR="002B6E02" w:rsidRPr="002B6E02">
        <w:rPr>
          <w:rFonts w:ascii="Times New Roman" w:eastAsia="Times New Roman" w:hAnsi="Times New Roman" w:cs="Times New Roman"/>
          <w:sz w:val="28"/>
          <w:szCs w:val="28"/>
          <w:lang w:eastAsia="ru-RU"/>
        </w:rPr>
        <w:t>Discours</w:t>
      </w:r>
      <w:proofErr w:type="spellEnd"/>
      <w:r w:rsidR="002B6E02" w:rsidRPr="002B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="002B6E02" w:rsidRPr="002B6E02">
        <w:rPr>
          <w:rFonts w:ascii="Times New Roman" w:eastAsia="Times New Roman" w:hAnsi="Times New Roman" w:cs="Times New Roman"/>
          <w:sz w:val="28"/>
          <w:szCs w:val="28"/>
          <w:lang w:eastAsia="ru-RU"/>
        </w:rPr>
        <w:t>Athenes</w:t>
      </w:r>
      <w:proofErr w:type="spellEnd"/>
      <w:r w:rsidR="002B6E02" w:rsidRPr="002B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ноября 1894 г., – что спорт может привести к тяжелым злоупотреблениям, утонуть в меркантилизме и низменной грязи, и от такой судьбы нам необходимо его уберечь. Если этого не сделать, разрушатся все надежды, связанные со спортом, и он не будет играть никакой роли ни в школьном воспитании, ни в общественной жизни, а, напротив, поможет коррупции, дав ей дополнительный шанс»</w:t>
      </w:r>
      <w:r w:rsidR="00AA1C9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="002B6E02" w:rsidRPr="002B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3396" w:rsidRDefault="00ED3396" w:rsidP="0061593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все предупреждения </w:t>
      </w:r>
      <w:r w:rsidRPr="002B6E02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Кубертен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сбываются</w:t>
      </w:r>
      <w:r w:rsidR="0064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наши 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 числу основных угроз следует отнести:</w:t>
      </w:r>
    </w:p>
    <w:p w:rsidR="00466F38" w:rsidRPr="00EB37E1" w:rsidRDefault="00ED3396" w:rsidP="0061593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466F38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коррупция в МОК</w:t>
      </w:r>
      <w:r w:rsidR="004F2597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МСФ</w:t>
      </w:r>
      <w:r w:rsidR="00466F38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D3396" w:rsidRPr="00EB37E1" w:rsidRDefault="00ED3396" w:rsidP="0061593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отсутствие кон</w:t>
      </w:r>
      <w:r w:rsidR="004F2597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курса на выбор столицы Олимпийских игр</w:t>
      </w: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466F38" w:rsidRPr="00EB37E1" w:rsidRDefault="00ED3396" w:rsidP="0061593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 </w:t>
      </w:r>
      <w:r w:rsidR="00466F38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утрата доверия МОК со стороны спортсменов и партнеров;</w:t>
      </w:r>
    </w:p>
    <w:p w:rsidR="004F2597" w:rsidRDefault="00466F38" w:rsidP="0061593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339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лобальный рост «олимпийского пузыря» должен держать в тонусе сегодняшних руководителей</w:t>
      </w:r>
      <w:r w:rsidR="005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МОК</w:t>
      </w:r>
      <w:r w:rsidR="00ED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Имеющиеся ресурсы следует использовать </w:t>
      </w:r>
      <w:r w:rsidR="0064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для аукционов городов-организаторов,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новой/старой Олимпиады. Следуя логике и определению </w:t>
      </w:r>
      <w:r w:rsidR="0064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профессора </w:t>
      </w:r>
      <w:proofErr w:type="spellStart"/>
      <w:r w:rsidR="00640C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Маршева</w:t>
      </w:r>
      <w:proofErr w:type="spellEnd"/>
      <w:r w:rsidR="0064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«Новое – это новая комбинация старого</w:t>
      </w:r>
      <w:r w:rsidR="0064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новых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0C31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экономически рациональным вернуть летние Олимпийские игры в Грецию и именно там один раз в четыре года проводить спортивные олимпийские старты. Имеющихся ресурсов МОК будет достаточно для создания надлежащей инфраструктуры и подъема экономики Греции,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следствие. Зимние Олимпийские игры вполне логично проводить в США, поскольку именно американские компании являются основными спонсорами МОК и именно они</w:t>
      </w:r>
      <w:r w:rsidR="005341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конечном итоге, являются драйверами перемен в спортивных федерациях и борьбе с коррупцией.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60B5" w:rsidRDefault="00466F38" w:rsidP="0061593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этого </w:t>
      </w:r>
      <w:r w:rsidR="0053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 </w:t>
      </w:r>
      <w:r w:rsidR="0081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глобальный </w:t>
      </w:r>
      <w:r w:rsidR="005341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Олимпийского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Основная база его может находиться в Афинах, а континентальные отделения будут реализовывать образовательные программы, утвержденные МОК</w:t>
      </w:r>
      <w:r w:rsidR="005341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всему миру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управления МОК также нуждается в реконструкции, ведь именно лидеры международных федераций футбола и легкой атлетики, являясь членами МОК, стали главными фигурантами коррупционных скандалов. А появление американских прокуроров и последующие аресты членов международных спортивных федераций, не являющихся террористами и неплательщиками налогов, ставит под угрозу размещение штаб-квартир МОК и федераций в Швейцарии. Перечень изменений </w:t>
      </w:r>
      <w:r w:rsidR="00A8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быть </w:t>
      </w:r>
      <w:r w:rsidR="001A60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 связан с созданием позитивного образа МОК:</w:t>
      </w:r>
    </w:p>
    <w:p w:rsidR="001A60B5" w:rsidRPr="00EB37E1" w:rsidRDefault="001A60B5" w:rsidP="001A60B5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80B95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Создание структуры управления Олимпийским движением по аналогии с Советом безопасности ООН;</w:t>
      </w:r>
    </w:p>
    <w:p w:rsidR="00A80B95" w:rsidRPr="00EB37E1" w:rsidRDefault="00A80B95" w:rsidP="001A60B5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Утверждение постоянных мест проведения Олимпийских игр в Афинах и Лейк-Плэсиде (</w:t>
      </w:r>
      <w:proofErr w:type="spellStart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Солт-Лейк-сити</w:t>
      </w:r>
      <w:proofErr w:type="spellEnd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A80B95" w:rsidRPr="00EB37E1" w:rsidRDefault="00A80B95" w:rsidP="001A60B5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Перевод штаб-квартир МОК и МСФ в новые регионы, гарантирующие безопасность организаци</w:t>
      </w:r>
      <w:r w:rsidR="004F2597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ям и их руководителям</w:t>
      </w: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(Сингапур, Дубай, Гонконг);</w:t>
      </w:r>
    </w:p>
    <w:p w:rsidR="00A80B95" w:rsidRPr="00EB37E1" w:rsidRDefault="00A80B95" w:rsidP="001A60B5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гуманитарных программ совместно с ООН и ЮНЕСКО;</w:t>
      </w:r>
    </w:p>
    <w:p w:rsidR="002B6E02" w:rsidRPr="00534121" w:rsidRDefault="00814C41" w:rsidP="0061593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Специальный представитель Генерального секретаря ООН </w:t>
      </w:r>
      <w:r w:rsidR="00C108B3" w:rsidRPr="00C108B3">
        <w:rPr>
          <w:rFonts w:ascii="Times New Roman" w:hAnsi="Times New Roman" w:cs="Times New Roman"/>
          <w:sz w:val="28"/>
          <w:szCs w:val="28"/>
        </w:rPr>
        <w:t>по спорту во имя развития и мира</w:t>
      </w:r>
      <w:r w:rsidRPr="00C1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8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Вилфред</w:t>
      </w:r>
      <w:proofErr w:type="spellEnd"/>
      <w:r w:rsidRPr="00C1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8B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Лемке</w:t>
      </w:r>
      <w:proofErr w:type="spellEnd"/>
      <w:r w:rsidRPr="00C1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одчеркивает в своих выступлениях, что именно гуманитарная миссия обучения спортсме</w:t>
      </w:r>
      <w:r w:rsidR="00AD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 не только спорту, но </w:t>
      </w:r>
      <w:r w:rsidR="00AD0A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воспитанию в них главных человеческих качеств – это основная задача образовательных программ.</w:t>
      </w:r>
      <w:r w:rsidR="00AD0A5E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</w:p>
    <w:p w:rsidR="00B7035C" w:rsidRDefault="00B7035C" w:rsidP="0061593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решения</w:t>
      </w:r>
    </w:p>
    <w:p w:rsidR="00534121" w:rsidRPr="006763A2" w:rsidRDefault="00814C41" w:rsidP="006159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>К</w:t>
      </w:r>
      <w:r w:rsidR="00534121" w:rsidRPr="00E76380">
        <w:rPr>
          <w:rStyle w:val="hps"/>
          <w:rFonts w:ascii="Times New Roman" w:hAnsi="Times New Roman" w:cs="Times New Roman"/>
          <w:sz w:val="28"/>
          <w:szCs w:val="28"/>
        </w:rPr>
        <w:t>ажды</w:t>
      </w:r>
      <w:r>
        <w:rPr>
          <w:rStyle w:val="hps"/>
          <w:rFonts w:ascii="Times New Roman" w:hAnsi="Times New Roman" w:cs="Times New Roman"/>
          <w:sz w:val="28"/>
          <w:szCs w:val="28"/>
        </w:rPr>
        <w:t>й</w:t>
      </w:r>
      <w:r w:rsidR="00534121" w:rsidRPr="00E76380">
        <w:rPr>
          <w:rFonts w:ascii="Times New Roman" w:hAnsi="Times New Roman" w:cs="Times New Roman"/>
          <w:sz w:val="28"/>
          <w:szCs w:val="28"/>
        </w:rPr>
        <w:t xml:space="preserve"> </w:t>
      </w:r>
      <w:r w:rsidR="00534121">
        <w:rPr>
          <w:rFonts w:ascii="Times New Roman" w:hAnsi="Times New Roman" w:cs="Times New Roman"/>
          <w:sz w:val="28"/>
          <w:szCs w:val="28"/>
        </w:rPr>
        <w:t>новы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34121">
        <w:rPr>
          <w:rFonts w:ascii="Times New Roman" w:hAnsi="Times New Roman" w:cs="Times New Roman"/>
          <w:sz w:val="28"/>
          <w:szCs w:val="28"/>
        </w:rPr>
        <w:t xml:space="preserve"> спортивны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34121">
        <w:rPr>
          <w:rFonts w:ascii="Times New Roman" w:hAnsi="Times New Roman" w:cs="Times New Roman"/>
          <w:sz w:val="28"/>
          <w:szCs w:val="28"/>
        </w:rPr>
        <w:t xml:space="preserve"> скандал и кажд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34121">
        <w:rPr>
          <w:rFonts w:ascii="Times New Roman" w:hAnsi="Times New Roman" w:cs="Times New Roman"/>
          <w:sz w:val="28"/>
          <w:szCs w:val="28"/>
        </w:rPr>
        <w:t xml:space="preserve"> нов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34121">
        <w:rPr>
          <w:rFonts w:ascii="Times New Roman" w:hAnsi="Times New Roman" w:cs="Times New Roman"/>
          <w:sz w:val="28"/>
          <w:szCs w:val="28"/>
        </w:rPr>
        <w:t xml:space="preserve"> стран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41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которая становится </w:t>
      </w:r>
      <w:r w:rsidR="00534121">
        <w:rPr>
          <w:rFonts w:ascii="Times New Roman" w:hAnsi="Times New Roman" w:cs="Times New Roman"/>
          <w:sz w:val="28"/>
          <w:szCs w:val="28"/>
        </w:rPr>
        <w:t xml:space="preserve">втянутой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околоспортивный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121">
        <w:rPr>
          <w:rFonts w:ascii="Times New Roman" w:hAnsi="Times New Roman" w:cs="Times New Roman"/>
          <w:sz w:val="28"/>
          <w:szCs w:val="28"/>
        </w:rPr>
        <w:t>скандал</w:t>
      </w:r>
      <w:r w:rsidR="006763A2"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делают неотвратимым наступление перемен. С</w:t>
      </w:r>
      <w:r w:rsidR="00534121">
        <w:rPr>
          <w:rStyle w:val="hps"/>
          <w:rFonts w:ascii="Times New Roman" w:hAnsi="Times New Roman" w:cs="Times New Roman"/>
          <w:sz w:val="28"/>
          <w:szCs w:val="28"/>
        </w:rPr>
        <w:t xml:space="preserve">тановится </w:t>
      </w:r>
      <w:r w:rsidR="00534121" w:rsidRPr="00E76380">
        <w:rPr>
          <w:rFonts w:ascii="Times New Roman" w:hAnsi="Times New Roman" w:cs="Times New Roman"/>
          <w:sz w:val="28"/>
          <w:szCs w:val="28"/>
        </w:rPr>
        <w:t xml:space="preserve">ясно, </w:t>
      </w:r>
      <w:r w:rsidR="00534121">
        <w:rPr>
          <w:rFonts w:ascii="Times New Roman" w:hAnsi="Times New Roman" w:cs="Times New Roman"/>
          <w:sz w:val="28"/>
          <w:szCs w:val="28"/>
        </w:rPr>
        <w:t xml:space="preserve">что </w:t>
      </w:r>
      <w:r w:rsidR="00534121" w:rsidRPr="00E76380">
        <w:rPr>
          <w:rStyle w:val="hps"/>
          <w:rFonts w:ascii="Times New Roman" w:hAnsi="Times New Roman" w:cs="Times New Roman"/>
          <w:sz w:val="28"/>
          <w:szCs w:val="28"/>
        </w:rPr>
        <w:t>решение должно</w:t>
      </w:r>
      <w:r w:rsidR="00534121" w:rsidRPr="00E76380">
        <w:rPr>
          <w:rFonts w:ascii="Times New Roman" w:hAnsi="Times New Roman" w:cs="Times New Roman"/>
          <w:sz w:val="28"/>
          <w:szCs w:val="28"/>
        </w:rPr>
        <w:t xml:space="preserve"> </w:t>
      </w:r>
      <w:r w:rsidR="00534121" w:rsidRPr="00E76380">
        <w:rPr>
          <w:rStyle w:val="hps"/>
          <w:rFonts w:ascii="Times New Roman" w:hAnsi="Times New Roman" w:cs="Times New Roman"/>
          <w:sz w:val="28"/>
          <w:szCs w:val="28"/>
        </w:rPr>
        <w:t>быть смелым</w:t>
      </w:r>
      <w:r w:rsidR="00534121">
        <w:rPr>
          <w:rStyle w:val="hps"/>
          <w:rFonts w:ascii="Times New Roman" w:hAnsi="Times New Roman" w:cs="Times New Roman"/>
          <w:sz w:val="28"/>
          <w:szCs w:val="28"/>
        </w:rPr>
        <w:t>,</w:t>
      </w:r>
      <w:r w:rsidR="00534121" w:rsidRPr="00E76380">
        <w:rPr>
          <w:rFonts w:ascii="Times New Roman" w:hAnsi="Times New Roman" w:cs="Times New Roman"/>
          <w:sz w:val="28"/>
          <w:szCs w:val="28"/>
        </w:rPr>
        <w:t xml:space="preserve"> </w:t>
      </w:r>
      <w:r w:rsidR="00534121" w:rsidRPr="00E76380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="00534121" w:rsidRPr="00E76380">
        <w:rPr>
          <w:rFonts w:ascii="Times New Roman" w:hAnsi="Times New Roman" w:cs="Times New Roman"/>
          <w:sz w:val="28"/>
          <w:szCs w:val="28"/>
        </w:rPr>
        <w:t xml:space="preserve"> </w:t>
      </w:r>
      <w:r w:rsidR="00534121">
        <w:rPr>
          <w:rFonts w:ascii="Times New Roman" w:hAnsi="Times New Roman" w:cs="Times New Roman"/>
          <w:sz w:val="28"/>
          <w:szCs w:val="28"/>
        </w:rPr>
        <w:t xml:space="preserve">оно должно </w:t>
      </w:r>
      <w:r w:rsidR="00534121" w:rsidRPr="00E76380">
        <w:rPr>
          <w:rStyle w:val="hps"/>
          <w:rFonts w:ascii="Times New Roman" w:hAnsi="Times New Roman" w:cs="Times New Roman"/>
          <w:sz w:val="28"/>
          <w:szCs w:val="28"/>
        </w:rPr>
        <w:t>идти сверху.</w:t>
      </w:r>
      <w:r w:rsidR="00534121" w:rsidRPr="00E76380">
        <w:rPr>
          <w:rFonts w:ascii="Times New Roman" w:hAnsi="Times New Roman" w:cs="Times New Roman"/>
          <w:sz w:val="28"/>
          <w:szCs w:val="28"/>
        </w:rPr>
        <w:t xml:space="preserve"> </w:t>
      </w:r>
      <w:r w:rsidR="00534121">
        <w:rPr>
          <w:rStyle w:val="hps"/>
          <w:rFonts w:ascii="Times New Roman" w:hAnsi="Times New Roman" w:cs="Times New Roman"/>
          <w:sz w:val="28"/>
          <w:szCs w:val="28"/>
        </w:rPr>
        <w:t>Международный О</w:t>
      </w:r>
      <w:r w:rsidR="00534121" w:rsidRPr="00E76380">
        <w:rPr>
          <w:rStyle w:val="hps"/>
          <w:rFonts w:ascii="Times New Roman" w:hAnsi="Times New Roman" w:cs="Times New Roman"/>
          <w:sz w:val="28"/>
          <w:szCs w:val="28"/>
        </w:rPr>
        <w:t>лимпийский комитет</w:t>
      </w:r>
      <w:r w:rsidR="00534121" w:rsidRPr="00E76380">
        <w:rPr>
          <w:rFonts w:ascii="Times New Roman" w:hAnsi="Times New Roman" w:cs="Times New Roman"/>
          <w:sz w:val="28"/>
          <w:szCs w:val="28"/>
        </w:rPr>
        <w:t xml:space="preserve"> </w:t>
      </w:r>
      <w:r w:rsidR="00534121" w:rsidRPr="00E76380">
        <w:rPr>
          <w:rStyle w:val="hps"/>
          <w:rFonts w:ascii="Times New Roman" w:hAnsi="Times New Roman" w:cs="Times New Roman"/>
          <w:sz w:val="28"/>
          <w:szCs w:val="28"/>
        </w:rPr>
        <w:t>может</w:t>
      </w:r>
      <w:r w:rsidR="00534121" w:rsidRPr="00E76380">
        <w:rPr>
          <w:rFonts w:ascii="Times New Roman" w:hAnsi="Times New Roman" w:cs="Times New Roman"/>
          <w:sz w:val="28"/>
          <w:szCs w:val="28"/>
        </w:rPr>
        <w:t xml:space="preserve"> </w:t>
      </w:r>
      <w:r w:rsidR="00534121" w:rsidRPr="00E76380">
        <w:rPr>
          <w:rStyle w:val="hps"/>
          <w:rFonts w:ascii="Times New Roman" w:hAnsi="Times New Roman" w:cs="Times New Roman"/>
          <w:sz w:val="28"/>
          <w:szCs w:val="28"/>
        </w:rPr>
        <w:t>подтвердить</w:t>
      </w:r>
      <w:r w:rsidR="00534121" w:rsidRPr="00E76380">
        <w:rPr>
          <w:rFonts w:ascii="Times New Roman" w:hAnsi="Times New Roman" w:cs="Times New Roman"/>
          <w:sz w:val="28"/>
          <w:szCs w:val="28"/>
        </w:rPr>
        <w:t xml:space="preserve"> </w:t>
      </w:r>
      <w:r w:rsidR="00534121" w:rsidRPr="00E76380">
        <w:rPr>
          <w:rStyle w:val="hps"/>
          <w:rFonts w:ascii="Times New Roman" w:hAnsi="Times New Roman" w:cs="Times New Roman"/>
          <w:sz w:val="28"/>
          <w:szCs w:val="28"/>
        </w:rPr>
        <w:t>свое законное</w:t>
      </w:r>
      <w:r w:rsidR="00534121" w:rsidRPr="00E76380">
        <w:rPr>
          <w:rFonts w:ascii="Times New Roman" w:hAnsi="Times New Roman" w:cs="Times New Roman"/>
          <w:sz w:val="28"/>
          <w:szCs w:val="28"/>
        </w:rPr>
        <w:t xml:space="preserve"> </w:t>
      </w:r>
      <w:r w:rsidR="00534121" w:rsidRPr="00E76380">
        <w:rPr>
          <w:rStyle w:val="hps"/>
          <w:rFonts w:ascii="Times New Roman" w:hAnsi="Times New Roman" w:cs="Times New Roman"/>
          <w:sz w:val="28"/>
          <w:szCs w:val="28"/>
        </w:rPr>
        <w:t>место</w:t>
      </w:r>
      <w:r w:rsidR="00534121" w:rsidRPr="00E76380">
        <w:rPr>
          <w:rFonts w:ascii="Times New Roman" w:hAnsi="Times New Roman" w:cs="Times New Roman"/>
          <w:sz w:val="28"/>
          <w:szCs w:val="28"/>
        </w:rPr>
        <w:t xml:space="preserve"> </w:t>
      </w:r>
      <w:r w:rsidR="00534121" w:rsidRPr="00E76380">
        <w:rPr>
          <w:rStyle w:val="hps"/>
          <w:rFonts w:ascii="Times New Roman" w:hAnsi="Times New Roman" w:cs="Times New Roman"/>
          <w:sz w:val="28"/>
          <w:szCs w:val="28"/>
        </w:rPr>
        <w:t>в качестве</w:t>
      </w:r>
      <w:r w:rsidR="00534121" w:rsidRPr="00E76380">
        <w:rPr>
          <w:rFonts w:ascii="Times New Roman" w:hAnsi="Times New Roman" w:cs="Times New Roman"/>
          <w:sz w:val="28"/>
          <w:szCs w:val="28"/>
        </w:rPr>
        <w:t xml:space="preserve"> </w:t>
      </w:r>
      <w:r w:rsidR="00534121" w:rsidRPr="00E76380">
        <w:rPr>
          <w:rStyle w:val="hps"/>
          <w:rFonts w:ascii="Times New Roman" w:hAnsi="Times New Roman" w:cs="Times New Roman"/>
          <w:sz w:val="28"/>
          <w:szCs w:val="28"/>
        </w:rPr>
        <w:t>дома</w:t>
      </w:r>
      <w:r w:rsidR="00534121" w:rsidRPr="00E76380">
        <w:rPr>
          <w:rFonts w:ascii="Times New Roman" w:hAnsi="Times New Roman" w:cs="Times New Roman"/>
          <w:sz w:val="28"/>
          <w:szCs w:val="28"/>
        </w:rPr>
        <w:t xml:space="preserve"> </w:t>
      </w:r>
      <w:r w:rsidR="00534121">
        <w:rPr>
          <w:rFonts w:ascii="Times New Roman" w:hAnsi="Times New Roman" w:cs="Times New Roman"/>
          <w:sz w:val="28"/>
          <w:szCs w:val="28"/>
        </w:rPr>
        <w:t xml:space="preserve">для </w:t>
      </w:r>
      <w:r w:rsidR="00534121" w:rsidRPr="00E76380">
        <w:rPr>
          <w:rStyle w:val="hps"/>
          <w:rFonts w:ascii="Times New Roman" w:hAnsi="Times New Roman" w:cs="Times New Roman"/>
          <w:sz w:val="28"/>
          <w:szCs w:val="28"/>
        </w:rPr>
        <w:t>глобального</w:t>
      </w:r>
      <w:r w:rsidR="00534121" w:rsidRPr="00E76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спорта </w:t>
      </w:r>
      <w:r w:rsidR="00534121" w:rsidRPr="00E76380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="00534121" w:rsidRPr="00E76380">
        <w:rPr>
          <w:rFonts w:ascii="Times New Roman" w:hAnsi="Times New Roman" w:cs="Times New Roman"/>
          <w:sz w:val="28"/>
          <w:szCs w:val="28"/>
        </w:rPr>
        <w:t xml:space="preserve"> </w:t>
      </w:r>
      <w:r w:rsidR="00534121">
        <w:rPr>
          <w:rFonts w:ascii="Times New Roman" w:hAnsi="Times New Roman" w:cs="Times New Roman"/>
          <w:sz w:val="28"/>
          <w:szCs w:val="28"/>
        </w:rPr>
        <w:t xml:space="preserve">центра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534121" w:rsidRPr="00E76380">
        <w:rPr>
          <w:rStyle w:val="hps"/>
          <w:rFonts w:ascii="Times New Roman" w:hAnsi="Times New Roman" w:cs="Times New Roman"/>
          <w:sz w:val="28"/>
          <w:szCs w:val="28"/>
        </w:rPr>
        <w:t>идеалов</w:t>
      </w:r>
      <w:r w:rsidR="00534121" w:rsidRPr="00E76380">
        <w:rPr>
          <w:rFonts w:ascii="Times New Roman" w:hAnsi="Times New Roman" w:cs="Times New Roman"/>
          <w:sz w:val="28"/>
          <w:szCs w:val="28"/>
        </w:rPr>
        <w:t xml:space="preserve"> </w:t>
      </w:r>
      <w:r w:rsidR="00534121" w:rsidRPr="00E76380">
        <w:rPr>
          <w:rStyle w:val="hps"/>
          <w:rFonts w:ascii="Times New Roman" w:hAnsi="Times New Roman" w:cs="Times New Roman"/>
          <w:sz w:val="28"/>
          <w:szCs w:val="28"/>
        </w:rPr>
        <w:t>олимпизма</w:t>
      </w:r>
      <w:r w:rsidR="00534121" w:rsidRPr="00E76380">
        <w:rPr>
          <w:rFonts w:ascii="Times New Roman" w:hAnsi="Times New Roman" w:cs="Times New Roman"/>
          <w:sz w:val="28"/>
          <w:szCs w:val="28"/>
        </w:rPr>
        <w:t xml:space="preserve">, где мир и </w:t>
      </w:r>
      <w:r w:rsidR="00534121" w:rsidRPr="00E76380">
        <w:rPr>
          <w:rStyle w:val="hps"/>
          <w:rFonts w:ascii="Times New Roman" w:hAnsi="Times New Roman" w:cs="Times New Roman"/>
          <w:sz w:val="28"/>
          <w:szCs w:val="28"/>
        </w:rPr>
        <w:t>социальная справедливость</w:t>
      </w:r>
      <w:r w:rsidR="00534121" w:rsidRPr="00E76380">
        <w:rPr>
          <w:rFonts w:ascii="Times New Roman" w:hAnsi="Times New Roman" w:cs="Times New Roman"/>
          <w:sz w:val="28"/>
          <w:szCs w:val="28"/>
        </w:rPr>
        <w:t xml:space="preserve"> </w:t>
      </w:r>
      <w:r w:rsidR="00534121">
        <w:rPr>
          <w:rStyle w:val="hps"/>
          <w:rFonts w:ascii="Times New Roman" w:hAnsi="Times New Roman" w:cs="Times New Roman"/>
          <w:sz w:val="28"/>
          <w:szCs w:val="28"/>
        </w:rPr>
        <w:t>будут связаны</w:t>
      </w:r>
      <w:r w:rsidR="00534121" w:rsidRPr="00E76380">
        <w:rPr>
          <w:rFonts w:ascii="Times New Roman" w:hAnsi="Times New Roman" w:cs="Times New Roman"/>
          <w:sz w:val="28"/>
          <w:szCs w:val="28"/>
        </w:rPr>
        <w:t xml:space="preserve"> </w:t>
      </w:r>
      <w:r w:rsidR="00534121" w:rsidRPr="00E76380">
        <w:rPr>
          <w:rStyle w:val="hps"/>
          <w:rFonts w:ascii="Times New Roman" w:hAnsi="Times New Roman" w:cs="Times New Roman"/>
          <w:sz w:val="28"/>
          <w:szCs w:val="28"/>
        </w:rPr>
        <w:t>через общий</w:t>
      </w:r>
      <w:r w:rsidR="00534121" w:rsidRPr="00E76380">
        <w:rPr>
          <w:rFonts w:ascii="Times New Roman" w:hAnsi="Times New Roman" w:cs="Times New Roman"/>
          <w:sz w:val="28"/>
          <w:szCs w:val="28"/>
        </w:rPr>
        <w:t xml:space="preserve"> </w:t>
      </w:r>
      <w:r w:rsidR="00534121" w:rsidRPr="00E76380">
        <w:rPr>
          <w:rStyle w:val="hps"/>
          <w:rFonts w:ascii="Times New Roman" w:hAnsi="Times New Roman" w:cs="Times New Roman"/>
          <w:sz w:val="28"/>
          <w:szCs w:val="28"/>
        </w:rPr>
        <w:t>глобальный язык</w:t>
      </w:r>
      <w:r w:rsidR="00534121" w:rsidRPr="00E76380">
        <w:rPr>
          <w:rFonts w:ascii="Times New Roman" w:hAnsi="Times New Roman" w:cs="Times New Roman"/>
          <w:sz w:val="28"/>
          <w:szCs w:val="28"/>
        </w:rPr>
        <w:t xml:space="preserve"> </w:t>
      </w:r>
      <w:r w:rsidR="00534121" w:rsidRPr="00E76380">
        <w:rPr>
          <w:rStyle w:val="hps"/>
          <w:rFonts w:ascii="Times New Roman" w:hAnsi="Times New Roman" w:cs="Times New Roman"/>
          <w:sz w:val="28"/>
          <w:szCs w:val="28"/>
        </w:rPr>
        <w:t>спорта</w:t>
      </w:r>
      <w:r w:rsidR="00AD0A5E">
        <w:rPr>
          <w:rStyle w:val="hps"/>
          <w:rFonts w:ascii="Times New Roman" w:hAnsi="Times New Roman" w:cs="Times New Roman"/>
          <w:sz w:val="28"/>
          <w:szCs w:val="28"/>
        </w:rPr>
        <w:t xml:space="preserve"> только самостоятельным ответственным решением</w:t>
      </w:r>
      <w:r w:rsidR="00534121" w:rsidRPr="00E76380">
        <w:rPr>
          <w:rFonts w:ascii="Times New Roman" w:hAnsi="Times New Roman" w:cs="Times New Roman"/>
          <w:sz w:val="28"/>
          <w:szCs w:val="28"/>
        </w:rPr>
        <w:t>.</w:t>
      </w:r>
      <w:r w:rsidR="00640C31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 Политические симпатии и антипатии должны отойти на второй план.</w:t>
      </w:r>
      <w:r w:rsidR="00AD0A5E">
        <w:rPr>
          <w:rFonts w:ascii="Times New Roman" w:hAnsi="Times New Roman" w:cs="Times New Roman"/>
          <w:sz w:val="28"/>
          <w:szCs w:val="28"/>
        </w:rPr>
        <w:t xml:space="preserve"> Нужны изменения. Идеальным примером для МОК может стать ООН, которая управляется Советом безопасности и имеет четкое положение о членстве в организации и логичную структуру управления с правом «вето» на принятие решения.</w:t>
      </w:r>
    </w:p>
    <w:p w:rsidR="00B7035C" w:rsidRDefault="00B7035C" w:rsidP="0061593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Действие</w:t>
      </w:r>
    </w:p>
    <w:p w:rsidR="00AD0A5E" w:rsidRPr="00AD0A5E" w:rsidRDefault="0042568D" w:rsidP="0061593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статична. </w:t>
      </w:r>
      <w:r w:rsidR="00AD0A5E" w:rsidRPr="00AD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в качестве </w:t>
      </w:r>
      <w:r w:rsidR="00A8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главных </w:t>
      </w:r>
      <w:r w:rsidR="00AD0A5E" w:rsidRPr="00AD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действующих лиц чаще всего выступают не руководители МОК,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американские прокуроры,</w:t>
      </w:r>
      <w:r w:rsidR="00A8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AD0A5E" w:rsidRPr="00AD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ВАДА и международных спортивных федераций. Думается, что этот дисбаланс вскоре будет преодолен</w:t>
      </w:r>
      <w:r w:rsidR="00A8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реализовываться </w:t>
      </w:r>
      <w:r w:rsidR="00A80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сценарии</w:t>
      </w:r>
      <w:r w:rsidR="00AD0A5E" w:rsidRPr="00AD0A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Преодоление кризисных явлений в организации и разработка новых стратегий потребуют и новых сценариев.</w:t>
      </w:r>
    </w:p>
    <w:p w:rsidR="00B7035C" w:rsidRPr="00B7035C" w:rsidRDefault="00B7035C" w:rsidP="0061593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A5E" w:rsidRDefault="00EB37E1" w:rsidP="00C108B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  <w:r w:rsidR="00C108B3" w:rsidRPr="00C10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108B3" w:rsidRPr="00EB37E1" w:rsidRDefault="00C108B3" w:rsidP="005D1D0C">
      <w:pPr>
        <w:pStyle w:val="a3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1D0C">
        <w:rPr>
          <w:rFonts w:ascii="Times New Roman" w:eastAsia="GaramondPremrPro-LtDisp" w:hAnsi="Times New Roman" w:cs="Times New Roman"/>
          <w:i/>
          <w:sz w:val="28"/>
          <w:szCs w:val="28"/>
        </w:rPr>
        <w:lastRenderedPageBreak/>
        <w:t>Андрефф</w:t>
      </w:r>
      <w:proofErr w:type="spellEnd"/>
      <w:r w:rsidRPr="005D1D0C">
        <w:rPr>
          <w:rFonts w:ascii="Times New Roman" w:eastAsia="GaramondPremrPro-LtDisp" w:hAnsi="Times New Roman" w:cs="Times New Roman"/>
          <w:i/>
          <w:sz w:val="28"/>
          <w:szCs w:val="28"/>
        </w:rPr>
        <w:t xml:space="preserve"> В</w:t>
      </w:r>
      <w:r w:rsidR="00EB37E1" w:rsidRPr="005D1D0C">
        <w:rPr>
          <w:rFonts w:ascii="Times New Roman" w:eastAsia="GaramondPremrPro-LtDisp" w:hAnsi="Times New Roman" w:cs="Times New Roman"/>
          <w:i/>
          <w:sz w:val="28"/>
          <w:szCs w:val="28"/>
        </w:rPr>
        <w:t>.</w:t>
      </w:r>
      <w:r w:rsidR="00EB37E1" w:rsidRPr="00EB37E1">
        <w:rPr>
          <w:rFonts w:ascii="Times New Roman" w:eastAsia="GaramondPremrPro-LtDisp" w:hAnsi="Times New Roman" w:cs="Times New Roman"/>
          <w:sz w:val="28"/>
          <w:szCs w:val="28"/>
        </w:rPr>
        <w:t xml:space="preserve"> «Россия-2013» //</w:t>
      </w:r>
      <w:r w:rsidR="00EB37E1">
        <w:rPr>
          <w:rFonts w:ascii="Times New Roman" w:eastAsia="GaramondPremrPro-LtDisp" w:hAnsi="Times New Roman" w:cs="Times New Roman"/>
          <w:sz w:val="28"/>
          <w:szCs w:val="28"/>
        </w:rPr>
        <w:t xml:space="preserve"> </w:t>
      </w:r>
      <w:r w:rsidRPr="00EB37E1">
        <w:rPr>
          <w:rFonts w:ascii="Times New Roman" w:eastAsia="GaramondPremrPro-LtDisp" w:hAnsi="Times New Roman" w:cs="Times New Roman"/>
          <w:sz w:val="28"/>
          <w:szCs w:val="28"/>
        </w:rPr>
        <w:t xml:space="preserve">Ежегодный доклад франко-российского центра </w:t>
      </w:r>
      <w:proofErr w:type="spellStart"/>
      <w:r w:rsidRPr="00EB37E1">
        <w:rPr>
          <w:rFonts w:ascii="Times New Roman" w:eastAsia="GaramondPremrPro-LtDisp" w:hAnsi="Times New Roman" w:cs="Times New Roman"/>
          <w:sz w:val="28"/>
          <w:szCs w:val="28"/>
        </w:rPr>
        <w:t>Обсерво</w:t>
      </w:r>
      <w:proofErr w:type="spellEnd"/>
      <w:r w:rsidRPr="00EB37E1">
        <w:rPr>
          <w:rFonts w:ascii="Times New Roman" w:eastAsia="GaramondPremrPro-LtDisp" w:hAnsi="Times New Roman" w:cs="Times New Roman"/>
          <w:sz w:val="28"/>
          <w:szCs w:val="28"/>
        </w:rPr>
        <w:t xml:space="preserve">. </w:t>
      </w:r>
      <w:proofErr w:type="gramStart"/>
      <w:r w:rsidR="002B513C" w:rsidRPr="00EB37E1">
        <w:rPr>
          <w:rFonts w:ascii="Times New Roman" w:eastAsia="GaramondPremrPro-LtDisp" w:hAnsi="Times New Roman" w:cs="Times New Roman"/>
          <w:sz w:val="28"/>
          <w:szCs w:val="28"/>
        </w:rPr>
        <w:t>–М</w:t>
      </w:r>
      <w:proofErr w:type="gramEnd"/>
      <w:r w:rsidR="002B513C" w:rsidRPr="00EB37E1">
        <w:rPr>
          <w:rFonts w:ascii="Times New Roman" w:eastAsia="GaramondPremrPro-LtDisp" w:hAnsi="Times New Roman" w:cs="Times New Roman"/>
          <w:sz w:val="28"/>
          <w:szCs w:val="28"/>
        </w:rPr>
        <w:t>. 2013.</w:t>
      </w:r>
      <w:r w:rsidRPr="00EB37E1">
        <w:rPr>
          <w:rFonts w:ascii="Times New Roman" w:eastAsia="GaramondPremrPro-LtDisp" w:hAnsi="Times New Roman" w:cs="Times New Roman"/>
          <w:sz w:val="28"/>
          <w:szCs w:val="28"/>
        </w:rPr>
        <w:t>С.270</w:t>
      </w:r>
    </w:p>
    <w:p w:rsidR="00C108B3" w:rsidRPr="00EB37E1" w:rsidRDefault="00C108B3" w:rsidP="005D1D0C">
      <w:pPr>
        <w:pStyle w:val="a7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D1D0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Братановский</w:t>
      </w:r>
      <w:proofErr w:type="spellEnd"/>
      <w:r w:rsidRPr="005D1D0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С.</w:t>
      </w:r>
      <w:r w:rsidRPr="005D1D0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</w:t>
      </w:r>
      <w:r w:rsidRPr="005D1D0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EB37E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Организационно-правовые проблемы управления физической культ</w:t>
      </w:r>
      <w:r w:rsidR="000C5F92">
        <w:rPr>
          <w:rFonts w:ascii="Times New Roman" w:hAnsi="Times New Roman" w:cs="Times New Roman"/>
          <w:color w:val="000000"/>
          <w:sz w:val="28"/>
          <w:szCs w:val="28"/>
        </w:rPr>
        <w:t xml:space="preserve">урой и спортом в условиях рынка // </w:t>
      </w:r>
      <w:proofErr w:type="gramStart"/>
      <w:r w:rsidR="000C5F9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B37E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B37E1">
        <w:rPr>
          <w:rFonts w:ascii="Times New Roman" w:hAnsi="Times New Roman" w:cs="Times New Roman"/>
          <w:color w:val="000000"/>
          <w:sz w:val="28"/>
          <w:szCs w:val="28"/>
        </w:rPr>
        <w:t xml:space="preserve">аратов, </w:t>
      </w:r>
      <w:r w:rsidRPr="00EB37E1">
        <w:rPr>
          <w:rFonts w:ascii="Times New Roman" w:hAnsi="Times New Roman" w:cs="Times New Roman"/>
          <w:bCs/>
          <w:color w:val="000000"/>
          <w:sz w:val="28"/>
          <w:szCs w:val="28"/>
        </w:rPr>
        <w:t>1996, С.126</w:t>
      </w:r>
    </w:p>
    <w:p w:rsidR="00C108B3" w:rsidRPr="00EB37E1" w:rsidRDefault="00C108B3" w:rsidP="005D1D0C">
      <w:pPr>
        <w:pStyle w:val="a7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D0C">
        <w:rPr>
          <w:rFonts w:ascii="Times New Roman" w:hAnsi="Times New Roman" w:cs="Times New Roman"/>
          <w:i/>
          <w:sz w:val="28"/>
          <w:szCs w:val="28"/>
        </w:rPr>
        <w:t>Линдгрен</w:t>
      </w:r>
      <w:r w:rsidR="004F2597" w:rsidRPr="005D1D0C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="00EB37E1" w:rsidRPr="005D1D0C">
        <w:rPr>
          <w:rFonts w:ascii="Times New Roman" w:hAnsi="Times New Roman" w:cs="Times New Roman"/>
          <w:i/>
          <w:sz w:val="28"/>
          <w:szCs w:val="28"/>
        </w:rPr>
        <w:t>.</w:t>
      </w:r>
      <w:r w:rsidRPr="005D1D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1D0C">
        <w:rPr>
          <w:rFonts w:ascii="Times New Roman" w:hAnsi="Times New Roman" w:cs="Times New Roman"/>
          <w:i/>
          <w:sz w:val="28"/>
          <w:szCs w:val="28"/>
        </w:rPr>
        <w:t>Бандхольд</w:t>
      </w:r>
      <w:proofErr w:type="spellEnd"/>
      <w:r w:rsidR="004F2597" w:rsidRPr="005D1D0C">
        <w:rPr>
          <w:rFonts w:ascii="Times New Roman" w:hAnsi="Times New Roman" w:cs="Times New Roman"/>
          <w:i/>
          <w:sz w:val="28"/>
          <w:szCs w:val="28"/>
        </w:rPr>
        <w:t xml:space="preserve"> Х</w:t>
      </w:r>
      <w:r w:rsidRPr="005D1D0C">
        <w:rPr>
          <w:rFonts w:ascii="Times New Roman" w:hAnsi="Times New Roman" w:cs="Times New Roman"/>
          <w:i/>
          <w:sz w:val="28"/>
          <w:szCs w:val="28"/>
        </w:rPr>
        <w:t>.</w:t>
      </w:r>
      <w:r w:rsidRPr="00EB37E1">
        <w:rPr>
          <w:rFonts w:ascii="Times New Roman" w:hAnsi="Times New Roman" w:cs="Times New Roman"/>
          <w:sz w:val="28"/>
          <w:szCs w:val="28"/>
        </w:rPr>
        <w:t xml:space="preserve"> Сценарное планирование. С</w:t>
      </w:r>
      <w:r w:rsidR="005D1D0C">
        <w:rPr>
          <w:rFonts w:ascii="Times New Roman" w:hAnsi="Times New Roman" w:cs="Times New Roman"/>
          <w:sz w:val="28"/>
          <w:szCs w:val="28"/>
        </w:rPr>
        <w:t>вязь между будущим и стратегией</w:t>
      </w:r>
      <w:r w:rsidR="005D1D0C" w:rsidRPr="005D1D0C">
        <w:rPr>
          <w:rFonts w:ascii="Times New Roman" w:hAnsi="Times New Roman" w:cs="Times New Roman"/>
          <w:sz w:val="28"/>
          <w:szCs w:val="28"/>
        </w:rPr>
        <w:t xml:space="preserve"> //</w:t>
      </w:r>
      <w:r w:rsidRPr="00EB37E1">
        <w:rPr>
          <w:rFonts w:ascii="Times New Roman" w:hAnsi="Times New Roman" w:cs="Times New Roman"/>
          <w:sz w:val="28"/>
          <w:szCs w:val="28"/>
        </w:rPr>
        <w:t xml:space="preserve"> Олимп-пресс., </w:t>
      </w:r>
      <w:proofErr w:type="gramStart"/>
      <w:r w:rsidRPr="00EB37E1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EB37E1">
        <w:rPr>
          <w:rFonts w:ascii="Times New Roman" w:hAnsi="Times New Roman" w:cs="Times New Roman"/>
          <w:sz w:val="28"/>
          <w:szCs w:val="28"/>
        </w:rPr>
        <w:t>.,2009, С42.</w:t>
      </w:r>
    </w:p>
    <w:p w:rsidR="00C108B3" w:rsidRPr="00EB37E1" w:rsidRDefault="00C108B3" w:rsidP="005D1D0C">
      <w:pPr>
        <w:pStyle w:val="a7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D0C">
        <w:rPr>
          <w:rFonts w:ascii="Times New Roman" w:hAnsi="Times New Roman" w:cs="Times New Roman"/>
          <w:i/>
          <w:sz w:val="28"/>
          <w:szCs w:val="28"/>
        </w:rPr>
        <w:t xml:space="preserve">Сучилин А.А. </w:t>
      </w:r>
      <w:r w:rsidR="005D1D0C">
        <w:rPr>
          <w:rFonts w:ascii="Times New Roman" w:hAnsi="Times New Roman" w:cs="Times New Roman"/>
          <w:sz w:val="28"/>
          <w:szCs w:val="28"/>
        </w:rPr>
        <w:t>Олимпийское образование</w:t>
      </w:r>
      <w:r w:rsidR="005D1D0C" w:rsidRPr="005D1D0C">
        <w:rPr>
          <w:rFonts w:ascii="Times New Roman" w:hAnsi="Times New Roman" w:cs="Times New Roman"/>
          <w:sz w:val="28"/>
          <w:szCs w:val="28"/>
        </w:rPr>
        <w:t xml:space="preserve"> //</w:t>
      </w:r>
      <w:r w:rsidR="006E6E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6E56">
        <w:rPr>
          <w:rFonts w:ascii="Times New Roman" w:hAnsi="Times New Roman" w:cs="Times New Roman"/>
          <w:sz w:val="28"/>
          <w:szCs w:val="28"/>
        </w:rPr>
        <w:t>-</w:t>
      </w:r>
      <w:r w:rsidRPr="00EB37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37E1">
        <w:rPr>
          <w:rFonts w:ascii="Times New Roman" w:hAnsi="Times New Roman" w:cs="Times New Roman"/>
          <w:sz w:val="28"/>
          <w:szCs w:val="28"/>
        </w:rPr>
        <w:t>олгоград, 2004. С.176.</w:t>
      </w:r>
    </w:p>
    <w:p w:rsidR="00C108B3" w:rsidRPr="006E6E56" w:rsidRDefault="005D1D0C" w:rsidP="004373AF">
      <w:pPr>
        <w:pStyle w:val="a7"/>
        <w:numPr>
          <w:ilvl w:val="0"/>
          <w:numId w:val="5"/>
        </w:numPr>
        <w:spacing w:line="360" w:lineRule="auto"/>
        <w:jc w:val="both"/>
        <w:rPr>
          <w:rStyle w:val="a8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</w:pPr>
      <w:r w:rsidRPr="005D1D0C">
        <w:rPr>
          <w:sz w:val="28"/>
          <w:szCs w:val="28"/>
        </w:rPr>
        <w:t xml:space="preserve">  </w:t>
      </w:r>
      <w:proofErr w:type="spellStart"/>
      <w:r w:rsidRPr="006E6E56">
        <w:rPr>
          <w:rFonts w:ascii="Times New Roman" w:hAnsi="Times New Roman" w:cs="Times New Roman"/>
          <w:i/>
          <w:sz w:val="28"/>
          <w:szCs w:val="28"/>
        </w:rPr>
        <w:t>Маршев</w:t>
      </w:r>
      <w:proofErr w:type="spellEnd"/>
      <w:r w:rsidRPr="006E6E56">
        <w:rPr>
          <w:rFonts w:ascii="Times New Roman" w:hAnsi="Times New Roman" w:cs="Times New Roman"/>
          <w:i/>
          <w:sz w:val="28"/>
          <w:szCs w:val="28"/>
        </w:rPr>
        <w:t xml:space="preserve"> В.И.</w:t>
      </w:r>
      <w:r w:rsidRPr="005D1D0C">
        <w:rPr>
          <w:rFonts w:ascii="Times New Roman" w:hAnsi="Times New Roman" w:cs="Times New Roman"/>
          <w:sz w:val="28"/>
          <w:szCs w:val="28"/>
        </w:rPr>
        <w:t xml:space="preserve"> Организация. Менеджмент. Менеджеры. // </w:t>
      </w:r>
      <w:r w:rsidRPr="005D1D0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D1D0C">
        <w:rPr>
          <w:sz w:val="28"/>
          <w:szCs w:val="28"/>
        </w:rPr>
        <w:t xml:space="preserve"> </w:t>
      </w:r>
      <w:hyperlink r:id="rId9" w:history="1"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sportdiplom</w:t>
        </w:r>
        <w:proofErr w:type="spellEnd"/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blogs</w:t>
        </w:r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vadim</w:t>
        </w:r>
        <w:proofErr w:type="spellEnd"/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marshev</w:t>
        </w:r>
        <w:proofErr w:type="spellEnd"/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organizaciya</w:t>
        </w:r>
        <w:proofErr w:type="spellEnd"/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menedzhment</w:t>
        </w:r>
        <w:proofErr w:type="spellEnd"/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menedzhery</w:t>
        </w:r>
        <w:proofErr w:type="spellEnd"/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sb</w:t>
        </w:r>
        <w:proofErr w:type="spellEnd"/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</w:rPr>
          <w:t>-05072014-0910</w:t>
        </w:r>
      </w:hyperlink>
    </w:p>
    <w:p w:rsidR="00AD0A5E" w:rsidRPr="006E6E56" w:rsidRDefault="006E6E56" w:rsidP="006E6E56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E6E56">
        <w:rPr>
          <w:rStyle w:val="a8"/>
          <w:rFonts w:ascii="Times New Roman" w:hAnsi="Times New Roman" w:cs="Times New Roman"/>
          <w:i/>
          <w:color w:val="auto"/>
          <w:sz w:val="28"/>
          <w:szCs w:val="28"/>
          <w:u w:val="none"/>
        </w:rPr>
        <w:t>Наурайт</w:t>
      </w:r>
      <w:proofErr w:type="spellEnd"/>
      <w:r w:rsidRPr="006E6E56">
        <w:rPr>
          <w:rStyle w:val="a8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Дж.</w:t>
      </w:r>
      <w:r w:rsidRPr="006E6E56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6E6E56">
        <w:rPr>
          <w:rFonts w:ascii="Times New Roman" w:hAnsi="Times New Roman" w:cs="Times New Roman"/>
          <w:sz w:val="28"/>
          <w:szCs w:val="28"/>
        </w:rPr>
        <w:t>Единственное и постоянное олимпийское местоположение поможет нам восстановить целостность спорта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E6E56">
        <w:rPr>
          <w:rFonts w:ascii="Times New Roman" w:hAnsi="Times New Roman" w:cs="Times New Roman"/>
          <w:sz w:val="28"/>
          <w:szCs w:val="28"/>
        </w:rPr>
        <w:t xml:space="preserve"> </w:t>
      </w:r>
      <w:r w:rsidR="00C108B3" w:rsidRPr="006E6E56">
        <w:rPr>
          <w:rFonts w:ascii="Times New Roman" w:hAnsi="Times New Roman" w:cs="Times New Roman"/>
          <w:sz w:val="28"/>
          <w:szCs w:val="28"/>
        </w:rPr>
        <w:t>http://theconversation.com/a-single-permanent-olympic-site-would-help-us-reclaim-the-integrity-of-sport-50571</w:t>
      </w:r>
    </w:p>
    <w:p w:rsidR="00AD0A5E" w:rsidRDefault="00AD0A5E" w:rsidP="0061593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5E" w:rsidRPr="007A4246" w:rsidRDefault="006E6E56" w:rsidP="0061593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7A424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References</w:t>
      </w:r>
    </w:p>
    <w:p w:rsidR="006E6E56" w:rsidRPr="007A4246" w:rsidRDefault="006E6E56" w:rsidP="006E6E56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7A4246">
        <w:rPr>
          <w:rFonts w:ascii="Times New Roman" w:hAnsi="Times New Roman" w:cs="Times New Roman"/>
          <w:i/>
          <w:sz w:val="28"/>
          <w:szCs w:val="28"/>
          <w:lang w:val="en"/>
        </w:rPr>
        <w:t>Andreff</w:t>
      </w:r>
      <w:proofErr w:type="spellEnd"/>
      <w:r w:rsidRPr="007A4246"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="007A4246" w:rsidRPr="007A4246"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7A4246">
        <w:rPr>
          <w:rFonts w:ascii="Times New Roman" w:hAnsi="Times New Roman" w:cs="Times New Roman"/>
          <w:i/>
          <w:sz w:val="28"/>
          <w:szCs w:val="28"/>
          <w:lang w:val="en"/>
        </w:rPr>
        <w:t>V</w:t>
      </w:r>
      <w:proofErr w:type="gramEnd"/>
      <w:r w:rsidRPr="007A4246">
        <w:rPr>
          <w:rFonts w:ascii="Times New Roman" w:hAnsi="Times New Roman" w:cs="Times New Roman"/>
          <w:i/>
          <w:sz w:val="28"/>
          <w:szCs w:val="28"/>
          <w:lang w:val="en"/>
        </w:rPr>
        <w:t>.</w:t>
      </w:r>
      <w:r w:rsidRPr="007A4246">
        <w:rPr>
          <w:rFonts w:ascii="Times New Roman" w:hAnsi="Times New Roman" w:cs="Times New Roman"/>
          <w:sz w:val="28"/>
          <w:szCs w:val="28"/>
          <w:lang w:val="en"/>
        </w:rPr>
        <w:t xml:space="preserve"> "Russia 2013" // Annual report of the Franco-Russian Center </w:t>
      </w:r>
      <w:proofErr w:type="spellStart"/>
      <w:r w:rsidRPr="007A4246">
        <w:rPr>
          <w:rFonts w:ascii="Times New Roman" w:hAnsi="Times New Roman" w:cs="Times New Roman"/>
          <w:sz w:val="28"/>
          <w:szCs w:val="28"/>
          <w:lang w:val="en"/>
        </w:rPr>
        <w:t>Observo</w:t>
      </w:r>
      <w:proofErr w:type="spellEnd"/>
      <w:r w:rsidRPr="007A4246">
        <w:rPr>
          <w:rFonts w:ascii="Times New Roman" w:hAnsi="Times New Roman" w:cs="Times New Roman"/>
          <w:sz w:val="28"/>
          <w:szCs w:val="28"/>
          <w:lang w:val="en"/>
        </w:rPr>
        <w:t>. -M. 2013, P.270 (in Russian)</w:t>
      </w:r>
    </w:p>
    <w:p w:rsidR="006E6E56" w:rsidRPr="007A4246" w:rsidRDefault="006E6E56" w:rsidP="006E6E56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A4246">
        <w:rPr>
          <w:rFonts w:ascii="Times New Roman" w:hAnsi="Times New Roman" w:cs="Times New Roman"/>
          <w:i/>
          <w:sz w:val="28"/>
          <w:szCs w:val="28"/>
          <w:lang w:val="en"/>
        </w:rPr>
        <w:t>Bratanovsky</w:t>
      </w:r>
      <w:proofErr w:type="spellEnd"/>
      <w:r w:rsidRPr="007A4246">
        <w:rPr>
          <w:rFonts w:ascii="Times New Roman" w:hAnsi="Times New Roman" w:cs="Times New Roman"/>
          <w:i/>
          <w:sz w:val="28"/>
          <w:szCs w:val="28"/>
          <w:lang w:val="en"/>
        </w:rPr>
        <w:t xml:space="preserve"> S.N.</w:t>
      </w:r>
      <w:r w:rsidRPr="007A4246">
        <w:rPr>
          <w:rFonts w:ascii="Times New Roman" w:hAnsi="Times New Roman" w:cs="Times New Roman"/>
          <w:sz w:val="28"/>
          <w:szCs w:val="28"/>
          <w:lang w:val="en"/>
        </w:rPr>
        <w:t xml:space="preserve"> Organization-legal problems of management of physical training and sports in market conditions // -Saratov, 1996, P.126 (in Russian)</w:t>
      </w:r>
    </w:p>
    <w:p w:rsidR="006E6E56" w:rsidRPr="007A4246" w:rsidRDefault="006E6E56" w:rsidP="006E6E56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A4246">
        <w:rPr>
          <w:rFonts w:ascii="Times New Roman" w:hAnsi="Times New Roman" w:cs="Times New Roman"/>
          <w:i/>
          <w:sz w:val="28"/>
          <w:szCs w:val="28"/>
          <w:lang w:val="en"/>
        </w:rPr>
        <w:t xml:space="preserve">Lindgren M. </w:t>
      </w:r>
      <w:proofErr w:type="spellStart"/>
      <w:r w:rsidRPr="007A4246">
        <w:rPr>
          <w:rFonts w:ascii="Times New Roman" w:hAnsi="Times New Roman" w:cs="Times New Roman"/>
          <w:i/>
          <w:sz w:val="28"/>
          <w:szCs w:val="28"/>
          <w:lang w:val="en"/>
        </w:rPr>
        <w:t>Bandhold</w:t>
      </w:r>
      <w:proofErr w:type="spellEnd"/>
      <w:r w:rsidRPr="007A4246">
        <w:rPr>
          <w:rFonts w:ascii="Times New Roman" w:hAnsi="Times New Roman" w:cs="Times New Roman"/>
          <w:i/>
          <w:sz w:val="28"/>
          <w:szCs w:val="28"/>
          <w:lang w:val="en"/>
        </w:rPr>
        <w:t xml:space="preserve"> H.</w:t>
      </w:r>
      <w:r w:rsidRPr="007A4246">
        <w:rPr>
          <w:rFonts w:ascii="Times New Roman" w:hAnsi="Times New Roman" w:cs="Times New Roman"/>
          <w:sz w:val="28"/>
          <w:szCs w:val="28"/>
          <w:lang w:val="en"/>
        </w:rPr>
        <w:t xml:space="preserve"> Scenario Planning. The link between future and strategy</w:t>
      </w:r>
      <w:r w:rsidR="007A4246" w:rsidRPr="007A4246">
        <w:rPr>
          <w:rFonts w:ascii="Times New Roman" w:hAnsi="Times New Roman" w:cs="Times New Roman"/>
          <w:sz w:val="28"/>
          <w:szCs w:val="28"/>
          <w:lang w:val="en"/>
        </w:rPr>
        <w:t xml:space="preserve"> // Olympus Press., -M., 2009, P.</w:t>
      </w:r>
      <w:r w:rsidRPr="007A4246">
        <w:rPr>
          <w:rFonts w:ascii="Times New Roman" w:hAnsi="Times New Roman" w:cs="Times New Roman"/>
          <w:sz w:val="28"/>
          <w:szCs w:val="28"/>
          <w:lang w:val="en"/>
        </w:rPr>
        <w:t>42.</w:t>
      </w:r>
      <w:r w:rsidR="007A4246" w:rsidRPr="007A4246">
        <w:rPr>
          <w:rFonts w:ascii="Times New Roman" w:hAnsi="Times New Roman" w:cs="Times New Roman"/>
          <w:sz w:val="28"/>
          <w:szCs w:val="28"/>
          <w:lang w:val="en"/>
        </w:rPr>
        <w:t xml:space="preserve"> (in Russian)</w:t>
      </w:r>
    </w:p>
    <w:p w:rsidR="007A4246" w:rsidRPr="007A4246" w:rsidRDefault="007A4246" w:rsidP="006E6E56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A4246">
        <w:rPr>
          <w:rFonts w:ascii="Times New Roman" w:hAnsi="Times New Roman" w:cs="Times New Roman"/>
          <w:i/>
          <w:sz w:val="28"/>
          <w:szCs w:val="28"/>
          <w:lang w:val="en"/>
        </w:rPr>
        <w:t>Suchilin</w:t>
      </w:r>
      <w:proofErr w:type="spellEnd"/>
      <w:r w:rsidRPr="007A4246">
        <w:rPr>
          <w:rFonts w:ascii="Times New Roman" w:hAnsi="Times New Roman" w:cs="Times New Roman"/>
          <w:i/>
          <w:sz w:val="28"/>
          <w:szCs w:val="28"/>
          <w:lang w:val="en"/>
        </w:rPr>
        <w:t xml:space="preserve"> A. A.</w:t>
      </w:r>
      <w:r w:rsidRPr="007A4246">
        <w:rPr>
          <w:rFonts w:ascii="Times New Roman" w:hAnsi="Times New Roman" w:cs="Times New Roman"/>
          <w:sz w:val="28"/>
          <w:szCs w:val="28"/>
          <w:lang w:val="en"/>
        </w:rPr>
        <w:t xml:space="preserve"> Olympic education // -Volgograd, 2004. P.176. (in Russian)</w:t>
      </w:r>
    </w:p>
    <w:p w:rsidR="007A4246" w:rsidRPr="007A4246" w:rsidRDefault="007A4246" w:rsidP="006E6E56">
      <w:pPr>
        <w:pStyle w:val="a7"/>
        <w:numPr>
          <w:ilvl w:val="0"/>
          <w:numId w:val="7"/>
        </w:numPr>
        <w:spacing w:line="360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</w:pPr>
      <w:proofErr w:type="spellStart"/>
      <w:r w:rsidRPr="007A4246">
        <w:rPr>
          <w:rFonts w:ascii="Times New Roman" w:hAnsi="Times New Roman" w:cs="Times New Roman"/>
          <w:i/>
          <w:sz w:val="28"/>
          <w:szCs w:val="28"/>
          <w:lang w:val="en"/>
        </w:rPr>
        <w:t>Marshev</w:t>
      </w:r>
      <w:proofErr w:type="spellEnd"/>
      <w:r w:rsidRPr="007A4246">
        <w:rPr>
          <w:rFonts w:ascii="Times New Roman" w:hAnsi="Times New Roman" w:cs="Times New Roman"/>
          <w:i/>
          <w:sz w:val="28"/>
          <w:szCs w:val="28"/>
          <w:lang w:val="en"/>
        </w:rPr>
        <w:t xml:space="preserve"> V. I.</w:t>
      </w:r>
      <w:r w:rsidRPr="007A4246">
        <w:rPr>
          <w:rFonts w:ascii="Times New Roman" w:hAnsi="Times New Roman" w:cs="Times New Roman"/>
          <w:sz w:val="28"/>
          <w:szCs w:val="28"/>
          <w:lang w:val="en"/>
        </w:rPr>
        <w:t xml:space="preserve"> Organization. Management. Managers. // </w:t>
      </w:r>
      <w:r w:rsidRPr="007A4246">
        <w:rPr>
          <w:rFonts w:ascii="Times New Roman" w:hAnsi="Times New Roman" w:cs="Times New Roman"/>
          <w:sz w:val="28"/>
          <w:szCs w:val="28"/>
          <w:lang w:val="en-US"/>
        </w:rPr>
        <w:t xml:space="preserve">URL </w:t>
      </w:r>
      <w:hyperlink r:id="rId10" w:history="1">
        <w:r w:rsidRPr="007A424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http://www.sportdiplom.ru/blogs/vadim-marshev/organizaciya-menedzhment-menedzhery-sb-05072014-0910</w:t>
        </w:r>
      </w:hyperlink>
    </w:p>
    <w:p w:rsidR="007A4246" w:rsidRPr="007A4246" w:rsidRDefault="007A4246" w:rsidP="007A4246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7A4246">
        <w:rPr>
          <w:rStyle w:val="a8"/>
          <w:rFonts w:ascii="Times New Roman" w:hAnsi="Times New Roman" w:cs="Times New Roman"/>
          <w:i/>
          <w:color w:val="auto"/>
          <w:sz w:val="28"/>
          <w:szCs w:val="28"/>
          <w:u w:val="none"/>
          <w:lang w:val="en-US"/>
        </w:rPr>
        <w:lastRenderedPageBreak/>
        <w:t>Nauright</w:t>
      </w:r>
      <w:proofErr w:type="spellEnd"/>
      <w:r w:rsidRPr="007A4246">
        <w:rPr>
          <w:rStyle w:val="a8"/>
          <w:rFonts w:ascii="Times New Roman" w:hAnsi="Times New Roman" w:cs="Times New Roman"/>
          <w:i/>
          <w:color w:val="auto"/>
          <w:sz w:val="28"/>
          <w:szCs w:val="28"/>
          <w:u w:val="none"/>
          <w:lang w:val="en-US"/>
        </w:rPr>
        <w:t xml:space="preserve"> John.</w:t>
      </w:r>
      <w:r w:rsidRPr="007A4246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</w:t>
      </w:r>
      <w:r w:rsidRPr="007A4246">
        <w:rPr>
          <w:rFonts w:ascii="Times New Roman" w:hAnsi="Times New Roman" w:cs="Times New Roman"/>
          <w:sz w:val="28"/>
          <w:szCs w:val="28"/>
          <w:lang w:val="en-US"/>
        </w:rPr>
        <w:t>A single, permanent Olympic site would help us reclaim the integrity of sport</w:t>
      </w:r>
      <w:r w:rsidRPr="007A42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// </w:t>
      </w:r>
      <w:r w:rsidRPr="007A4246">
        <w:rPr>
          <w:rFonts w:ascii="Times New Roman" w:hAnsi="Times New Roman" w:cs="Times New Roman"/>
          <w:sz w:val="28"/>
          <w:szCs w:val="28"/>
          <w:lang w:val="en-US"/>
        </w:rPr>
        <w:t>URL http://theconversation.com/a-single-permanent-olympic-site-would-help-us-reclaim-the-integrity-of-sport-50571</w:t>
      </w:r>
    </w:p>
    <w:p w:rsidR="007A4246" w:rsidRPr="007A4246" w:rsidRDefault="007A4246" w:rsidP="007A4246">
      <w:pPr>
        <w:pStyle w:val="1"/>
        <w:ind w:left="1069"/>
        <w:rPr>
          <w:b w:val="0"/>
          <w:sz w:val="28"/>
          <w:szCs w:val="28"/>
          <w:lang w:val="en-US"/>
        </w:rPr>
      </w:pPr>
    </w:p>
    <w:p w:rsidR="007A4246" w:rsidRPr="007A4246" w:rsidRDefault="007A4246" w:rsidP="007A42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76380" w:rsidRPr="006E6E56" w:rsidRDefault="00E76380" w:rsidP="00425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76380" w:rsidRPr="006E6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47B" w:rsidRDefault="000E247B" w:rsidP="00F4426F">
      <w:pPr>
        <w:spacing w:after="0" w:line="240" w:lineRule="auto"/>
      </w:pPr>
      <w:r>
        <w:separator/>
      </w:r>
    </w:p>
  </w:endnote>
  <w:endnote w:type="continuationSeparator" w:id="0">
    <w:p w:rsidR="000E247B" w:rsidRDefault="000E247B" w:rsidP="00F4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PremrPro-LtDisp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47B" w:rsidRDefault="000E247B" w:rsidP="00F4426F">
      <w:pPr>
        <w:spacing w:after="0" w:line="240" w:lineRule="auto"/>
      </w:pPr>
      <w:r>
        <w:separator/>
      </w:r>
    </w:p>
  </w:footnote>
  <w:footnote w:type="continuationSeparator" w:id="0">
    <w:p w:rsidR="000E247B" w:rsidRDefault="000E247B" w:rsidP="00F4426F">
      <w:pPr>
        <w:spacing w:after="0" w:line="240" w:lineRule="auto"/>
      </w:pPr>
      <w:r>
        <w:continuationSeparator/>
      </w:r>
    </w:p>
  </w:footnote>
  <w:footnote w:id="1">
    <w:p w:rsidR="00030283" w:rsidRDefault="00030283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Матс</w:t>
      </w:r>
      <w:proofErr w:type="spellEnd"/>
      <w:r>
        <w:t xml:space="preserve"> Линдгрен, </w:t>
      </w:r>
      <w:proofErr w:type="spellStart"/>
      <w:r>
        <w:t>Ханс</w:t>
      </w:r>
      <w:proofErr w:type="spellEnd"/>
      <w:r>
        <w:t xml:space="preserve"> </w:t>
      </w:r>
      <w:proofErr w:type="spellStart"/>
      <w:r>
        <w:t>Бандхольд</w:t>
      </w:r>
      <w:proofErr w:type="spellEnd"/>
      <w:r>
        <w:t xml:space="preserve">. Сценарное планирование. Связь между будущим и стратегией. Олимп-пресс., </w:t>
      </w:r>
      <w:proofErr w:type="gramStart"/>
      <w:r>
        <w:t>-М</w:t>
      </w:r>
      <w:proofErr w:type="gramEnd"/>
      <w:r>
        <w:t>.,2009, С42.</w:t>
      </w:r>
    </w:p>
  </w:footnote>
  <w:footnote w:id="2">
    <w:p w:rsidR="00986B44" w:rsidRPr="00D07D32" w:rsidRDefault="00986B44" w:rsidP="00986B44">
      <w:pPr>
        <w:pStyle w:val="a3"/>
      </w:pPr>
      <w:r w:rsidRPr="00D07D32">
        <w:rPr>
          <w:rStyle w:val="a5"/>
          <w:rFonts w:eastAsia="MS Mincho"/>
        </w:rPr>
        <w:footnoteRef/>
      </w:r>
      <w:r w:rsidRPr="00D07D32">
        <w:t xml:space="preserve"> </w:t>
      </w:r>
      <w:proofErr w:type="spellStart"/>
      <w:r w:rsidRPr="00D07D32">
        <w:rPr>
          <w:bCs/>
          <w:color w:val="000000"/>
          <w:sz w:val="19"/>
          <w:szCs w:val="19"/>
        </w:rPr>
        <w:t>Братановский</w:t>
      </w:r>
      <w:proofErr w:type="spellEnd"/>
      <w:r w:rsidRPr="00D07D32">
        <w:rPr>
          <w:color w:val="000000"/>
          <w:sz w:val="19"/>
          <w:szCs w:val="19"/>
        </w:rPr>
        <w:t xml:space="preserve"> С.</w:t>
      </w:r>
      <w:r w:rsidRPr="00D07D32">
        <w:rPr>
          <w:bCs/>
          <w:color w:val="000000"/>
          <w:sz w:val="19"/>
          <w:szCs w:val="19"/>
        </w:rPr>
        <w:t>Н</w:t>
      </w:r>
      <w:r w:rsidRPr="00D07D32">
        <w:rPr>
          <w:color w:val="000000"/>
          <w:sz w:val="19"/>
          <w:szCs w:val="19"/>
        </w:rPr>
        <w:t>. Организационно-правовые проблемы управления физической культ</w:t>
      </w:r>
      <w:r>
        <w:rPr>
          <w:color w:val="000000"/>
          <w:sz w:val="19"/>
          <w:szCs w:val="19"/>
        </w:rPr>
        <w:t xml:space="preserve">урой и спортом в условиях рынка, - </w:t>
      </w:r>
      <w:r w:rsidRPr="00D07D32">
        <w:rPr>
          <w:color w:val="000000"/>
          <w:sz w:val="19"/>
          <w:szCs w:val="19"/>
        </w:rPr>
        <w:t xml:space="preserve"> Саратов, </w:t>
      </w:r>
      <w:r>
        <w:rPr>
          <w:bCs/>
          <w:color w:val="000000"/>
          <w:sz w:val="19"/>
          <w:szCs w:val="19"/>
        </w:rPr>
        <w:t>1996, С.126</w:t>
      </w:r>
    </w:p>
  </w:footnote>
  <w:footnote w:id="3">
    <w:p w:rsidR="00986B44" w:rsidRPr="00D14C56" w:rsidRDefault="00986B44" w:rsidP="00986B44">
      <w:pPr>
        <w:pStyle w:val="a3"/>
      </w:pPr>
      <w:r w:rsidRPr="00D07D32">
        <w:rPr>
          <w:rStyle w:val="a5"/>
          <w:rFonts w:eastAsia="MS Mincho"/>
        </w:rPr>
        <w:footnoteRef/>
      </w:r>
      <w:r w:rsidRPr="00D07D32">
        <w:t xml:space="preserve"> Сучилин А.А. «Олимпийское образование», </w:t>
      </w:r>
      <w:r>
        <w:t xml:space="preserve"> - </w:t>
      </w:r>
      <w:r w:rsidRPr="00D07D32">
        <w:t>Волгоград, 2004</w:t>
      </w:r>
      <w:r>
        <w:t>. С</w:t>
      </w:r>
      <w:r w:rsidRPr="00D14C56">
        <w:t>.176.</w:t>
      </w:r>
    </w:p>
  </w:footnote>
  <w:footnote w:id="4">
    <w:p w:rsidR="00427E8D" w:rsidRDefault="00427E8D" w:rsidP="00427E8D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CA100F">
        <w:rPr>
          <w:rFonts w:ascii="Times New Roman" w:eastAsia="GaramondPremrPro-LtDisp" w:hAnsi="Times New Roman" w:cs="Times New Roman"/>
          <w:sz w:val="22"/>
          <w:szCs w:val="22"/>
        </w:rPr>
        <w:t>Андрефф</w:t>
      </w:r>
      <w:proofErr w:type="spellEnd"/>
      <w:r w:rsidRPr="00CA100F">
        <w:rPr>
          <w:rFonts w:ascii="Times New Roman" w:eastAsia="GaramondPremrPro-LtDisp" w:hAnsi="Times New Roman" w:cs="Times New Roman"/>
          <w:sz w:val="22"/>
          <w:szCs w:val="22"/>
        </w:rPr>
        <w:t xml:space="preserve"> Владимир. «Россия-2013». Ежегодный доклад франко-российского центра </w:t>
      </w:r>
      <w:proofErr w:type="spellStart"/>
      <w:r w:rsidRPr="00CA100F">
        <w:rPr>
          <w:rFonts w:ascii="Times New Roman" w:eastAsia="GaramondPremrPro-LtDisp" w:hAnsi="Times New Roman" w:cs="Times New Roman"/>
          <w:sz w:val="22"/>
          <w:szCs w:val="22"/>
        </w:rPr>
        <w:t>Обсерво</w:t>
      </w:r>
      <w:proofErr w:type="spellEnd"/>
      <w:r>
        <w:rPr>
          <w:rFonts w:ascii="Times New Roman" w:eastAsia="GaramondPremrPro-LtDisp" w:hAnsi="Times New Roman" w:cs="Times New Roman"/>
          <w:sz w:val="22"/>
          <w:szCs w:val="22"/>
        </w:rPr>
        <w:t>. С.270</w:t>
      </w:r>
    </w:p>
  </w:footnote>
  <w:footnote w:id="5">
    <w:p w:rsidR="00AA1C95" w:rsidRPr="00AA1C95" w:rsidRDefault="00AA1C95">
      <w:pPr>
        <w:pStyle w:val="a3"/>
        <w:rPr>
          <w:lang w:val="en-US"/>
        </w:rPr>
      </w:pPr>
      <w:r>
        <w:rPr>
          <w:rStyle w:val="a5"/>
        </w:rPr>
        <w:footnoteRef/>
      </w:r>
      <w:r w:rsidRPr="00AA1C95">
        <w:rPr>
          <w:lang w:val="en-US"/>
        </w:rPr>
        <w:t xml:space="preserve"> </w:t>
      </w:r>
      <w:proofErr w:type="gramStart"/>
      <w:r w:rsidRPr="00AA1C95">
        <w:rPr>
          <w:lang w:val="en-US"/>
        </w:rPr>
        <w:t>Coubertin Pierre de.</w:t>
      </w:r>
      <w:proofErr w:type="gramEnd"/>
      <w:r w:rsidRPr="00AA1C95">
        <w:rPr>
          <w:lang w:val="en-US"/>
        </w:rPr>
        <w:t xml:space="preserve"> </w:t>
      </w:r>
      <w:proofErr w:type="spellStart"/>
      <w:r w:rsidRPr="00AA1C95">
        <w:rPr>
          <w:lang w:val="en-US"/>
        </w:rPr>
        <w:t>Discours</w:t>
      </w:r>
      <w:proofErr w:type="spellEnd"/>
      <w:r w:rsidRPr="00AA1C95">
        <w:rPr>
          <w:lang w:val="en-US"/>
        </w:rPr>
        <w:t xml:space="preserve"> a </w:t>
      </w:r>
      <w:proofErr w:type="spellStart"/>
      <w:r w:rsidRPr="00AA1C95">
        <w:rPr>
          <w:lang w:val="en-US"/>
        </w:rPr>
        <w:t>Athenes</w:t>
      </w:r>
      <w:proofErr w:type="spellEnd"/>
      <w:r w:rsidRPr="00AA1C95">
        <w:rPr>
          <w:lang w:val="en-US"/>
        </w:rPr>
        <w:t xml:space="preserve"> (16 </w:t>
      </w:r>
      <w:proofErr w:type="spellStart"/>
      <w:proofErr w:type="gramStart"/>
      <w:r w:rsidRPr="00AA1C95">
        <w:rPr>
          <w:lang w:val="en-US"/>
        </w:rPr>
        <w:t>nov</w:t>
      </w:r>
      <w:proofErr w:type="gramEnd"/>
      <w:r w:rsidRPr="00AA1C95">
        <w:rPr>
          <w:lang w:val="en-US"/>
        </w:rPr>
        <w:t>.</w:t>
      </w:r>
      <w:proofErr w:type="spellEnd"/>
      <w:r w:rsidRPr="00AA1C95">
        <w:rPr>
          <w:lang w:val="en-US"/>
        </w:rPr>
        <w:t xml:space="preserve"> 1894) / Pierre de Coubertin. // Pierre de Coubertin. </w:t>
      </w:r>
      <w:proofErr w:type="spellStart"/>
      <w:proofErr w:type="gramStart"/>
      <w:r w:rsidRPr="00AA1C95">
        <w:rPr>
          <w:lang w:val="en-US"/>
        </w:rPr>
        <w:t>Textes</w:t>
      </w:r>
      <w:proofErr w:type="spellEnd"/>
      <w:r w:rsidRPr="00AA1C95">
        <w:rPr>
          <w:lang w:val="en-US"/>
        </w:rPr>
        <w:t xml:space="preserve"> </w:t>
      </w:r>
      <w:proofErr w:type="spellStart"/>
      <w:r w:rsidRPr="00AA1C95">
        <w:rPr>
          <w:lang w:val="en-US"/>
        </w:rPr>
        <w:t>choisis</w:t>
      </w:r>
      <w:proofErr w:type="spellEnd"/>
      <w:r w:rsidRPr="00AA1C95">
        <w:rPr>
          <w:lang w:val="en-US"/>
        </w:rPr>
        <w:t>.</w:t>
      </w:r>
      <w:proofErr w:type="gramEnd"/>
      <w:r w:rsidRPr="00AA1C95">
        <w:rPr>
          <w:lang w:val="en-US"/>
        </w:rPr>
        <w:t xml:space="preserve"> T. II. - Zurich-Hildesheim-New </w:t>
      </w:r>
      <w:proofErr w:type="gramStart"/>
      <w:r w:rsidRPr="00AA1C95">
        <w:rPr>
          <w:lang w:val="en-US"/>
        </w:rPr>
        <w:t>York :</w:t>
      </w:r>
      <w:proofErr w:type="gramEnd"/>
      <w:r w:rsidRPr="00AA1C95">
        <w:rPr>
          <w:lang w:val="en-US"/>
        </w:rPr>
        <w:t xml:space="preserve"> </w:t>
      </w:r>
      <w:proofErr w:type="spellStart"/>
      <w:r w:rsidRPr="00AA1C95">
        <w:rPr>
          <w:lang w:val="en-US"/>
        </w:rPr>
        <w:t>Weidmann</w:t>
      </w:r>
      <w:proofErr w:type="spellEnd"/>
      <w:r w:rsidRPr="00AA1C95">
        <w:rPr>
          <w:lang w:val="en-US"/>
        </w:rPr>
        <w:t xml:space="preserve">, 1986. - </w:t>
      </w:r>
      <w:proofErr w:type="gramStart"/>
      <w:r>
        <w:t>Р</w:t>
      </w:r>
      <w:r w:rsidRPr="00AA1C95">
        <w:rPr>
          <w:lang w:val="en-US"/>
        </w:rPr>
        <w:t>. 364</w:t>
      </w:r>
      <w:proofErr w:type="gramEnd"/>
      <w:r w:rsidRPr="00AA1C95">
        <w:rPr>
          <w:lang w:val="en-US"/>
        </w:rPr>
        <w:t>-375.</w:t>
      </w:r>
    </w:p>
  </w:footnote>
  <w:footnote w:id="6">
    <w:p w:rsidR="00640C31" w:rsidRPr="00A07B72" w:rsidRDefault="00640C31">
      <w:pPr>
        <w:pStyle w:val="a3"/>
        <w:rPr>
          <w:lang w:val="en-US"/>
        </w:rPr>
      </w:pPr>
      <w:r>
        <w:rPr>
          <w:rStyle w:val="a5"/>
        </w:rPr>
        <w:footnoteRef/>
      </w:r>
      <w:r w:rsidRPr="00A07B72">
        <w:rPr>
          <w:lang w:val="en-US"/>
        </w:rPr>
        <w:t xml:space="preserve"> http://www.sportdiplom.ru/blogs/vadim-marshev/organizaciya-menedzhment-menedzhery-sb-05072014-0910</w:t>
      </w:r>
    </w:p>
  </w:footnote>
  <w:footnote w:id="7">
    <w:p w:rsidR="00AD0A5E" w:rsidRPr="00A07B72" w:rsidRDefault="00AD0A5E">
      <w:pPr>
        <w:pStyle w:val="a3"/>
        <w:rPr>
          <w:lang w:val="en-US"/>
        </w:rPr>
      </w:pPr>
      <w:r>
        <w:rPr>
          <w:rStyle w:val="a5"/>
        </w:rPr>
        <w:footnoteRef/>
      </w:r>
      <w:r w:rsidRPr="00A07B72">
        <w:rPr>
          <w:lang w:val="en-US"/>
        </w:rPr>
        <w:t xml:space="preserve"> http://www.sportdiplom.ru/blogs/sergey-altuhov/logichnyy-lemke-v-nepredskazuemoy-rossii-vt-31052016-1346</w:t>
      </w:r>
    </w:p>
  </w:footnote>
  <w:footnote w:id="8">
    <w:p w:rsidR="00640C31" w:rsidRPr="00A07B72" w:rsidRDefault="00640C31">
      <w:pPr>
        <w:pStyle w:val="a3"/>
        <w:rPr>
          <w:lang w:val="en-US"/>
        </w:rPr>
      </w:pPr>
      <w:r>
        <w:rPr>
          <w:rStyle w:val="a5"/>
        </w:rPr>
        <w:footnoteRef/>
      </w:r>
      <w:r w:rsidRPr="00A07B72">
        <w:rPr>
          <w:lang w:val="en-US"/>
        </w:rPr>
        <w:t xml:space="preserve"> http://theconversation.com/a-single-permanent-olympic-site-would-help-us-reclaim-the-integrity-of-sport-50571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F7308"/>
    <w:multiLevelType w:val="hybridMultilevel"/>
    <w:tmpl w:val="809EB348"/>
    <w:lvl w:ilvl="0" w:tplc="5B6A8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467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29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CF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2E3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E86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45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C4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62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127087"/>
    <w:multiLevelType w:val="hybridMultilevel"/>
    <w:tmpl w:val="780624B8"/>
    <w:lvl w:ilvl="0" w:tplc="19FE6B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76BC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1E8C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008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9ED1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A4BA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F04A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D8A8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24CC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C3294D"/>
    <w:multiLevelType w:val="hybridMultilevel"/>
    <w:tmpl w:val="36BE9930"/>
    <w:lvl w:ilvl="0" w:tplc="66868D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057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C695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00BF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4ED5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6C1A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E63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A856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ECA8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7B7F6B"/>
    <w:multiLevelType w:val="hybridMultilevel"/>
    <w:tmpl w:val="F850DC4C"/>
    <w:lvl w:ilvl="0" w:tplc="E46200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2809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5890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865D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3876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F81C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A236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EAC6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6492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2F3ACB"/>
    <w:multiLevelType w:val="hybridMultilevel"/>
    <w:tmpl w:val="8DF695A0"/>
    <w:lvl w:ilvl="0" w:tplc="BC6286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1578D"/>
    <w:multiLevelType w:val="hybridMultilevel"/>
    <w:tmpl w:val="EB8AA4C2"/>
    <w:lvl w:ilvl="0" w:tplc="396C4E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506BDB"/>
    <w:multiLevelType w:val="multilevel"/>
    <w:tmpl w:val="DA36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6F"/>
    <w:rsid w:val="0001518E"/>
    <w:rsid w:val="00030283"/>
    <w:rsid w:val="000756BF"/>
    <w:rsid w:val="000B1ED6"/>
    <w:rsid w:val="000C5F92"/>
    <w:rsid w:val="000E247B"/>
    <w:rsid w:val="00104BE4"/>
    <w:rsid w:val="00141D01"/>
    <w:rsid w:val="001508F6"/>
    <w:rsid w:val="00161005"/>
    <w:rsid w:val="00190AE3"/>
    <w:rsid w:val="001A60B5"/>
    <w:rsid w:val="00200C20"/>
    <w:rsid w:val="00216F7D"/>
    <w:rsid w:val="002B513C"/>
    <w:rsid w:val="002B6E02"/>
    <w:rsid w:val="003541E7"/>
    <w:rsid w:val="00365483"/>
    <w:rsid w:val="003A15B6"/>
    <w:rsid w:val="003C78C5"/>
    <w:rsid w:val="003F2837"/>
    <w:rsid w:val="0042568D"/>
    <w:rsid w:val="00427E8D"/>
    <w:rsid w:val="00434416"/>
    <w:rsid w:val="004373AF"/>
    <w:rsid w:val="00466F38"/>
    <w:rsid w:val="004F2597"/>
    <w:rsid w:val="00534121"/>
    <w:rsid w:val="0056651F"/>
    <w:rsid w:val="005D1D0C"/>
    <w:rsid w:val="005E5701"/>
    <w:rsid w:val="005F2A0B"/>
    <w:rsid w:val="00615930"/>
    <w:rsid w:val="00640C31"/>
    <w:rsid w:val="0065317B"/>
    <w:rsid w:val="006763A2"/>
    <w:rsid w:val="006E6E56"/>
    <w:rsid w:val="00714B74"/>
    <w:rsid w:val="00795F74"/>
    <w:rsid w:val="007A4246"/>
    <w:rsid w:val="00814C41"/>
    <w:rsid w:val="00841ED8"/>
    <w:rsid w:val="008852AC"/>
    <w:rsid w:val="008A3798"/>
    <w:rsid w:val="008D6171"/>
    <w:rsid w:val="00903A10"/>
    <w:rsid w:val="00986B44"/>
    <w:rsid w:val="009D1B33"/>
    <w:rsid w:val="00A0431A"/>
    <w:rsid w:val="00A07B72"/>
    <w:rsid w:val="00A80B95"/>
    <w:rsid w:val="00AA1C95"/>
    <w:rsid w:val="00AA48D9"/>
    <w:rsid w:val="00AD0A5E"/>
    <w:rsid w:val="00B44C53"/>
    <w:rsid w:val="00B7035C"/>
    <w:rsid w:val="00B71542"/>
    <w:rsid w:val="00B74FB1"/>
    <w:rsid w:val="00B903B3"/>
    <w:rsid w:val="00B95CBF"/>
    <w:rsid w:val="00BD388D"/>
    <w:rsid w:val="00C108B3"/>
    <w:rsid w:val="00C9439D"/>
    <w:rsid w:val="00CC4CBF"/>
    <w:rsid w:val="00DE311C"/>
    <w:rsid w:val="00E76380"/>
    <w:rsid w:val="00EB37E1"/>
    <w:rsid w:val="00ED3396"/>
    <w:rsid w:val="00EF2498"/>
    <w:rsid w:val="00F40628"/>
    <w:rsid w:val="00F4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F4426F"/>
  </w:style>
  <w:style w:type="paragraph" w:styleId="a3">
    <w:name w:val="footnote text"/>
    <w:basedOn w:val="a"/>
    <w:link w:val="a4"/>
    <w:uiPriority w:val="99"/>
    <w:semiHidden/>
    <w:unhideWhenUsed/>
    <w:rsid w:val="003C78C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78C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C78C5"/>
    <w:rPr>
      <w:vertAlign w:val="superscript"/>
    </w:rPr>
  </w:style>
  <w:style w:type="paragraph" w:styleId="a6">
    <w:name w:val="Normal (Web)"/>
    <w:basedOn w:val="a"/>
    <w:uiPriority w:val="99"/>
    <w:unhideWhenUsed/>
    <w:rsid w:val="0019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98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108B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108B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4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7A42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F4426F"/>
  </w:style>
  <w:style w:type="paragraph" w:styleId="a3">
    <w:name w:val="footnote text"/>
    <w:basedOn w:val="a"/>
    <w:link w:val="a4"/>
    <w:uiPriority w:val="99"/>
    <w:semiHidden/>
    <w:unhideWhenUsed/>
    <w:rsid w:val="003C78C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78C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C78C5"/>
    <w:rPr>
      <w:vertAlign w:val="superscript"/>
    </w:rPr>
  </w:style>
  <w:style w:type="paragraph" w:styleId="a6">
    <w:name w:val="Normal (Web)"/>
    <w:basedOn w:val="a"/>
    <w:uiPriority w:val="99"/>
    <w:unhideWhenUsed/>
    <w:rsid w:val="0019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98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108B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108B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4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7A4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9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1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87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3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4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568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454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92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950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31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608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26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89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69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83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5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9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portdiplom.ru/blogs/vadim-marshev/organizaciya-menedzhment-menedzhery-sb-05072014-09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ortdiplom.ru/blogs/vadim-marshev/organizaciya-menedzhment-menedzhery-sb-05072014-09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B6320-A06F-407D-98DA-F8A81F3B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3667</Words>
  <Characters>20907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2016-07-13T12:33:00Z</dcterms:created>
  <dcterms:modified xsi:type="dcterms:W3CDTF">2016-07-13T12:33:00Z</dcterms:modified>
</cp:coreProperties>
</file>