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AA3D2C" w14:paraId="3B38A7B3" w14:textId="77777777">
        <w:tc>
          <w:tcPr>
            <w:tcW w:w="4587" w:type="dxa"/>
          </w:tcPr>
          <w:p w14:paraId="69236D82" w14:textId="77777777" w:rsidR="00AA3D2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педагогический государственный университет</w:t>
            </w:r>
            <w:r>
              <w:rPr>
                <w:rFonts w:ascii="Times New Roman" w:hAnsi="Times New Roman" w:cs="Times New Roman"/>
              </w:rPr>
              <w:br/>
            </w:r>
          </w:p>
          <w:p w14:paraId="0F2D0BBE" w14:textId="77777777" w:rsidR="00AA3D2C" w:rsidRDefault="0000000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Кафедра экономической и социальной географии</w:t>
            </w:r>
            <w:r>
              <w:rPr>
                <w:rFonts w:ascii="Times New Roman" w:hAnsi="Times New Roman" w:cs="Times New Roman"/>
              </w:rPr>
              <w:br/>
              <w:t>имени академика РАО В.П. Максаковского</w:t>
            </w:r>
          </w:p>
        </w:tc>
        <w:tc>
          <w:tcPr>
            <w:tcW w:w="4587" w:type="dxa"/>
          </w:tcPr>
          <w:p w14:paraId="4E2820A2" w14:textId="77777777" w:rsidR="00AA3D2C" w:rsidRDefault="00000000">
            <w:pPr>
              <w:jc w:val="center"/>
              <w:rPr>
                <w:rFonts w:ascii="Times New Roman" w:hAnsi="Times New Roman" w:cs="Times New Roman"/>
              </w:rPr>
            </w:pPr>
            <w:bookmarkStart w:id="0" w:name="_Hlk36983238"/>
            <w:bookmarkEnd w:id="0"/>
            <w:r>
              <w:rPr>
                <w:rFonts w:ascii="Times New Roman" w:hAnsi="Times New Roman" w:cs="Times New Roman"/>
              </w:rPr>
              <w:t>Московский государственный университет имени М.В. Ломоносова</w:t>
            </w:r>
          </w:p>
          <w:p w14:paraId="7478D1EC" w14:textId="77777777" w:rsidR="00AA3D2C" w:rsidRDefault="00AA3D2C">
            <w:pPr>
              <w:jc w:val="center"/>
              <w:rPr>
                <w:rFonts w:ascii="Times New Roman" w:hAnsi="Times New Roman" w:cs="Times New Roman"/>
              </w:rPr>
            </w:pPr>
          </w:p>
          <w:p w14:paraId="5A1A3A3A" w14:textId="77777777" w:rsidR="00AA3D2C" w:rsidRDefault="0000000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Кафедра географии мирового хозяйства</w:t>
            </w:r>
          </w:p>
        </w:tc>
      </w:tr>
    </w:tbl>
    <w:p w14:paraId="078655B2" w14:textId="6B0991AB" w:rsidR="00AA3D2C" w:rsidRDefault="00000000">
      <w:pPr>
        <w:spacing w:after="20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36A4" wp14:editId="2C66DF5C">
                <wp:simplePos x="0" y="0"/>
                <wp:positionH relativeFrom="margin">
                  <wp:posOffset>4479455</wp:posOffset>
                </wp:positionH>
                <wp:positionV relativeFrom="paragraph">
                  <wp:posOffset>-4046473</wp:posOffset>
                </wp:positionV>
                <wp:extent cx="1647212" cy="283918"/>
                <wp:effectExtent l="0" t="0" r="0" b="0"/>
                <wp:wrapNone/>
                <wp:docPr id="336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212" cy="2839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shape id="052C7123-FA56-9276-66973B849C2C" coordsize="21600,21600" style="position:absolute;width:129.702pt;height:22.3557pt;mso-width-percent:0;mso-width-relative:margin;mso-height-percent:0;mso-height-relative:margin;margin-top:-318.62pt;margin-left:352.713pt;mso-wrap-distance-left:9pt;mso-wrap-distance-right:9pt;mso-wrap-distance-top:0pt;mso-wrap-distance-bottom:0pt;mso-position-horizontal-relative:margin;rotation:0.000000;z-index:251659264;" fillcolor="#ffffff" stroked="f" o:spt="1" path="m0,0 l0,21600 r21600,0 l21600,0 x e"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114300" distR="114300" wp14:anchorId="0193A597" wp14:editId="18444B2E">
            <wp:extent cx="1201003" cy="1166986"/>
            <wp:effectExtent l="0" t="0" r="0" b="0"/>
            <wp:docPr id="33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16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noProof/>
        </w:rPr>
        <w:drawing>
          <wp:inline distT="0" distB="0" distL="114300" distR="114300" wp14:anchorId="0F04D578" wp14:editId="477E0C96">
            <wp:extent cx="1494430" cy="936991"/>
            <wp:effectExtent l="0" t="0" r="0" b="0"/>
            <wp:docPr id="33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430" cy="936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25512" w14:textId="77777777" w:rsidR="00AA3D2C" w:rsidRDefault="00AA3D2C">
      <w:pPr>
        <w:spacing w:after="200" w:line="12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53D67159" w14:textId="77777777" w:rsidR="00AA3D2C" w:rsidRDefault="00000000">
      <w:pPr>
        <w:spacing w:after="200" w:line="120" w:lineRule="atLeast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СОЦИАЛЬНО-ЭКОНОМИЧЕСКАЯ ГЕОГРАФИЯ:</w:t>
      </w:r>
    </w:p>
    <w:p w14:paraId="64C74D0E" w14:textId="77777777" w:rsidR="00AA3D2C" w:rsidRDefault="00000000">
      <w:pPr>
        <w:spacing w:after="200" w:line="120" w:lineRule="atLeast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ТЕОРИЯ, МЕТОДОЛОГИЯ И ПРАКТИКА ПРЕПОДАВАНИЯ</w:t>
      </w:r>
    </w:p>
    <w:p w14:paraId="4CE3F73D" w14:textId="77777777" w:rsidR="00AA3D2C" w:rsidRDefault="00000000">
      <w:pPr>
        <w:spacing w:after="200" w:line="1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Программа Всероссийской научно-практической конференции с международным участием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«ДЕВЯТЫЕ  МАКСАКОВСКИЕ  ЧТЕНИЯ»</w:t>
      </w:r>
    </w:p>
    <w:p w14:paraId="6090C13D" w14:textId="77777777" w:rsidR="00AA3D2C" w:rsidRDefault="00000000">
      <w:pPr>
        <w:spacing w:after="200" w:line="1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Москва, 6 октября 2023 г.</w:t>
      </w:r>
    </w:p>
    <w:p w14:paraId="2C523873" w14:textId="77777777" w:rsidR="00AA3D2C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проведения конференции – комбинированный (очно-дистанционный). Время докладов – московское.</w:t>
      </w:r>
    </w:p>
    <w:p w14:paraId="694C4DD8" w14:textId="77777777" w:rsidR="00AA3D2C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 «Девятых Максаковских чтений» – г. Москва, ул. Кибальчича, д. 16, географический факультет Московского педагогического государственного университета (проезд до станции метро «ВДНХ», южный выход, автобус № 378 до остановки «Улица Кибальчича, 16»).</w:t>
      </w:r>
    </w:p>
    <w:p w14:paraId="2F534EE8" w14:textId="77777777" w:rsidR="00AA3D2C" w:rsidRDefault="00AA3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6E24A" w14:textId="77777777" w:rsidR="00AA3D2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(модераторы: д.п.н. А.А. Лобжанидзе, к.г.н. Д.В. Заяц). </w:t>
      </w:r>
      <w:r>
        <w:rPr>
          <w:rFonts w:ascii="Times New Roman" w:hAnsi="Times New Roman" w:cs="Times New Roman"/>
          <w:b/>
          <w:bCs/>
          <w:sz w:val="28"/>
          <w:szCs w:val="28"/>
        </w:rPr>
        <w:t>Ауд. 406.</w:t>
      </w:r>
      <w:r>
        <w:rPr>
          <w:rFonts w:ascii="Times New Roman" w:hAnsi="Times New Roman" w:cs="Times New Roman"/>
          <w:sz w:val="28"/>
          <w:szCs w:val="28"/>
        </w:rPr>
        <w:t xml:space="preserve"> Ссылка на подключение: </w:t>
      </w:r>
      <w:hyperlink r:id="rId6" w:history="1">
        <w:r>
          <w:rPr>
            <w:rStyle w:val="aff5"/>
            <w:rFonts w:ascii="Times New Roman" w:hAnsi="Times New Roman" w:cs="Times New Roman"/>
            <w:sz w:val="28"/>
            <w:szCs w:val="28"/>
          </w:rPr>
          <w:t>https://teams.live.com/meet/9448587438723?p=7uAXPxzNCnruGCx0</w:t>
        </w:r>
      </w:hyperlink>
    </w:p>
    <w:p w14:paraId="6523F9B6" w14:textId="77777777" w:rsidR="00AA3D2C" w:rsidRDefault="00AA3D2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302FAA3D" w14:textId="77777777" w:rsidR="00AA3D2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9:30–10:00.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Встреча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очных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участников конференции на географическом факультете. Подключение дистанционных участников конференции.</w:t>
      </w:r>
    </w:p>
    <w:p w14:paraId="2FA2A7F3" w14:textId="77777777" w:rsidR="00AA3D2C" w:rsidRDefault="00AA3D2C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</w:p>
    <w:p w14:paraId="0E11DB30" w14:textId="77777777" w:rsidR="00AA3D2C" w:rsidRDefault="0000000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10:00–10:10.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Приветственное слово организаторов «Девятых Максаковских чтений».</w:t>
      </w:r>
    </w:p>
    <w:p w14:paraId="5E1285F8" w14:textId="77777777" w:rsidR="00AA3D2C" w:rsidRDefault="00AA3D2C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07AA6A84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10:10–10:30.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Родионова Ирина Александровна</w:t>
      </w:r>
    </w:p>
    <w:p w14:paraId="2FC50140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Доктор географических наук, профессор. </w:t>
      </w:r>
    </w:p>
    <w:p w14:paraId="33CDD00A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Современный ландшафт мирового высокотехнологичного производства</w:t>
      </w:r>
    </w:p>
    <w:p w14:paraId="79B2D6A9" w14:textId="30DDAEDE" w:rsidR="00AA3D2C" w:rsidRDefault="00974D0B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5CE21917" w14:textId="77777777" w:rsidR="00AA3D2C" w:rsidRDefault="00AA3D2C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68E95F65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lastRenderedPageBreak/>
        <w:t xml:space="preserve">10:30–10:45.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Потоцкая Татьяна Ивановна</w:t>
      </w:r>
    </w:p>
    <w:p w14:paraId="5BFD8FF0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Доктор географических наук, доцент, профессор кафедры географии Смоленского государственного университета. </w:t>
      </w:r>
    </w:p>
    <w:p w14:paraId="774325B1" w14:textId="28E4508A" w:rsidR="006B0F96" w:rsidRDefault="00000000" w:rsidP="006B0F96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Региональные приоритеты постсоветского пространства во внешней политике России: геополитический анализ</w:t>
      </w:r>
      <w:r w:rsidR="006B0F96" w:rsidRPr="006B0F9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6B0F9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5BB9ACB5" w14:textId="77777777" w:rsidR="00AA3D2C" w:rsidRDefault="00AA3D2C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2395A9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10:45–11:00.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Горохов Станислав Анатольевич</w:t>
      </w:r>
    </w:p>
    <w:p w14:paraId="5931628A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Доктор географических наук, профессор, ведущий научный сотрудник Института Африки РАН. </w:t>
      </w:r>
    </w:p>
    <w:p w14:paraId="569E2292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Агафошин Максим Михайлович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0BA11E19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 географических наук, старший научный сотрудник Института Африки РАН. </w:t>
      </w:r>
    </w:p>
    <w:p w14:paraId="3F0C5D81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Дмитриев Руслан Васильевич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86BEF16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Доктор географических наук, член дирекции, ведущий научный сотрудник Института Африки РАН. </w:t>
      </w:r>
    </w:p>
    <w:p w14:paraId="3FBFF4EF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Миграционная политика и формирование диаспор из стран Юго-Восточной Европы</w:t>
      </w:r>
    </w:p>
    <w:p w14:paraId="42245BC7" w14:textId="77777777" w:rsidR="00AA3D2C" w:rsidRDefault="00AA3D2C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E1AACD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11:00–11:15.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Беловолова Елена Александровна </w:t>
      </w:r>
    </w:p>
    <w:p w14:paraId="77623537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Доктор педагогических наук, доцент, профессор кафедры методики преподавания географии Московского педагогического государственного университета.</w:t>
      </w:r>
    </w:p>
    <w:p w14:paraId="0DA06868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Таможняя Елена Александровна</w:t>
      </w:r>
    </w:p>
    <w:p w14:paraId="5DD22722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Доктор педагогический наук, доцент, заведующий кафедрой методики преподавания географии Московского педагогического государственного университета.</w:t>
      </w:r>
    </w:p>
    <w:p w14:paraId="62343CE2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Географическое образование в школе – пространство для реализации актуальных задач воспитания в условиях введения Федеральных общеобразовательных программ</w:t>
      </w:r>
    </w:p>
    <w:p w14:paraId="09109BC5" w14:textId="77777777" w:rsidR="00AA3D2C" w:rsidRDefault="00AA3D2C">
      <w:pPr>
        <w:spacing w:after="0" w:line="23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D349D18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11:15–11:30.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Шувалова Ольга Владимировна</w:t>
      </w:r>
    </w:p>
    <w:p w14:paraId="467B9B54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 географических наук, доцент, старший научный сотрудник Института географии РАН </w:t>
      </w:r>
    </w:p>
    <w:p w14:paraId="0F02B7CA" w14:textId="77777777" w:rsidR="00AA3D2C" w:rsidRDefault="00000000">
      <w:pPr>
        <w:spacing w:after="0" w:line="23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Новые точки роста земли Северный Рейн-Вестфалия, возникшие после реорганизации старопромышленных районов</w:t>
      </w:r>
    </w:p>
    <w:p w14:paraId="765184CA" w14:textId="77777777" w:rsidR="00AA3D2C" w:rsidRDefault="00AA3D2C">
      <w:pPr>
        <w:spacing w:after="0" w:line="23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0335E" w14:textId="77777777" w:rsidR="00AA3D2C" w:rsidRDefault="00000000">
      <w:pPr>
        <w:spacing w:after="0" w:line="23" w:lineRule="atLeast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11:30–11:45.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Емельянов Александр Сергеевич</w:t>
      </w:r>
    </w:p>
    <w:p w14:paraId="759F6BE5" w14:textId="77777777" w:rsidR="00AA3D2C" w:rsidRDefault="00000000">
      <w:pPr>
        <w:spacing w:after="0" w:line="23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 географических наук, доцент. Международная академия бизнеса и новых технологий (г. Ярославль). </w:t>
      </w:r>
    </w:p>
    <w:p w14:paraId="7FFB2CB8" w14:textId="77777777" w:rsidR="00AA3D2C" w:rsidRDefault="00000000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Слово об учителе (к 100-летию С.Н. Раковского)</w:t>
      </w:r>
    </w:p>
    <w:p w14:paraId="61EF8AD9" w14:textId="77777777" w:rsidR="00AA3D2C" w:rsidRDefault="00AA3D2C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3DAE9859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11:45–12:00.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Сушкевич Лилия Олеговна</w:t>
      </w:r>
    </w:p>
    <w:p w14:paraId="6E176F49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 географических наук, заведующий кафедрой экономической и социальной географии Белорусского государственного университета (г. Минск) 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Диспропорции регионального развития Республики Беларусь в сравнении с отдельными странами Европы и Азии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6B9D4797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lastRenderedPageBreak/>
        <w:t>12:00–12:15.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Бурла Михаил Порфирович</w:t>
      </w:r>
    </w:p>
    <w:p w14:paraId="0BD06492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 географических наук, доцент. заведующий кафедрой социально-экономической географии и регионоведения Приднестровского государственного университета им. Т.Г. Шевченко (г. Тирасполь)</w:t>
      </w:r>
    </w:p>
    <w:p w14:paraId="54AEDA21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Потенциал импортозамещения Приднестровья и возможностей его реализации в условиях усиления внешних геополитических и геоэкономических ограничений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52F2FA74" w14:textId="77777777" w:rsidR="00AA3D2C" w:rsidRDefault="00AA3D2C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</w:pPr>
    </w:p>
    <w:p w14:paraId="4E7F2582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12:15–12:30.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Бурла Ольга Николаевна</w:t>
      </w:r>
    </w:p>
    <w:p w14:paraId="7ECEBF3E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Старший преподаватель кафедры социально-экономической географии и регионоведения Приднестровского государственного университета им. Т.Г. Шевченко (г. Тирасполь)</w:t>
      </w:r>
    </w:p>
    <w:p w14:paraId="5C8BB79D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Долгосрочные тренды естественного движения населения Приднестровья и их последствия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770FF93E" w14:textId="77777777" w:rsidR="00AA3D2C" w:rsidRDefault="00AA3D2C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D9BF5A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12:30–12:45.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bookmarkStart w:id="1" w:name="_Hlk146725953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Бехтер Леонид Трофимович </w:t>
      </w:r>
      <w:bookmarkEnd w:id="1"/>
    </w:p>
    <w:p w14:paraId="4E8EB50A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Политико-географическая топонимика</w:t>
      </w:r>
    </w:p>
    <w:p w14:paraId="53C41633" w14:textId="77777777" w:rsidR="00AA3D2C" w:rsidRDefault="00AA3D2C">
      <w:pPr>
        <w:spacing w:after="0" w:line="23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5D54D4E" w14:textId="4A5D8820" w:rsidR="00AA3D2C" w:rsidRDefault="00E77C61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bookmarkStart w:id="2" w:name="_Hlk104214448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12:45–13:00. </w:t>
      </w:r>
      <w:bookmarkEnd w:id="2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Кондратьева Светлана Викторовна </w:t>
      </w:r>
    </w:p>
    <w:p w14:paraId="63036F04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 экономических наук, старший научный сотрудник Отдела региональной экономической политики Института экономики Карельского научного центра РАН (г. Петрозаводск)</w:t>
      </w:r>
    </w:p>
    <w:p w14:paraId="15C6E9D0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Туристские направления россиян: устойчивость и динамичность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</w:rPr>
        <w:t>(дистанционно)</w:t>
      </w:r>
    </w:p>
    <w:p w14:paraId="0B047F9F" w14:textId="77777777" w:rsidR="00AA3D2C" w:rsidRDefault="00AA3D2C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A0ACEF" w14:textId="05922D4A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13: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–13: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Чернецкий Фёдор Михайлович</w:t>
      </w:r>
    </w:p>
    <w:p w14:paraId="1D17332E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Аспирант кафедры социально-экономической географии зарубежных стран МГУ имени М.В. Ломоносова; младший научный сотрудник Центра российской стратегии в Азии Института экономики РАН </w:t>
      </w:r>
    </w:p>
    <w:p w14:paraId="1E1323D6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Динамика развития южнокорейских судостроительных центров на современном этапе</w:t>
      </w:r>
    </w:p>
    <w:p w14:paraId="5F527E17" w14:textId="77777777" w:rsidR="00AA3D2C" w:rsidRDefault="00AA3D2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7ABC1EC7" w14:textId="6184772A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13: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–13: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Архипов Роман Денисович</w:t>
      </w:r>
    </w:p>
    <w:p w14:paraId="1DF5C41D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Аспирант кафедры экономической и социальной географии им. академика РАО В.П. Максаковского Московского педагогического государственного университета </w:t>
      </w:r>
    </w:p>
    <w:p w14:paraId="78713DE9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Распределение ветроэнергетики по странам ЕС</w:t>
      </w:r>
    </w:p>
    <w:p w14:paraId="2B610862" w14:textId="77777777" w:rsidR="00AA3D2C" w:rsidRDefault="00AA3D2C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448B7171" w14:textId="551D6A88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13: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–1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. </w:t>
      </w:r>
      <w:bookmarkStart w:id="3" w:name="_Hlk146725977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Кулебакина Елена Викторовна</w:t>
      </w:r>
      <w:bookmarkEnd w:id="3"/>
    </w:p>
    <w:p w14:paraId="348BCDB9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Учитель географии гимназии № 652 Выборгского района Санкт-Петербурга</w:t>
      </w:r>
    </w:p>
    <w:p w14:paraId="72600B98" w14:textId="77777777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Работа с опорными листами на уроках географии в 10 классе (из опыта работы гимназии № 652 Санкт-Петербурга)</w:t>
      </w:r>
    </w:p>
    <w:p w14:paraId="69A9BACE" w14:textId="77777777" w:rsidR="00AA3D2C" w:rsidRDefault="00AA3D2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2F7062F4" w14:textId="2223CC66" w:rsidR="00AA3D2C" w:rsidRDefault="00E77C61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13:45–14:00. </w:t>
      </w:r>
      <w:bookmarkStart w:id="4" w:name="_Hlk146725997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Шеманаев Станислав Сергеевич</w:t>
      </w:r>
      <w:bookmarkEnd w:id="4"/>
    </w:p>
    <w:p w14:paraId="0590F69F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Аспирант, Государственный университет просвещения (г. Москва)</w:t>
      </w:r>
    </w:p>
    <w:p w14:paraId="2551EC48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Современные требования к подготовке будущего учителя географии</w:t>
      </w:r>
    </w:p>
    <w:p w14:paraId="52E25AAD" w14:textId="77777777" w:rsidR="00AA3D2C" w:rsidRDefault="00AA3D2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50BD747D" w14:textId="05B2C494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14: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–14: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. </w:t>
      </w:r>
      <w:bookmarkStart w:id="5" w:name="_Hlk146726010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Штинов Олег Денисович</w:t>
      </w:r>
      <w:bookmarkEnd w:id="5"/>
    </w:p>
    <w:p w14:paraId="0F2AD0DB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Аспирант НИУ «Высшая школа экономики»</w:t>
      </w:r>
    </w:p>
    <w:p w14:paraId="789B152E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Проблема «главных» городов и факторы межгородского демографического неравенства в регионах России</w:t>
      </w:r>
    </w:p>
    <w:p w14:paraId="70888BAE" w14:textId="77777777" w:rsidR="00AA3D2C" w:rsidRDefault="00AA3D2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416389B9" w14:textId="6F943930" w:rsidR="00AA3D2C" w:rsidRDefault="00000000">
      <w:pPr>
        <w:spacing w:after="0" w:line="23" w:lineRule="atLeas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14: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–14:</w:t>
      </w:r>
      <w:r w:rsidR="00E77C6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. </w:t>
      </w:r>
      <w:bookmarkStart w:id="6" w:name="_Hlk146726024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Манусов Виктор Михайлович </w:t>
      </w:r>
      <w:bookmarkEnd w:id="6"/>
    </w:p>
    <w:p w14:paraId="22A74D42" w14:textId="77777777" w:rsidR="00AA3D2C" w:rsidRDefault="00000000">
      <w:pPr>
        <w:spacing w:after="0" w:line="23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 экономических наук, руководитель НИС «Школа иностранных языков» НИУ «Высшая школа экономики», профессор Российской академии естествознания </w:t>
      </w:r>
    </w:p>
    <w:p w14:paraId="074BA8A8" w14:textId="77777777" w:rsidR="00AA3D2C" w:rsidRDefault="00000000">
      <w:pPr>
        <w:spacing w:after="0" w:line="23" w:lineRule="atLeast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Влияние природных факторов на формирование цивилизаций и отдельных регионов мира</w:t>
      </w:r>
    </w:p>
    <w:p w14:paraId="7C91FA09" w14:textId="77777777" w:rsidR="00AA3D2C" w:rsidRDefault="00AA3D2C">
      <w:pPr>
        <w:spacing w:after="0" w:line="23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A3D2C">
      <w:pgSz w:w="11906" w:h="16838"/>
      <w:pgMar w:top="1134" w:right="566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D8"/>
    <w:rsid w:val="000216E8"/>
    <w:rsid w:val="00022119"/>
    <w:rsid w:val="00024A96"/>
    <w:rsid w:val="000260BF"/>
    <w:rsid w:val="00036A13"/>
    <w:rsid w:val="00040F1D"/>
    <w:rsid w:val="000648AB"/>
    <w:rsid w:val="00071EF7"/>
    <w:rsid w:val="00085C37"/>
    <w:rsid w:val="000900E9"/>
    <w:rsid w:val="00091C7D"/>
    <w:rsid w:val="000A77FA"/>
    <w:rsid w:val="000B05B5"/>
    <w:rsid w:val="000D0BB0"/>
    <w:rsid w:val="000D2B0A"/>
    <w:rsid w:val="000E0004"/>
    <w:rsid w:val="000E1530"/>
    <w:rsid w:val="000E2831"/>
    <w:rsid w:val="000E4547"/>
    <w:rsid w:val="000F7C14"/>
    <w:rsid w:val="001155AF"/>
    <w:rsid w:val="0013125C"/>
    <w:rsid w:val="00137050"/>
    <w:rsid w:val="00145CED"/>
    <w:rsid w:val="00150FC5"/>
    <w:rsid w:val="0016434F"/>
    <w:rsid w:val="00183E37"/>
    <w:rsid w:val="00195943"/>
    <w:rsid w:val="001B2A7C"/>
    <w:rsid w:val="001D1C8B"/>
    <w:rsid w:val="001F32D1"/>
    <w:rsid w:val="001F5DA5"/>
    <w:rsid w:val="00201D96"/>
    <w:rsid w:val="00202456"/>
    <w:rsid w:val="00202ADF"/>
    <w:rsid w:val="00207EFC"/>
    <w:rsid w:val="002235CC"/>
    <w:rsid w:val="00231C46"/>
    <w:rsid w:val="00235BA2"/>
    <w:rsid w:val="002453A6"/>
    <w:rsid w:val="00245594"/>
    <w:rsid w:val="00251896"/>
    <w:rsid w:val="002551C0"/>
    <w:rsid w:val="002602A1"/>
    <w:rsid w:val="002647C8"/>
    <w:rsid w:val="00277241"/>
    <w:rsid w:val="00295F60"/>
    <w:rsid w:val="002C5F6D"/>
    <w:rsid w:val="003139DD"/>
    <w:rsid w:val="00315514"/>
    <w:rsid w:val="00324AF1"/>
    <w:rsid w:val="00384BB9"/>
    <w:rsid w:val="00385FAE"/>
    <w:rsid w:val="00386230"/>
    <w:rsid w:val="00387A10"/>
    <w:rsid w:val="003A3DBB"/>
    <w:rsid w:val="003B427D"/>
    <w:rsid w:val="003E25B1"/>
    <w:rsid w:val="003E587E"/>
    <w:rsid w:val="003F42D4"/>
    <w:rsid w:val="003F6436"/>
    <w:rsid w:val="004049BC"/>
    <w:rsid w:val="00454A96"/>
    <w:rsid w:val="00474305"/>
    <w:rsid w:val="004810E1"/>
    <w:rsid w:val="0048631A"/>
    <w:rsid w:val="004A0BA6"/>
    <w:rsid w:val="004C22BC"/>
    <w:rsid w:val="004C3F15"/>
    <w:rsid w:val="004F74E0"/>
    <w:rsid w:val="00502BEF"/>
    <w:rsid w:val="0053438C"/>
    <w:rsid w:val="00541B22"/>
    <w:rsid w:val="00542244"/>
    <w:rsid w:val="005434FF"/>
    <w:rsid w:val="0055762E"/>
    <w:rsid w:val="00587928"/>
    <w:rsid w:val="005A0B97"/>
    <w:rsid w:val="005D5FC6"/>
    <w:rsid w:val="005E32AF"/>
    <w:rsid w:val="005E46C2"/>
    <w:rsid w:val="005E4C50"/>
    <w:rsid w:val="005F373F"/>
    <w:rsid w:val="005F3A82"/>
    <w:rsid w:val="005F6470"/>
    <w:rsid w:val="00603146"/>
    <w:rsid w:val="00627381"/>
    <w:rsid w:val="00635598"/>
    <w:rsid w:val="00635E48"/>
    <w:rsid w:val="00665493"/>
    <w:rsid w:val="00673281"/>
    <w:rsid w:val="006776E6"/>
    <w:rsid w:val="00684C6B"/>
    <w:rsid w:val="00695DCC"/>
    <w:rsid w:val="006A248A"/>
    <w:rsid w:val="006A521A"/>
    <w:rsid w:val="006A78C1"/>
    <w:rsid w:val="006B0F96"/>
    <w:rsid w:val="006C1499"/>
    <w:rsid w:val="006C3930"/>
    <w:rsid w:val="006C5C60"/>
    <w:rsid w:val="006E246E"/>
    <w:rsid w:val="006F3634"/>
    <w:rsid w:val="00720FD6"/>
    <w:rsid w:val="00723988"/>
    <w:rsid w:val="00727FD1"/>
    <w:rsid w:val="00730702"/>
    <w:rsid w:val="00745EC2"/>
    <w:rsid w:val="00747AE8"/>
    <w:rsid w:val="00751AE7"/>
    <w:rsid w:val="00770C6A"/>
    <w:rsid w:val="00782CDE"/>
    <w:rsid w:val="0078469F"/>
    <w:rsid w:val="00785C06"/>
    <w:rsid w:val="00795937"/>
    <w:rsid w:val="00796C71"/>
    <w:rsid w:val="007A5533"/>
    <w:rsid w:val="007B1D73"/>
    <w:rsid w:val="007B2DE3"/>
    <w:rsid w:val="007C60DA"/>
    <w:rsid w:val="007F4380"/>
    <w:rsid w:val="008130DC"/>
    <w:rsid w:val="00816445"/>
    <w:rsid w:val="008435A5"/>
    <w:rsid w:val="00853B94"/>
    <w:rsid w:val="0086323A"/>
    <w:rsid w:val="00866201"/>
    <w:rsid w:val="00866E6D"/>
    <w:rsid w:val="00892314"/>
    <w:rsid w:val="0089642E"/>
    <w:rsid w:val="008D7369"/>
    <w:rsid w:val="008D7408"/>
    <w:rsid w:val="00924BCE"/>
    <w:rsid w:val="00925644"/>
    <w:rsid w:val="009440A8"/>
    <w:rsid w:val="009478F8"/>
    <w:rsid w:val="00974D0B"/>
    <w:rsid w:val="00975845"/>
    <w:rsid w:val="009765E4"/>
    <w:rsid w:val="00994D35"/>
    <w:rsid w:val="009A5284"/>
    <w:rsid w:val="009D1A8A"/>
    <w:rsid w:val="009D3A75"/>
    <w:rsid w:val="009E0D08"/>
    <w:rsid w:val="00A01351"/>
    <w:rsid w:val="00A1532B"/>
    <w:rsid w:val="00A23126"/>
    <w:rsid w:val="00A27D61"/>
    <w:rsid w:val="00A339D4"/>
    <w:rsid w:val="00A35E18"/>
    <w:rsid w:val="00A455EC"/>
    <w:rsid w:val="00A45B9A"/>
    <w:rsid w:val="00A7140C"/>
    <w:rsid w:val="00A71C91"/>
    <w:rsid w:val="00A81BA4"/>
    <w:rsid w:val="00AA3D2C"/>
    <w:rsid w:val="00AA66FF"/>
    <w:rsid w:val="00AA6921"/>
    <w:rsid w:val="00AB326F"/>
    <w:rsid w:val="00AD24AC"/>
    <w:rsid w:val="00AD4106"/>
    <w:rsid w:val="00AF3D75"/>
    <w:rsid w:val="00B026E9"/>
    <w:rsid w:val="00B132F2"/>
    <w:rsid w:val="00B4296A"/>
    <w:rsid w:val="00B544E9"/>
    <w:rsid w:val="00B75D5E"/>
    <w:rsid w:val="00B930D8"/>
    <w:rsid w:val="00BD42C9"/>
    <w:rsid w:val="00BE2221"/>
    <w:rsid w:val="00C11C3C"/>
    <w:rsid w:val="00C163F0"/>
    <w:rsid w:val="00C31503"/>
    <w:rsid w:val="00C424B6"/>
    <w:rsid w:val="00C73B79"/>
    <w:rsid w:val="00C73BA9"/>
    <w:rsid w:val="00C94DC3"/>
    <w:rsid w:val="00CA445B"/>
    <w:rsid w:val="00CD71CB"/>
    <w:rsid w:val="00CF25A6"/>
    <w:rsid w:val="00D13D12"/>
    <w:rsid w:val="00D15FAA"/>
    <w:rsid w:val="00D17BD9"/>
    <w:rsid w:val="00D20F3F"/>
    <w:rsid w:val="00D55CEC"/>
    <w:rsid w:val="00D65227"/>
    <w:rsid w:val="00D712D2"/>
    <w:rsid w:val="00D72F11"/>
    <w:rsid w:val="00D750E6"/>
    <w:rsid w:val="00D775AD"/>
    <w:rsid w:val="00D84CA2"/>
    <w:rsid w:val="00D92CE2"/>
    <w:rsid w:val="00DD4041"/>
    <w:rsid w:val="00DE0D20"/>
    <w:rsid w:val="00DF39F3"/>
    <w:rsid w:val="00DF74F2"/>
    <w:rsid w:val="00E0726B"/>
    <w:rsid w:val="00E1214C"/>
    <w:rsid w:val="00E378A3"/>
    <w:rsid w:val="00E70073"/>
    <w:rsid w:val="00E77C61"/>
    <w:rsid w:val="00EB0812"/>
    <w:rsid w:val="00EB4979"/>
    <w:rsid w:val="00EC6503"/>
    <w:rsid w:val="00EE329C"/>
    <w:rsid w:val="00EF6557"/>
    <w:rsid w:val="00F0134D"/>
    <w:rsid w:val="00F057DA"/>
    <w:rsid w:val="00F12866"/>
    <w:rsid w:val="00F14B6E"/>
    <w:rsid w:val="00F47EA9"/>
    <w:rsid w:val="00F8278E"/>
    <w:rsid w:val="00FA5117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390D"/>
  <w15:chartTrackingRefBased/>
  <w15:docId w15:val="{D53033E0-5172-4EAD-8283-0D5E508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96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  <w:style w:type="character" w:styleId="af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live.com/meet/9448587438723?p=7uAXPxzNCnruGCx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Заяц</dc:creator>
  <cp:lastModifiedBy>Дмитрий Заяц</cp:lastModifiedBy>
  <cp:revision>7</cp:revision>
  <cp:lastPrinted>2023-10-05T16:04:00Z</cp:lastPrinted>
  <dcterms:created xsi:type="dcterms:W3CDTF">2023-09-26T15:03:00Z</dcterms:created>
  <dcterms:modified xsi:type="dcterms:W3CDTF">2023-10-05T16:04:00Z</dcterms:modified>
</cp:coreProperties>
</file>