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65" w:rsidRDefault="004066F1" w:rsidP="005538B4">
      <w:pPr>
        <w:spacing w:line="360" w:lineRule="auto"/>
        <w:ind w:firstLine="567"/>
        <w:rPr>
          <w:rFonts w:ascii="Times New Roman" w:hAnsi="Times New Roman" w:cs="Times New Roman"/>
          <w:b/>
          <w:sz w:val="28"/>
          <w:szCs w:val="28"/>
        </w:rPr>
      </w:pPr>
      <w:r w:rsidRPr="00EF6298">
        <w:rPr>
          <w:rFonts w:ascii="Times New Roman" w:hAnsi="Times New Roman" w:cs="Times New Roman"/>
          <w:b/>
          <w:sz w:val="28"/>
          <w:szCs w:val="28"/>
        </w:rPr>
        <w:t>Общие вопросы ответственности судовладельца при международной перевозке грузов</w:t>
      </w:r>
    </w:p>
    <w:p w:rsidR="00A477F0" w:rsidRPr="001B377B" w:rsidRDefault="00A477F0" w:rsidP="00A477F0">
      <w:pPr>
        <w:spacing w:line="360" w:lineRule="auto"/>
        <w:ind w:left="3969"/>
        <w:jc w:val="right"/>
        <w:rPr>
          <w:rFonts w:ascii="Times New Roman" w:hAnsi="Times New Roman" w:cs="Times New Roman"/>
          <w:i/>
          <w:sz w:val="28"/>
          <w:szCs w:val="28"/>
        </w:rPr>
      </w:pPr>
      <w:r w:rsidRPr="001B377B">
        <w:rPr>
          <w:rFonts w:ascii="Times New Roman" w:hAnsi="Times New Roman" w:cs="Times New Roman"/>
          <w:b/>
          <w:i/>
          <w:sz w:val="28"/>
          <w:szCs w:val="28"/>
        </w:rPr>
        <w:t>Воробьев Алексей Александрович</w:t>
      </w:r>
      <w:r w:rsidRPr="001B377B">
        <w:rPr>
          <w:rFonts w:ascii="Times New Roman" w:hAnsi="Times New Roman" w:cs="Times New Roman"/>
          <w:i/>
          <w:sz w:val="28"/>
          <w:szCs w:val="28"/>
        </w:rPr>
        <w:t xml:space="preserve">, </w:t>
      </w:r>
    </w:p>
    <w:p w:rsidR="00A477F0" w:rsidRPr="001B377B" w:rsidRDefault="00A477F0" w:rsidP="00A477F0">
      <w:pPr>
        <w:spacing w:line="360" w:lineRule="auto"/>
        <w:ind w:left="-426"/>
        <w:jc w:val="right"/>
        <w:rPr>
          <w:rFonts w:ascii="Times New Roman" w:hAnsi="Times New Roman" w:cs="Times New Roman"/>
          <w:i/>
          <w:sz w:val="28"/>
          <w:szCs w:val="28"/>
        </w:rPr>
      </w:pPr>
      <w:r w:rsidRPr="001B377B">
        <w:rPr>
          <w:rFonts w:ascii="Times New Roman" w:hAnsi="Times New Roman" w:cs="Times New Roman"/>
          <w:i/>
          <w:sz w:val="28"/>
          <w:szCs w:val="28"/>
        </w:rPr>
        <w:t>канд. юр. наук, доцент Юридического института Севастопольского государственного университета,</w:t>
      </w:r>
    </w:p>
    <w:p w:rsidR="00A477F0" w:rsidRPr="001B377B" w:rsidRDefault="00A477F0" w:rsidP="00A477F0">
      <w:pPr>
        <w:spacing w:line="360" w:lineRule="auto"/>
        <w:jc w:val="right"/>
        <w:rPr>
          <w:rFonts w:ascii="Times New Roman" w:hAnsi="Times New Roman" w:cs="Times New Roman"/>
          <w:i/>
          <w:sz w:val="28"/>
          <w:szCs w:val="28"/>
        </w:rPr>
      </w:pPr>
      <w:r w:rsidRPr="001B377B">
        <w:rPr>
          <w:rFonts w:ascii="Times New Roman" w:hAnsi="Times New Roman" w:cs="Times New Roman"/>
          <w:i/>
          <w:sz w:val="28"/>
          <w:szCs w:val="28"/>
        </w:rPr>
        <w:t>г. Севастополь</w:t>
      </w:r>
    </w:p>
    <w:p w:rsidR="00A477F0" w:rsidRPr="00EF6298" w:rsidRDefault="00A477F0" w:rsidP="00A477F0">
      <w:pPr>
        <w:spacing w:line="360" w:lineRule="auto"/>
        <w:ind w:firstLine="567"/>
        <w:jc w:val="right"/>
        <w:rPr>
          <w:rFonts w:ascii="Times New Roman" w:hAnsi="Times New Roman" w:cs="Times New Roman"/>
          <w:b/>
          <w:sz w:val="28"/>
          <w:szCs w:val="28"/>
        </w:rPr>
      </w:pPr>
      <w:r w:rsidRPr="001B377B">
        <w:rPr>
          <w:rFonts w:ascii="Times New Roman" w:hAnsi="Times New Roman" w:cs="Times New Roman"/>
          <w:i/>
          <w:sz w:val="28"/>
          <w:szCs w:val="28"/>
          <w:lang w:val="en-US"/>
        </w:rPr>
        <w:t>vorobiev.ofpo@mail.ru</w:t>
      </w:r>
    </w:p>
    <w:p w:rsidR="00EF6298" w:rsidRPr="00EF6298" w:rsidRDefault="00EF6298" w:rsidP="005538B4">
      <w:pPr>
        <w:spacing w:line="360" w:lineRule="auto"/>
        <w:ind w:firstLine="567"/>
        <w:rPr>
          <w:rFonts w:ascii="Times New Roman" w:hAnsi="Times New Roman" w:cs="Times New Roman"/>
          <w:b/>
          <w:sz w:val="28"/>
          <w:szCs w:val="28"/>
          <w:lang w:val="en-US"/>
        </w:rPr>
      </w:pPr>
      <w:r w:rsidRPr="00EF6298">
        <w:rPr>
          <w:rFonts w:ascii="Times New Roman" w:hAnsi="Times New Roman" w:cs="Times New Roman"/>
          <w:b/>
          <w:sz w:val="28"/>
          <w:szCs w:val="28"/>
          <w:lang w:val="en-US"/>
        </w:rPr>
        <w:t xml:space="preserve">General issues of </w:t>
      </w:r>
      <w:proofErr w:type="spellStart"/>
      <w:r w:rsidRPr="00EF6298">
        <w:rPr>
          <w:rFonts w:ascii="Times New Roman" w:hAnsi="Times New Roman" w:cs="Times New Roman"/>
          <w:b/>
          <w:sz w:val="28"/>
          <w:szCs w:val="28"/>
          <w:lang w:val="en-US"/>
        </w:rPr>
        <w:t>shipowner's</w:t>
      </w:r>
      <w:proofErr w:type="spellEnd"/>
      <w:r w:rsidRPr="00EF6298">
        <w:rPr>
          <w:rFonts w:ascii="Times New Roman" w:hAnsi="Times New Roman" w:cs="Times New Roman"/>
          <w:b/>
          <w:sz w:val="28"/>
          <w:szCs w:val="28"/>
          <w:lang w:val="en-US"/>
        </w:rPr>
        <w:t xml:space="preserve"> liability in international cargo transportation</w:t>
      </w:r>
    </w:p>
    <w:p w:rsidR="00A477F0" w:rsidRPr="001B377B" w:rsidRDefault="00A477F0" w:rsidP="00A477F0">
      <w:pPr>
        <w:spacing w:line="360" w:lineRule="auto"/>
        <w:ind w:left="4536"/>
        <w:jc w:val="right"/>
        <w:rPr>
          <w:rFonts w:ascii="Times New Roman" w:hAnsi="Times New Roman" w:cs="Times New Roman"/>
          <w:i/>
          <w:sz w:val="28"/>
          <w:szCs w:val="28"/>
        </w:rPr>
      </w:pPr>
      <w:r w:rsidRPr="001B377B">
        <w:rPr>
          <w:rFonts w:ascii="Times New Roman" w:hAnsi="Times New Roman" w:cs="Times New Roman"/>
          <w:b/>
          <w:i/>
          <w:sz w:val="28"/>
          <w:szCs w:val="28"/>
          <w:lang w:val="en-US"/>
        </w:rPr>
        <w:t>Alexey</w:t>
      </w:r>
      <w:r w:rsidRPr="001B377B">
        <w:rPr>
          <w:rFonts w:ascii="Times New Roman" w:hAnsi="Times New Roman" w:cs="Times New Roman"/>
          <w:b/>
          <w:i/>
          <w:sz w:val="28"/>
          <w:szCs w:val="28"/>
        </w:rPr>
        <w:t xml:space="preserve"> </w:t>
      </w:r>
      <w:proofErr w:type="spellStart"/>
      <w:r w:rsidRPr="001B377B">
        <w:rPr>
          <w:rFonts w:ascii="Times New Roman" w:hAnsi="Times New Roman" w:cs="Times New Roman"/>
          <w:b/>
          <w:i/>
          <w:sz w:val="28"/>
          <w:szCs w:val="28"/>
          <w:lang w:val="en-US"/>
        </w:rPr>
        <w:t>Vorobyev</w:t>
      </w:r>
      <w:proofErr w:type="spellEnd"/>
      <w:r w:rsidRPr="001B377B">
        <w:rPr>
          <w:rFonts w:ascii="Times New Roman" w:hAnsi="Times New Roman" w:cs="Times New Roman"/>
          <w:i/>
          <w:sz w:val="28"/>
          <w:szCs w:val="28"/>
        </w:rPr>
        <w:t xml:space="preserve">, </w:t>
      </w:r>
    </w:p>
    <w:p w:rsidR="004066F1" w:rsidRPr="00A477F0" w:rsidRDefault="00A477F0" w:rsidP="00A477F0">
      <w:pPr>
        <w:spacing w:line="360" w:lineRule="auto"/>
        <w:ind w:firstLine="567"/>
        <w:jc w:val="right"/>
        <w:rPr>
          <w:rFonts w:ascii="Times New Roman" w:hAnsi="Times New Roman" w:cs="Times New Roman"/>
          <w:b/>
          <w:sz w:val="28"/>
          <w:szCs w:val="28"/>
          <w:lang w:val="en-US"/>
        </w:rPr>
      </w:pPr>
      <w:r w:rsidRPr="001B377B">
        <w:rPr>
          <w:rFonts w:ascii="Times New Roman" w:hAnsi="Times New Roman" w:cs="Times New Roman"/>
          <w:i/>
          <w:sz w:val="28"/>
          <w:szCs w:val="28"/>
          <w:lang w:val="en-US"/>
        </w:rPr>
        <w:t xml:space="preserve">Ph. D., </w:t>
      </w:r>
      <w:r w:rsidRPr="001B377B">
        <w:rPr>
          <w:rFonts w:ascii="Times New Roman" w:hAnsi="Times New Roman" w:cs="Times New Roman"/>
          <w:i/>
          <w:sz w:val="28"/>
          <w:szCs w:val="28"/>
          <w:lang w:val="en"/>
        </w:rPr>
        <w:t>Associate Professor of the Law Institute of Sevastopol State University</w:t>
      </w:r>
      <w:r w:rsidRPr="001B377B">
        <w:rPr>
          <w:rFonts w:ascii="Times New Roman" w:hAnsi="Times New Roman" w:cs="Times New Roman"/>
          <w:i/>
          <w:sz w:val="28"/>
          <w:szCs w:val="28"/>
          <w:lang w:val="en-US"/>
        </w:rPr>
        <w:t>, Sevastopol</w:t>
      </w:r>
    </w:p>
    <w:p w:rsidR="004066F1" w:rsidRPr="00A477F0" w:rsidRDefault="00A477F0" w:rsidP="00A477F0">
      <w:pPr>
        <w:spacing w:line="360" w:lineRule="auto"/>
        <w:ind w:firstLine="567"/>
        <w:rPr>
          <w:rFonts w:ascii="Times New Roman" w:hAnsi="Times New Roman" w:cs="Times New Roman"/>
          <w:b/>
          <w:sz w:val="28"/>
          <w:szCs w:val="28"/>
        </w:rPr>
      </w:pPr>
      <w:r w:rsidRPr="00CA2362">
        <w:rPr>
          <w:rFonts w:ascii="Times New Roman" w:hAnsi="Times New Roman" w:cs="Times New Roman"/>
          <w:b/>
          <w:sz w:val="28"/>
          <w:szCs w:val="28"/>
        </w:rPr>
        <w:t>А</w:t>
      </w:r>
      <w:r>
        <w:rPr>
          <w:rFonts w:ascii="Times New Roman" w:hAnsi="Times New Roman" w:cs="Times New Roman"/>
          <w:b/>
          <w:sz w:val="28"/>
          <w:szCs w:val="28"/>
        </w:rPr>
        <w:t>ННОТАЦИЯ</w:t>
      </w:r>
    </w:p>
    <w:p w:rsidR="004066F1" w:rsidRPr="00EF6298" w:rsidRDefault="00565F22"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Настоящая</w:t>
      </w:r>
      <w:r w:rsidRPr="00EF6298">
        <w:rPr>
          <w:rFonts w:ascii="Times New Roman" w:hAnsi="Times New Roman" w:cs="Times New Roman"/>
          <w:b/>
          <w:sz w:val="28"/>
          <w:szCs w:val="28"/>
        </w:rPr>
        <w:t xml:space="preserve"> </w:t>
      </w:r>
      <w:r w:rsidRPr="00EF6298">
        <w:rPr>
          <w:rFonts w:ascii="Times New Roman" w:hAnsi="Times New Roman" w:cs="Times New Roman"/>
          <w:sz w:val="28"/>
          <w:szCs w:val="28"/>
        </w:rPr>
        <w:t xml:space="preserve">статья посвящена общим вопросам ответственности судовладельца и перевозчика при международной перевозке грузов морем. Поясняются различия в ответственности при международной и каботажной перевозке грузов.  Определяется разница между договорной и </w:t>
      </w:r>
      <w:proofErr w:type="spellStart"/>
      <w:r w:rsidRPr="00EF6298">
        <w:rPr>
          <w:rFonts w:ascii="Times New Roman" w:hAnsi="Times New Roman" w:cs="Times New Roman"/>
          <w:sz w:val="28"/>
          <w:szCs w:val="28"/>
        </w:rPr>
        <w:t>деликтной</w:t>
      </w:r>
      <w:proofErr w:type="spellEnd"/>
      <w:r w:rsidRPr="00EF6298">
        <w:rPr>
          <w:rFonts w:ascii="Times New Roman" w:hAnsi="Times New Roman" w:cs="Times New Roman"/>
          <w:sz w:val="28"/>
          <w:szCs w:val="28"/>
        </w:rPr>
        <w:t xml:space="preserve"> ответственностью судовладельца при перевозках грузов.  Анализируются положения международных конвенций, </w:t>
      </w:r>
      <w:r w:rsidR="005A703A" w:rsidRPr="00EF6298">
        <w:rPr>
          <w:rFonts w:ascii="Times New Roman" w:hAnsi="Times New Roman" w:cs="Times New Roman"/>
          <w:sz w:val="28"/>
          <w:szCs w:val="28"/>
        </w:rPr>
        <w:t>регулирующих данные правоотношения, их различие и соответствие этим нормам национального законодательства Российской Федерации. Высказывается мнение о целесообразности внесения изменений в положения Кодекса торгового мореплавания РФ.</w:t>
      </w:r>
    </w:p>
    <w:p w:rsidR="005A703A" w:rsidRPr="00A477F0" w:rsidRDefault="00A477F0" w:rsidP="00A477F0">
      <w:pPr>
        <w:spacing w:line="360" w:lineRule="auto"/>
        <w:ind w:firstLine="567"/>
        <w:rPr>
          <w:rFonts w:ascii="Times New Roman" w:hAnsi="Times New Roman" w:cs="Times New Roman"/>
          <w:sz w:val="28"/>
          <w:szCs w:val="28"/>
          <w:lang w:val="en-US"/>
        </w:rPr>
      </w:pPr>
      <w:r w:rsidRPr="00CA2362">
        <w:rPr>
          <w:rFonts w:ascii="Times New Roman" w:hAnsi="Times New Roman" w:cs="Times New Roman"/>
          <w:b/>
          <w:sz w:val="28"/>
          <w:szCs w:val="28"/>
          <w:lang w:val="en-US"/>
        </w:rPr>
        <w:t>A</w:t>
      </w:r>
      <w:r>
        <w:rPr>
          <w:rFonts w:ascii="Times New Roman" w:hAnsi="Times New Roman" w:cs="Times New Roman"/>
          <w:b/>
          <w:sz w:val="28"/>
          <w:szCs w:val="28"/>
          <w:lang w:val="en-US"/>
        </w:rPr>
        <w:t>BSTRACT</w:t>
      </w:r>
    </w:p>
    <w:p w:rsidR="004066F1" w:rsidRDefault="00EF6298" w:rsidP="005538B4">
      <w:pPr>
        <w:spacing w:line="360" w:lineRule="auto"/>
        <w:ind w:firstLine="567"/>
        <w:jc w:val="both"/>
        <w:rPr>
          <w:rFonts w:ascii="Times New Roman" w:hAnsi="Times New Roman" w:cs="Times New Roman"/>
          <w:sz w:val="28"/>
          <w:szCs w:val="28"/>
          <w:lang w:val="en-US"/>
        </w:rPr>
      </w:pPr>
      <w:r w:rsidRPr="00EF6298">
        <w:rPr>
          <w:rFonts w:ascii="Times New Roman" w:hAnsi="Times New Roman" w:cs="Times New Roman"/>
          <w:sz w:val="28"/>
          <w:szCs w:val="28"/>
          <w:lang w:val="en-US"/>
        </w:rPr>
        <w:t xml:space="preserve">This article is devoted to the general issues of responsibility of the </w:t>
      </w:r>
      <w:proofErr w:type="spellStart"/>
      <w:r w:rsidRPr="00EF6298">
        <w:rPr>
          <w:rFonts w:ascii="Times New Roman" w:hAnsi="Times New Roman" w:cs="Times New Roman"/>
          <w:sz w:val="28"/>
          <w:szCs w:val="28"/>
          <w:lang w:val="en-US"/>
        </w:rPr>
        <w:t>shipowner</w:t>
      </w:r>
      <w:proofErr w:type="spellEnd"/>
      <w:r w:rsidRPr="00EF6298">
        <w:rPr>
          <w:rFonts w:ascii="Times New Roman" w:hAnsi="Times New Roman" w:cs="Times New Roman"/>
          <w:sz w:val="28"/>
          <w:szCs w:val="28"/>
          <w:lang w:val="en-US"/>
        </w:rPr>
        <w:t xml:space="preserve"> and the carrier in the international carriage of goods by sea. The differences in responsibility for international and coastal cargo transportation </w:t>
      </w:r>
      <w:proofErr w:type="gramStart"/>
      <w:r w:rsidRPr="00EF6298">
        <w:rPr>
          <w:rFonts w:ascii="Times New Roman" w:hAnsi="Times New Roman" w:cs="Times New Roman"/>
          <w:sz w:val="28"/>
          <w:szCs w:val="28"/>
          <w:lang w:val="en-US"/>
        </w:rPr>
        <w:t>are explained</w:t>
      </w:r>
      <w:proofErr w:type="gramEnd"/>
      <w:r w:rsidRPr="00EF6298">
        <w:rPr>
          <w:rFonts w:ascii="Times New Roman" w:hAnsi="Times New Roman" w:cs="Times New Roman"/>
          <w:sz w:val="28"/>
          <w:szCs w:val="28"/>
          <w:lang w:val="en-US"/>
        </w:rPr>
        <w:t xml:space="preserve">. The difference between contractual and tort liability of the </w:t>
      </w:r>
      <w:proofErr w:type="spellStart"/>
      <w:r w:rsidRPr="00EF6298">
        <w:rPr>
          <w:rFonts w:ascii="Times New Roman" w:hAnsi="Times New Roman" w:cs="Times New Roman"/>
          <w:sz w:val="28"/>
          <w:szCs w:val="28"/>
          <w:lang w:val="en-US"/>
        </w:rPr>
        <w:t>shipowner</w:t>
      </w:r>
      <w:proofErr w:type="spellEnd"/>
      <w:r w:rsidRPr="00EF6298">
        <w:rPr>
          <w:rFonts w:ascii="Times New Roman" w:hAnsi="Times New Roman" w:cs="Times New Roman"/>
          <w:sz w:val="28"/>
          <w:szCs w:val="28"/>
          <w:lang w:val="en-US"/>
        </w:rPr>
        <w:t xml:space="preserve"> during cargo transportation is determined. The provisions of international conventions regulating these legal relations, their differences and compliance with these norms of the national legislation of the Russian Federation </w:t>
      </w:r>
      <w:proofErr w:type="gramStart"/>
      <w:r w:rsidRPr="00EF6298">
        <w:rPr>
          <w:rFonts w:ascii="Times New Roman" w:hAnsi="Times New Roman" w:cs="Times New Roman"/>
          <w:sz w:val="28"/>
          <w:szCs w:val="28"/>
          <w:lang w:val="en-US"/>
        </w:rPr>
        <w:t>are analyzed</w:t>
      </w:r>
      <w:proofErr w:type="gramEnd"/>
      <w:r w:rsidRPr="00EF6298">
        <w:rPr>
          <w:rFonts w:ascii="Times New Roman" w:hAnsi="Times New Roman" w:cs="Times New Roman"/>
          <w:sz w:val="28"/>
          <w:szCs w:val="28"/>
          <w:lang w:val="en-US"/>
        </w:rPr>
        <w:t xml:space="preserve">. The opinion </w:t>
      </w:r>
      <w:proofErr w:type="gramStart"/>
      <w:r w:rsidRPr="00EF6298">
        <w:rPr>
          <w:rFonts w:ascii="Times New Roman" w:hAnsi="Times New Roman" w:cs="Times New Roman"/>
          <w:sz w:val="28"/>
          <w:szCs w:val="28"/>
          <w:lang w:val="en-US"/>
        </w:rPr>
        <w:t>is expressed</w:t>
      </w:r>
      <w:proofErr w:type="gramEnd"/>
      <w:r w:rsidRPr="00EF6298">
        <w:rPr>
          <w:rFonts w:ascii="Times New Roman" w:hAnsi="Times New Roman" w:cs="Times New Roman"/>
          <w:sz w:val="28"/>
          <w:szCs w:val="28"/>
          <w:lang w:val="en-US"/>
        </w:rPr>
        <w:t xml:space="preserve"> on the expediency of amending the provisions of the Code of Merchant Shipping of the Russian Federation.</w:t>
      </w:r>
    </w:p>
    <w:p w:rsidR="005A703A" w:rsidRPr="00EF6298" w:rsidRDefault="005A703A"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b/>
          <w:sz w:val="28"/>
          <w:szCs w:val="28"/>
        </w:rPr>
        <w:lastRenderedPageBreak/>
        <w:t>Ключевые слова:</w:t>
      </w:r>
      <w:r w:rsidRPr="00EF6298">
        <w:rPr>
          <w:rFonts w:ascii="Times New Roman" w:hAnsi="Times New Roman" w:cs="Times New Roman"/>
          <w:sz w:val="28"/>
          <w:szCs w:val="28"/>
        </w:rPr>
        <w:t xml:space="preserve"> Судовладелец, фрахтователь, международная перевозка, ответственность, виды ответственности, Правила Гаага-</w:t>
      </w:r>
      <w:proofErr w:type="spellStart"/>
      <w:r w:rsidRPr="00EF6298">
        <w:rPr>
          <w:rFonts w:ascii="Times New Roman" w:hAnsi="Times New Roman" w:cs="Times New Roman"/>
          <w:sz w:val="28"/>
          <w:szCs w:val="28"/>
        </w:rPr>
        <w:t>Висби</w:t>
      </w:r>
      <w:proofErr w:type="spellEnd"/>
      <w:r w:rsidRPr="00EF6298">
        <w:rPr>
          <w:rFonts w:ascii="Times New Roman" w:hAnsi="Times New Roman" w:cs="Times New Roman"/>
          <w:sz w:val="28"/>
          <w:szCs w:val="28"/>
        </w:rPr>
        <w:t>, Гамбургские правила, КТМ РФ, чартер, коносамент, линейная перевозка.</w:t>
      </w:r>
    </w:p>
    <w:p w:rsidR="00EF6298" w:rsidRPr="00EF6298" w:rsidRDefault="00EF6298" w:rsidP="005538B4">
      <w:pPr>
        <w:spacing w:line="360" w:lineRule="auto"/>
        <w:ind w:firstLine="567"/>
        <w:jc w:val="both"/>
        <w:rPr>
          <w:rFonts w:ascii="Times New Roman" w:hAnsi="Times New Roman" w:cs="Times New Roman"/>
          <w:sz w:val="28"/>
          <w:szCs w:val="28"/>
          <w:lang w:val="en-US"/>
        </w:rPr>
      </w:pPr>
      <w:r w:rsidRPr="00EF6298">
        <w:rPr>
          <w:rFonts w:ascii="Times New Roman" w:hAnsi="Times New Roman" w:cs="Times New Roman"/>
          <w:b/>
          <w:sz w:val="28"/>
          <w:szCs w:val="28"/>
          <w:lang w:val="en-US"/>
        </w:rPr>
        <w:t xml:space="preserve">Keywords: </w:t>
      </w:r>
      <w:proofErr w:type="spellStart"/>
      <w:r w:rsidRPr="00EF6298">
        <w:rPr>
          <w:rFonts w:ascii="Times New Roman" w:hAnsi="Times New Roman" w:cs="Times New Roman"/>
          <w:sz w:val="28"/>
          <w:szCs w:val="28"/>
          <w:lang w:val="en-US"/>
        </w:rPr>
        <w:t>Shipowner</w:t>
      </w:r>
      <w:proofErr w:type="spellEnd"/>
      <w:r w:rsidRPr="00EF6298">
        <w:rPr>
          <w:rFonts w:ascii="Times New Roman" w:hAnsi="Times New Roman" w:cs="Times New Roman"/>
          <w:sz w:val="28"/>
          <w:szCs w:val="28"/>
          <w:lang w:val="en-US"/>
        </w:rPr>
        <w:t>, charterer, international transportation, liability, types of liability, Hague-Visby Rules, Hamburg Rules, the Code of Merchant Shipping of the Russian Federation, charter, bill of lading, linear transportation.</w:t>
      </w:r>
    </w:p>
    <w:p w:rsidR="004066F1" w:rsidRPr="00EF6298" w:rsidRDefault="004066F1" w:rsidP="005538B4">
      <w:pPr>
        <w:spacing w:line="360" w:lineRule="auto"/>
        <w:ind w:firstLine="567"/>
        <w:jc w:val="both"/>
        <w:rPr>
          <w:rFonts w:ascii="Times New Roman" w:hAnsi="Times New Roman" w:cs="Times New Roman"/>
          <w:b/>
          <w:sz w:val="28"/>
          <w:szCs w:val="28"/>
          <w:lang w:val="en-US"/>
        </w:rPr>
      </w:pPr>
    </w:p>
    <w:p w:rsidR="004066F1" w:rsidRPr="00EF6298" w:rsidRDefault="004066F1"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Договорные отношения между судовладельцем (как собственником, так и иным законным владельцем судна) и собственником груза при международной перевозках регулируется специальными нормами права, закрепленными не только в национальном праве, например, Кодексе торгового мореплавания РФ, но и в международном праве – путем закрепления различных норм в международных конвенциях и путем разработки различных международных договоров, называемых чартерами.  </w:t>
      </w:r>
    </w:p>
    <w:p w:rsidR="008D33E1" w:rsidRPr="00EF6298" w:rsidRDefault="004066F1"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Зачастую ответственность судовладельца, возникающая из международной перевозки грузов морем</w:t>
      </w:r>
      <w:r w:rsidR="008D33E1" w:rsidRPr="00EF6298">
        <w:rPr>
          <w:rFonts w:ascii="Times New Roman" w:hAnsi="Times New Roman" w:cs="Times New Roman"/>
          <w:sz w:val="28"/>
          <w:szCs w:val="28"/>
        </w:rPr>
        <w:t>, отличается от ответственности при каботажных, т.е., внутригосударственных перевозок грузов морем. Причиной этого является расхождение норм морского права – национального и международного, поскольку различные государства ратифицируют различные международные конвенции, которые затем имплементируются в национальное право страны.</w:t>
      </w:r>
    </w:p>
    <w:p w:rsidR="008D33E1" w:rsidRPr="00EF6298" w:rsidRDefault="008D33E1"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Например, Брюссельская конвенция 1926 г. об унификации некоторых правил, касающихся морских ипотек и морского закладного права, содержит положение, согласно которому иски (долги), удовлетворяющиеся арестом, </w:t>
      </w:r>
      <w:r w:rsidR="005220A3" w:rsidRPr="00EF6298">
        <w:rPr>
          <w:rFonts w:ascii="Times New Roman" w:hAnsi="Times New Roman" w:cs="Times New Roman"/>
          <w:sz w:val="28"/>
          <w:szCs w:val="28"/>
        </w:rPr>
        <w:t>следуют за судном, в чьи бы ру</w:t>
      </w:r>
      <w:r w:rsidRPr="00EF6298">
        <w:rPr>
          <w:rFonts w:ascii="Times New Roman" w:hAnsi="Times New Roman" w:cs="Times New Roman"/>
          <w:sz w:val="28"/>
          <w:szCs w:val="28"/>
        </w:rPr>
        <w:t>ки оно не переходило. Российская Федерация не участвует в данной конвенции, но при попадании российского судна в территориальные воды государства, которое является</w:t>
      </w:r>
      <w:r w:rsidR="00114294" w:rsidRPr="00EF6298">
        <w:rPr>
          <w:rFonts w:ascii="Times New Roman" w:hAnsi="Times New Roman" w:cs="Times New Roman"/>
          <w:sz w:val="28"/>
          <w:szCs w:val="28"/>
        </w:rPr>
        <w:t xml:space="preserve"> участником этой конвенции, к т</w:t>
      </w:r>
      <w:r w:rsidRPr="00EF6298">
        <w:rPr>
          <w:rFonts w:ascii="Times New Roman" w:hAnsi="Times New Roman" w:cs="Times New Roman"/>
          <w:sz w:val="28"/>
          <w:szCs w:val="28"/>
        </w:rPr>
        <w:t xml:space="preserve">акому судну </w:t>
      </w:r>
      <w:r w:rsidR="00114294" w:rsidRPr="00EF6298">
        <w:rPr>
          <w:rFonts w:ascii="Times New Roman" w:hAnsi="Times New Roman" w:cs="Times New Roman"/>
          <w:sz w:val="28"/>
          <w:szCs w:val="28"/>
        </w:rPr>
        <w:t>положения, при наличии спора и оснований, применяются в полном объеме</w:t>
      </w:r>
      <w:r w:rsidR="00354A7B">
        <w:rPr>
          <w:rFonts w:ascii="Times New Roman" w:hAnsi="Times New Roman" w:cs="Times New Roman"/>
          <w:sz w:val="28"/>
          <w:szCs w:val="28"/>
        </w:rPr>
        <w:t>,</w:t>
      </w:r>
      <w:r w:rsidR="00114294" w:rsidRPr="00EF6298">
        <w:rPr>
          <w:rFonts w:ascii="Times New Roman" w:hAnsi="Times New Roman" w:cs="Times New Roman"/>
          <w:sz w:val="28"/>
          <w:szCs w:val="28"/>
        </w:rPr>
        <w:t xml:space="preserve"> и новый собственник может нести ответственность по долгам, которые он не имел и не имеет.</w:t>
      </w:r>
    </w:p>
    <w:p w:rsidR="00114294" w:rsidRPr="00EF6298" w:rsidRDefault="00114294"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lastRenderedPageBreak/>
        <w:t>Если говорить о видах ответственности, то необходимо, прежде всего, остановиться на их классификации по основаниям возникновения – договорной и внедоговорной.</w:t>
      </w:r>
    </w:p>
    <w:p w:rsidR="002C5514" w:rsidRPr="00EF6298" w:rsidRDefault="002C5514"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К международной договорной ответственности можно отнести любую ответственность, которая возникает из различных правоотношений субъектов международного морского частного права, связанных с волеизъявлением судовладельца: фрахтование судов, перевозки пассажиров и грузов, снабжения, ремонта, строительства и т.д. К международным Конвенциям, регулирующим договорные отношения сторон, можно отнести, например, Брюссельскую конвенцию об унификации некоторых правил о коносаменте 1924г., Конвенцию ООН о морской перевозке грузов 1978 г. (Гамбургские правила), Международную конвенцию об унификации некоторых правил относительно ограничения ответственности владельцев морских судов 1924 г. и другие.</w:t>
      </w:r>
    </w:p>
    <w:p w:rsidR="002C5514" w:rsidRPr="00EF6298" w:rsidRDefault="002C5514"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Кроме этого, существует ряд международных согласованных проформ различных чартеров, также</w:t>
      </w:r>
      <w:r w:rsidR="006B3AD5" w:rsidRPr="00EF6298">
        <w:rPr>
          <w:rFonts w:ascii="Times New Roman" w:hAnsi="Times New Roman" w:cs="Times New Roman"/>
          <w:sz w:val="28"/>
          <w:szCs w:val="28"/>
        </w:rPr>
        <w:t xml:space="preserve"> устанавливающих и</w:t>
      </w:r>
      <w:r w:rsidRPr="00EF6298">
        <w:rPr>
          <w:rFonts w:ascii="Times New Roman" w:hAnsi="Times New Roman" w:cs="Times New Roman"/>
          <w:sz w:val="28"/>
          <w:szCs w:val="28"/>
        </w:rPr>
        <w:t xml:space="preserve"> регулирующих</w:t>
      </w:r>
      <w:r w:rsidR="006B3AD5" w:rsidRPr="00EF6298">
        <w:rPr>
          <w:rFonts w:ascii="Times New Roman" w:hAnsi="Times New Roman" w:cs="Times New Roman"/>
          <w:sz w:val="28"/>
          <w:szCs w:val="28"/>
        </w:rPr>
        <w:t xml:space="preserve"> международные договорные отношения сторон, такие, например, как проформы договоров "</w:t>
      </w:r>
      <w:proofErr w:type="spellStart"/>
      <w:r w:rsidR="006B3AD5" w:rsidRPr="00EF6298">
        <w:rPr>
          <w:rFonts w:ascii="Times New Roman" w:hAnsi="Times New Roman" w:cs="Times New Roman"/>
          <w:sz w:val="28"/>
          <w:szCs w:val="28"/>
        </w:rPr>
        <w:t>Балтайм</w:t>
      </w:r>
      <w:proofErr w:type="spellEnd"/>
      <w:r w:rsidR="006B3AD5" w:rsidRPr="00EF6298">
        <w:rPr>
          <w:rFonts w:ascii="Times New Roman" w:hAnsi="Times New Roman" w:cs="Times New Roman"/>
          <w:sz w:val="28"/>
          <w:szCs w:val="28"/>
        </w:rPr>
        <w:t>", установленные международной организацией Балтийской и Международной конференции (БИМКО).</w:t>
      </w:r>
    </w:p>
    <w:p w:rsidR="006B3AD5" w:rsidRPr="00EF6298" w:rsidRDefault="006B3AD5"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К внедоговорной (</w:t>
      </w:r>
      <w:proofErr w:type="spellStart"/>
      <w:r w:rsidRPr="00EF6298">
        <w:rPr>
          <w:rFonts w:ascii="Times New Roman" w:hAnsi="Times New Roman" w:cs="Times New Roman"/>
          <w:sz w:val="28"/>
          <w:szCs w:val="28"/>
        </w:rPr>
        <w:t>деликтной</w:t>
      </w:r>
      <w:proofErr w:type="spellEnd"/>
      <w:r w:rsidRPr="00EF6298">
        <w:rPr>
          <w:rFonts w:ascii="Times New Roman" w:hAnsi="Times New Roman" w:cs="Times New Roman"/>
          <w:sz w:val="28"/>
          <w:szCs w:val="28"/>
        </w:rPr>
        <w:t>) ответственности можно отнести любой вид ответственности</w:t>
      </w:r>
      <w:r w:rsidR="00354A7B">
        <w:rPr>
          <w:rFonts w:ascii="Times New Roman" w:hAnsi="Times New Roman" w:cs="Times New Roman"/>
          <w:sz w:val="28"/>
          <w:szCs w:val="28"/>
        </w:rPr>
        <w:t>, связанный со столкновением су</w:t>
      </w:r>
      <w:r w:rsidRPr="00EF6298">
        <w:rPr>
          <w:rFonts w:ascii="Times New Roman" w:hAnsi="Times New Roman" w:cs="Times New Roman"/>
          <w:sz w:val="28"/>
          <w:szCs w:val="28"/>
        </w:rPr>
        <w:t>дов, спасании имущества, загрязнением моря и т.п., то есть ответственность за нарушения, которые предусмотрены международным морским частным правом и не зависят от волеизъявления судовладельцев.</w:t>
      </w:r>
    </w:p>
    <w:p w:rsidR="00546FA8" w:rsidRPr="00EF6298" w:rsidRDefault="00546FA8"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Гражданская ответственность предполагает разграничение видов ответственности по характеру распределения этой ответственности между несколькими лицами – долевую, субсидиарную, солидарную ответственность. Все эти виды ответственности также используются при регулировании отношений между субъектами международных морских отношений. Наиболее часто такая ответственность встречается в договорных отношениях, поскольку договор между </w:t>
      </w:r>
      <w:r w:rsidRPr="00EF6298">
        <w:rPr>
          <w:rFonts w:ascii="Times New Roman" w:hAnsi="Times New Roman" w:cs="Times New Roman"/>
          <w:sz w:val="28"/>
          <w:szCs w:val="28"/>
        </w:rPr>
        <w:lastRenderedPageBreak/>
        <w:t>субъектами международного морского частного права является основным документом, исходя из принципа свободы воли.</w:t>
      </w:r>
    </w:p>
    <w:p w:rsidR="00546FA8" w:rsidRPr="00EF6298" w:rsidRDefault="00546FA8"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Необходимо отметить, что конвенции, являясь по сути договорами между государствами, налагают ответственность не только на субъекты международного морского частного права, к которым может относиться и государство как судовладелец, но и на государство, как публичный субъект. Такие случаи в данной статье не рассматриваются, поскольку вопросы ответственности государства относятся к международному публичному праву и выходят за рамки темы настоящей работы.</w:t>
      </w:r>
    </w:p>
    <w:p w:rsidR="00546FA8" w:rsidRPr="00EF6298" w:rsidRDefault="00546FA8"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Как уже было указано, к договорной ответственности относится любая </w:t>
      </w:r>
      <w:r w:rsidR="00FA7A1A" w:rsidRPr="00EF6298">
        <w:rPr>
          <w:rFonts w:ascii="Times New Roman" w:hAnsi="Times New Roman" w:cs="Times New Roman"/>
          <w:sz w:val="28"/>
          <w:szCs w:val="28"/>
        </w:rPr>
        <w:t>ответственность</w:t>
      </w:r>
      <w:r w:rsidRPr="00EF6298">
        <w:rPr>
          <w:rFonts w:ascii="Times New Roman" w:hAnsi="Times New Roman" w:cs="Times New Roman"/>
          <w:sz w:val="28"/>
          <w:szCs w:val="28"/>
        </w:rPr>
        <w:t>, вытекающая из правоотношений</w:t>
      </w:r>
      <w:r w:rsidR="00FA7A1A" w:rsidRPr="00EF6298">
        <w:rPr>
          <w:rFonts w:ascii="Times New Roman" w:hAnsi="Times New Roman" w:cs="Times New Roman"/>
          <w:sz w:val="28"/>
          <w:szCs w:val="28"/>
        </w:rPr>
        <w:t>, связанных с волеизъявлением субъекта частного морского права – т.е., вытекающая из договорных отношений. Основное отличие договорной от внедоговорной ответственности состоит в том, что она устанавливается не только нормами права, но и нормами договора. Стороны при заключении договора могут установить дополнительную ответственность за нарушения, но международными конвенциями и национальным законодательством сторонам может быть отказано в ограничении ответственности по договору</w:t>
      </w:r>
      <w:r w:rsidR="00514994" w:rsidRPr="00EF6298">
        <w:rPr>
          <w:rFonts w:ascii="Times New Roman" w:hAnsi="Times New Roman" w:cs="Times New Roman"/>
          <w:sz w:val="28"/>
          <w:szCs w:val="28"/>
        </w:rPr>
        <w:t>.</w:t>
      </w:r>
    </w:p>
    <w:p w:rsidR="00514994" w:rsidRPr="00EF6298" w:rsidRDefault="00514994"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Это означает, что перевозчик при заключении договора не может избрать право, ухудшающее положение </w:t>
      </w:r>
      <w:r w:rsidR="004E4502" w:rsidRPr="00EF6298">
        <w:rPr>
          <w:rFonts w:ascii="Times New Roman" w:hAnsi="Times New Roman" w:cs="Times New Roman"/>
          <w:sz w:val="28"/>
          <w:szCs w:val="28"/>
        </w:rPr>
        <w:t>грузовладельца по сравнению с правилами Гаага-</w:t>
      </w:r>
      <w:proofErr w:type="spellStart"/>
      <w:r w:rsidR="004E4502" w:rsidRPr="00EF6298">
        <w:rPr>
          <w:rFonts w:ascii="Times New Roman" w:hAnsi="Times New Roman" w:cs="Times New Roman"/>
          <w:sz w:val="28"/>
          <w:szCs w:val="28"/>
        </w:rPr>
        <w:t>Висби</w:t>
      </w:r>
      <w:proofErr w:type="spellEnd"/>
      <w:r w:rsidR="004E4502" w:rsidRPr="00EF6298">
        <w:rPr>
          <w:rFonts w:ascii="Times New Roman" w:hAnsi="Times New Roman" w:cs="Times New Roman"/>
          <w:sz w:val="28"/>
          <w:szCs w:val="28"/>
        </w:rPr>
        <w:t xml:space="preserve"> (Международной конвенцией об унификации некоторых правил о коносаменте 1924 г. и протоколом к ней 1968 г.), а при перевозке пассажиров и их багажа – по сравнению с Афинской конвенцией касательно перевозки пассажиров и их багажа по морю 1974 года. </w:t>
      </w:r>
    </w:p>
    <w:p w:rsidR="001E5C54" w:rsidRPr="00EF6298" w:rsidRDefault="00354A7B" w:rsidP="005538B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сказано</w:t>
      </w:r>
      <w:r w:rsidR="001E5C54" w:rsidRPr="00EF6298">
        <w:rPr>
          <w:rFonts w:ascii="Times New Roman" w:hAnsi="Times New Roman" w:cs="Times New Roman"/>
          <w:sz w:val="28"/>
          <w:szCs w:val="28"/>
        </w:rPr>
        <w:t xml:space="preserve"> в ч. 8 ст. 3 Гаагских правил и правил Гаага-</w:t>
      </w:r>
      <w:proofErr w:type="spellStart"/>
      <w:r w:rsidR="001E5C54" w:rsidRPr="00EF6298">
        <w:rPr>
          <w:rFonts w:ascii="Times New Roman" w:hAnsi="Times New Roman" w:cs="Times New Roman"/>
          <w:sz w:val="28"/>
          <w:szCs w:val="28"/>
        </w:rPr>
        <w:t>Висби</w:t>
      </w:r>
      <w:proofErr w:type="spellEnd"/>
      <w:r w:rsidR="001E5C54" w:rsidRPr="00EF6298">
        <w:rPr>
          <w:rFonts w:ascii="Times New Roman" w:hAnsi="Times New Roman" w:cs="Times New Roman"/>
          <w:sz w:val="28"/>
          <w:szCs w:val="28"/>
        </w:rPr>
        <w:t xml:space="preserve">: </w:t>
      </w:r>
      <w:r>
        <w:rPr>
          <w:rFonts w:ascii="Times New Roman" w:hAnsi="Times New Roman" w:cs="Times New Roman"/>
          <w:sz w:val="28"/>
          <w:szCs w:val="28"/>
        </w:rPr>
        <w:t>«</w:t>
      </w:r>
      <w:r w:rsidR="001E5C54" w:rsidRPr="00EF6298">
        <w:rPr>
          <w:rFonts w:ascii="Times New Roman" w:hAnsi="Times New Roman" w:cs="Times New Roman"/>
          <w:sz w:val="28"/>
          <w:szCs w:val="28"/>
        </w:rPr>
        <w:t xml:space="preserve">Любая оговорка, условие или соглашение в договоре перевозки, освобождающее перевозчика или судно от ответственности за потери или убытки, касающиеся груза, возникшие вследствие небрежности, вины или неисполнения обязанностей и обязательств, предусмотренных в настоящей статье, или уменьшающие такую </w:t>
      </w:r>
      <w:r w:rsidR="001E5C54" w:rsidRPr="00EF6298">
        <w:rPr>
          <w:rFonts w:ascii="Times New Roman" w:hAnsi="Times New Roman" w:cs="Times New Roman"/>
          <w:sz w:val="28"/>
          <w:szCs w:val="28"/>
        </w:rPr>
        <w:lastRenderedPageBreak/>
        <w:t>ответственность иначе, чем это предусмотрено настоящей Конвенцией, считается ничтожными, недействительными и не имеющими силы</w:t>
      </w:r>
      <w:r>
        <w:rPr>
          <w:rFonts w:ascii="Times New Roman" w:hAnsi="Times New Roman" w:cs="Times New Roman"/>
          <w:sz w:val="28"/>
          <w:szCs w:val="28"/>
        </w:rPr>
        <w:t>».</w:t>
      </w:r>
    </w:p>
    <w:p w:rsidR="001E5C54" w:rsidRPr="00EF6298" w:rsidRDefault="001E5C54"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При определении юрисдикции разрешения споров, в большинстве случаев исходят из автономии воли сторон, т.е., из права сторон выбрать право и место разрешения споров в различного вида арбитражных оговорках. В случае же отсутствия такой оговорки вступают в действие нормы международных договоров и национального законодательства.</w:t>
      </w:r>
    </w:p>
    <w:p w:rsidR="000550EB" w:rsidRPr="00EF6298" w:rsidRDefault="000550E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Под морской перевозкой груза понимается не только перевозка по морю. Перевозка груза морским судном по внутренним водным путям также рассматривается как морская перевозка. Морская перевозка означает совокупность действий по перемещению грузов из одного пункта в другой при помощи судна. Перевозка начинается в порту погрузки и завершается в порту выгрузки. </w:t>
      </w:r>
      <w:r w:rsidR="00354A7B">
        <w:rPr>
          <w:rFonts w:ascii="Times New Roman" w:hAnsi="Times New Roman" w:cs="Times New Roman"/>
          <w:sz w:val="28"/>
          <w:szCs w:val="28"/>
        </w:rPr>
        <w:t xml:space="preserve">Сюда же следует включать и </w:t>
      </w:r>
      <w:r w:rsidRPr="00EF6298">
        <w:rPr>
          <w:rFonts w:ascii="Times New Roman" w:hAnsi="Times New Roman" w:cs="Times New Roman"/>
          <w:sz w:val="28"/>
          <w:szCs w:val="28"/>
        </w:rPr>
        <w:t>прием грузов на судно (например, перекачка нефти на танкер с морской буровой платформы и т.п.) или его выгрузка (доставка топлива</w:t>
      </w:r>
      <w:r w:rsidR="00354A7B">
        <w:rPr>
          <w:rFonts w:ascii="Times New Roman" w:hAnsi="Times New Roman" w:cs="Times New Roman"/>
          <w:sz w:val="28"/>
          <w:szCs w:val="28"/>
        </w:rPr>
        <w:t>,</w:t>
      </w:r>
      <w:r w:rsidRPr="00EF6298">
        <w:rPr>
          <w:rFonts w:ascii="Times New Roman" w:hAnsi="Times New Roman" w:cs="Times New Roman"/>
          <w:sz w:val="28"/>
          <w:szCs w:val="28"/>
        </w:rPr>
        <w:t xml:space="preserve"> находяще</w:t>
      </w:r>
      <w:r w:rsidR="00354A7B">
        <w:rPr>
          <w:rFonts w:ascii="Times New Roman" w:hAnsi="Times New Roman" w:cs="Times New Roman"/>
          <w:sz w:val="28"/>
          <w:szCs w:val="28"/>
        </w:rPr>
        <w:t>муся в</w:t>
      </w:r>
      <w:r w:rsidRPr="00EF6298">
        <w:rPr>
          <w:rFonts w:ascii="Times New Roman" w:hAnsi="Times New Roman" w:cs="Times New Roman"/>
          <w:sz w:val="28"/>
          <w:szCs w:val="28"/>
        </w:rPr>
        <w:t xml:space="preserve"> плавании судн</w:t>
      </w:r>
      <w:r w:rsidR="00354A7B">
        <w:rPr>
          <w:rFonts w:ascii="Times New Roman" w:hAnsi="Times New Roman" w:cs="Times New Roman"/>
          <w:sz w:val="28"/>
          <w:szCs w:val="28"/>
        </w:rPr>
        <w:t>у</w:t>
      </w:r>
      <w:r w:rsidRPr="00EF6298">
        <w:rPr>
          <w:rFonts w:ascii="Times New Roman" w:hAnsi="Times New Roman" w:cs="Times New Roman"/>
          <w:sz w:val="28"/>
          <w:szCs w:val="28"/>
        </w:rPr>
        <w:t xml:space="preserve"> и т.п.) в открытом море.</w:t>
      </w:r>
    </w:p>
    <w:p w:rsidR="000550EB" w:rsidRPr="00EF6298" w:rsidRDefault="00420685"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П</w:t>
      </w:r>
      <w:r w:rsidR="000550EB" w:rsidRPr="00EF6298">
        <w:rPr>
          <w:rFonts w:ascii="Times New Roman" w:hAnsi="Times New Roman" w:cs="Times New Roman"/>
          <w:sz w:val="28"/>
          <w:szCs w:val="28"/>
        </w:rPr>
        <w:t>ерево</w:t>
      </w:r>
      <w:r w:rsidRPr="00EF6298">
        <w:rPr>
          <w:rFonts w:ascii="Times New Roman" w:hAnsi="Times New Roman" w:cs="Times New Roman"/>
          <w:sz w:val="28"/>
          <w:szCs w:val="28"/>
        </w:rPr>
        <w:t>з</w:t>
      </w:r>
      <w:r w:rsidR="000550EB" w:rsidRPr="00EF6298">
        <w:rPr>
          <w:rFonts w:ascii="Times New Roman" w:hAnsi="Times New Roman" w:cs="Times New Roman"/>
          <w:sz w:val="28"/>
          <w:szCs w:val="28"/>
        </w:rPr>
        <w:t xml:space="preserve">ка грузов по морю означает транспортировку надлежащим образом принятых для доставки на морском судне предметов в твердом, жидком или газообразном состоянии. Ими могут быть товары, а также предметы, не имеющие потребительской стоимости (например, почта). </w:t>
      </w:r>
      <w:r w:rsidRPr="00EF6298">
        <w:rPr>
          <w:rFonts w:ascii="Times New Roman" w:hAnsi="Times New Roman" w:cs="Times New Roman"/>
          <w:sz w:val="28"/>
          <w:szCs w:val="28"/>
        </w:rPr>
        <w:t xml:space="preserve">Предметы, принятые на борт для восполнения собственных </w:t>
      </w:r>
      <w:r w:rsidR="0013239E" w:rsidRPr="00EF6298">
        <w:rPr>
          <w:rFonts w:ascii="Times New Roman" w:hAnsi="Times New Roman" w:cs="Times New Roman"/>
          <w:sz w:val="28"/>
          <w:szCs w:val="28"/>
        </w:rPr>
        <w:t xml:space="preserve">нужд </w:t>
      </w:r>
      <w:r w:rsidRPr="00EF6298">
        <w:rPr>
          <w:rFonts w:ascii="Times New Roman" w:hAnsi="Times New Roman" w:cs="Times New Roman"/>
          <w:sz w:val="28"/>
          <w:szCs w:val="28"/>
        </w:rPr>
        <w:t>судна и его экипажа (топливо, запасные части, продукты питания и т.п.), грузом не признаются. Не является перевозкой груза людей (пассажиров). Имущество последних, перевозимого совместно или одновременно с ними, признается не грузом, а багажом, и его перевозка рассматривается в качестве морской перевозки багажа.</w:t>
      </w:r>
      <w:r w:rsidR="000550EB" w:rsidRPr="00EF6298">
        <w:rPr>
          <w:rFonts w:ascii="Times New Roman" w:hAnsi="Times New Roman" w:cs="Times New Roman"/>
          <w:sz w:val="28"/>
          <w:szCs w:val="28"/>
        </w:rPr>
        <w:t xml:space="preserve"> </w:t>
      </w:r>
    </w:p>
    <w:p w:rsidR="00420685" w:rsidRPr="00EF6298" w:rsidRDefault="00420685"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Перевозчиками признаются лица, в распоряжении которых имеются суда, используемые для перевозки грузов в целях получения соответствующей платы (фрахта). Перевозчиком может являться как собственник судна, так и лицо, получившее судно в аренду (фрахт), т.е., во временное пользование. Арендатор (фрахтователь) судна несет ответственность в следующих случаях, когда фрахтователь:</w:t>
      </w:r>
    </w:p>
    <w:p w:rsidR="00420685" w:rsidRPr="00EF6298" w:rsidRDefault="00737C00"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lastRenderedPageBreak/>
        <w:t>а) фрахтует судно по димайз-чартеру;</w:t>
      </w:r>
    </w:p>
    <w:p w:rsidR="00737C00" w:rsidRPr="00EF6298" w:rsidRDefault="00737C00"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b</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заключает</w:t>
      </w:r>
      <w:proofErr w:type="gramEnd"/>
      <w:r w:rsidRPr="00EF6298">
        <w:rPr>
          <w:rFonts w:ascii="Times New Roman" w:hAnsi="Times New Roman" w:cs="Times New Roman"/>
          <w:sz w:val="28"/>
          <w:szCs w:val="28"/>
        </w:rPr>
        <w:t xml:space="preserve"> договор с отправителем от своего имени;</w:t>
      </w:r>
    </w:p>
    <w:p w:rsidR="00737C00" w:rsidRPr="00EF6298" w:rsidRDefault="00737C00"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с) несет ответственность за перевозку грузов наравне с владельцем судна.</w:t>
      </w:r>
    </w:p>
    <w:p w:rsidR="0013239E" w:rsidRPr="00EF6298" w:rsidRDefault="0013239E"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Отношения, связанные с морской перевозкой грузов, признаются правоотношениями, имеющими договорной характер, если их содержание обусловлено договором морской перевозки грузов. В зависимости от того, идет ли речь о перевозке грузов на условиях </w:t>
      </w:r>
      <w:r w:rsidR="00EC1331" w:rsidRPr="00EF6298">
        <w:rPr>
          <w:rFonts w:ascii="Times New Roman" w:hAnsi="Times New Roman" w:cs="Times New Roman"/>
          <w:sz w:val="28"/>
          <w:szCs w:val="28"/>
        </w:rPr>
        <w:t>предоставления</w:t>
      </w:r>
      <w:r w:rsidRPr="00EF6298">
        <w:rPr>
          <w:rFonts w:ascii="Times New Roman" w:hAnsi="Times New Roman" w:cs="Times New Roman"/>
          <w:sz w:val="28"/>
          <w:szCs w:val="28"/>
        </w:rPr>
        <w:t xml:space="preserve"> для этого всего судна, его части или определенных судовых помещений</w:t>
      </w:r>
      <w:r w:rsidR="00EC1331" w:rsidRPr="00EF6298">
        <w:rPr>
          <w:rFonts w:ascii="Times New Roman" w:hAnsi="Times New Roman" w:cs="Times New Roman"/>
          <w:sz w:val="28"/>
          <w:szCs w:val="28"/>
        </w:rPr>
        <w:t xml:space="preserve"> или о перевозке без такого условия, договор морской перевозки заключается в форме чартера или договора перевозки на так называемых линейных условиях. </w:t>
      </w:r>
    </w:p>
    <w:p w:rsidR="00EC1331" w:rsidRPr="00EF6298" w:rsidRDefault="00EC1331"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Указанный основной признак, определяющий договор перевозки по чартеру или договор перевозки на линейных условиях – по коносаменту, дополняется другими признаками. Они позволяют дифференцировать эти договоры по их правовому характеру, субъектам, а также допустимости перехода прав субъекта к другим лицам.</w:t>
      </w:r>
    </w:p>
    <w:p w:rsidR="00EC1331" w:rsidRPr="00EF6298" w:rsidRDefault="00EC1331"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Переход права на груз от одного грузовладельца к другому при перевозке по коносамент</w:t>
      </w:r>
      <w:r w:rsidR="00F26505">
        <w:rPr>
          <w:rFonts w:ascii="Times New Roman" w:hAnsi="Times New Roman" w:cs="Times New Roman"/>
          <w:sz w:val="28"/>
          <w:szCs w:val="28"/>
        </w:rPr>
        <w:t>у</w:t>
      </w:r>
      <w:r w:rsidRPr="00EF6298">
        <w:rPr>
          <w:rFonts w:ascii="Times New Roman" w:hAnsi="Times New Roman" w:cs="Times New Roman"/>
          <w:sz w:val="28"/>
          <w:szCs w:val="28"/>
        </w:rPr>
        <w:t xml:space="preserve"> регулируется законом, признающим за коносаментом качества товарораспорядительного документа. При этом груз, перевозимый на линейных условиях и выгруженный на таможенный склад</w:t>
      </w:r>
      <w:r w:rsidR="00B24E06" w:rsidRPr="00EF6298">
        <w:rPr>
          <w:rFonts w:ascii="Times New Roman" w:hAnsi="Times New Roman" w:cs="Times New Roman"/>
          <w:sz w:val="28"/>
          <w:szCs w:val="28"/>
        </w:rPr>
        <w:t>, находится на ответственности перевозчика в период хранения его на складе до выдачи по</w:t>
      </w:r>
      <w:r w:rsidR="004B578B" w:rsidRPr="00EF6298">
        <w:rPr>
          <w:rFonts w:ascii="Times New Roman" w:hAnsi="Times New Roman" w:cs="Times New Roman"/>
          <w:sz w:val="28"/>
          <w:szCs w:val="28"/>
        </w:rPr>
        <w:t>р</w:t>
      </w:r>
      <w:r w:rsidR="00B24E06" w:rsidRPr="00EF6298">
        <w:rPr>
          <w:rFonts w:ascii="Times New Roman" w:hAnsi="Times New Roman" w:cs="Times New Roman"/>
          <w:sz w:val="28"/>
          <w:szCs w:val="28"/>
        </w:rPr>
        <w:t>учателю.</w:t>
      </w:r>
      <w:r w:rsidR="004B578B" w:rsidRPr="00EF6298">
        <w:rPr>
          <w:rFonts w:ascii="Times New Roman" w:hAnsi="Times New Roman" w:cs="Times New Roman"/>
          <w:sz w:val="28"/>
          <w:szCs w:val="28"/>
        </w:rPr>
        <w:t xml:space="preserve"> Как пример можно привести дело, рассмотренное Морской арбитражной комиссией при ТПП РФ по иску фирмы </w:t>
      </w:r>
      <w:r w:rsidR="00F26505">
        <w:rPr>
          <w:rFonts w:ascii="Times New Roman" w:hAnsi="Times New Roman" w:cs="Times New Roman"/>
          <w:sz w:val="28"/>
          <w:szCs w:val="28"/>
        </w:rPr>
        <w:t>«</w:t>
      </w:r>
      <w:proofErr w:type="spellStart"/>
      <w:r w:rsidR="004B578B" w:rsidRPr="00EF6298">
        <w:rPr>
          <w:rFonts w:ascii="Times New Roman" w:hAnsi="Times New Roman" w:cs="Times New Roman"/>
          <w:sz w:val="28"/>
          <w:szCs w:val="28"/>
        </w:rPr>
        <w:t>Пластекое</w:t>
      </w:r>
      <w:proofErr w:type="spellEnd"/>
      <w:r w:rsidR="004B578B" w:rsidRPr="00EF6298">
        <w:rPr>
          <w:rFonts w:ascii="Times New Roman" w:hAnsi="Times New Roman" w:cs="Times New Roman"/>
          <w:sz w:val="28"/>
          <w:szCs w:val="28"/>
        </w:rPr>
        <w:t xml:space="preserve">, </w:t>
      </w:r>
      <w:proofErr w:type="spellStart"/>
      <w:r w:rsidR="004B578B" w:rsidRPr="00EF6298">
        <w:rPr>
          <w:rFonts w:ascii="Times New Roman" w:hAnsi="Times New Roman" w:cs="Times New Roman"/>
          <w:sz w:val="28"/>
          <w:szCs w:val="28"/>
        </w:rPr>
        <w:t>Елиас</w:t>
      </w:r>
      <w:proofErr w:type="spellEnd"/>
      <w:r w:rsidR="004B578B" w:rsidRPr="00EF6298">
        <w:rPr>
          <w:rFonts w:ascii="Times New Roman" w:hAnsi="Times New Roman" w:cs="Times New Roman"/>
          <w:sz w:val="28"/>
          <w:szCs w:val="28"/>
        </w:rPr>
        <w:t xml:space="preserve"> </w:t>
      </w:r>
      <w:proofErr w:type="spellStart"/>
      <w:r w:rsidR="004B578B" w:rsidRPr="00EF6298">
        <w:rPr>
          <w:rFonts w:ascii="Times New Roman" w:hAnsi="Times New Roman" w:cs="Times New Roman"/>
          <w:sz w:val="28"/>
          <w:szCs w:val="28"/>
        </w:rPr>
        <w:t>Тзиоуфис</w:t>
      </w:r>
      <w:proofErr w:type="spellEnd"/>
      <w:r w:rsidR="004B578B" w:rsidRPr="00EF6298">
        <w:rPr>
          <w:rFonts w:ascii="Times New Roman" w:hAnsi="Times New Roman" w:cs="Times New Roman"/>
          <w:sz w:val="28"/>
          <w:szCs w:val="28"/>
        </w:rPr>
        <w:t xml:space="preserve">, </w:t>
      </w:r>
      <w:proofErr w:type="spellStart"/>
      <w:r w:rsidR="004B578B" w:rsidRPr="00EF6298">
        <w:rPr>
          <w:rFonts w:ascii="Times New Roman" w:hAnsi="Times New Roman" w:cs="Times New Roman"/>
          <w:sz w:val="28"/>
          <w:szCs w:val="28"/>
        </w:rPr>
        <w:t>Гиппократис</w:t>
      </w:r>
      <w:proofErr w:type="spellEnd"/>
      <w:r w:rsidR="004B578B" w:rsidRPr="00EF6298">
        <w:rPr>
          <w:rFonts w:ascii="Times New Roman" w:hAnsi="Times New Roman" w:cs="Times New Roman"/>
          <w:sz w:val="28"/>
          <w:szCs w:val="28"/>
        </w:rPr>
        <w:t xml:space="preserve"> Димитриу</w:t>
      </w:r>
      <w:r w:rsidR="00F26505">
        <w:rPr>
          <w:rFonts w:ascii="Times New Roman" w:hAnsi="Times New Roman" w:cs="Times New Roman"/>
          <w:sz w:val="28"/>
          <w:szCs w:val="28"/>
        </w:rPr>
        <w:t>»</w:t>
      </w:r>
      <w:r w:rsidR="004B578B" w:rsidRPr="00EF6298">
        <w:rPr>
          <w:rFonts w:ascii="Times New Roman" w:hAnsi="Times New Roman" w:cs="Times New Roman"/>
          <w:sz w:val="28"/>
          <w:szCs w:val="28"/>
        </w:rPr>
        <w:t>, Пирей, Греция, к Эстонскому морскому пароходству</w:t>
      </w:r>
      <w:r w:rsidR="005A7A07">
        <w:rPr>
          <w:rFonts w:ascii="Times New Roman" w:hAnsi="Times New Roman" w:cs="Times New Roman"/>
          <w:sz w:val="28"/>
          <w:szCs w:val="28"/>
        </w:rPr>
        <w:t xml:space="preserve"> </w:t>
      </w:r>
      <w:r w:rsidR="005A7A07" w:rsidRPr="005A7A07">
        <w:rPr>
          <w:rFonts w:ascii="Times New Roman" w:hAnsi="Times New Roman" w:cs="Times New Roman"/>
          <w:sz w:val="28"/>
          <w:szCs w:val="28"/>
        </w:rPr>
        <w:t>[</w:t>
      </w:r>
      <w:r w:rsidR="005A7A07">
        <w:rPr>
          <w:rFonts w:ascii="Times New Roman" w:hAnsi="Times New Roman" w:cs="Times New Roman"/>
          <w:sz w:val="28"/>
          <w:szCs w:val="28"/>
        </w:rPr>
        <w:t>6</w:t>
      </w:r>
      <w:r w:rsidR="005A7A07" w:rsidRPr="005A7A07">
        <w:rPr>
          <w:rFonts w:ascii="Times New Roman" w:hAnsi="Times New Roman" w:cs="Times New Roman"/>
          <w:sz w:val="28"/>
          <w:szCs w:val="28"/>
        </w:rPr>
        <w:t>]</w:t>
      </w:r>
      <w:r w:rsidR="004B578B" w:rsidRPr="00EF6298">
        <w:rPr>
          <w:rFonts w:ascii="Times New Roman" w:hAnsi="Times New Roman" w:cs="Times New Roman"/>
          <w:sz w:val="28"/>
          <w:szCs w:val="28"/>
        </w:rPr>
        <w:t xml:space="preserve">. Из порта Роттердам в порт Пирей был отправлен груз полиэтилена, он был выгружен в порту назначения на таможенный склад. Пункт 14 коносамента содержал условие, что перевозчик не несет ответственности за утрату или повреждение груза после выгрузки с судна. На таможенном складе актом сюрвейера было установлено повреждение и недостача значительной части груза. Перевозчик оспаривал свою ответственность ссылаясь на п. 14 коносамента. Решением МАК при ТПП РФ было определено, что поскольку пароходством не были представлены доказательства сдачи груза </w:t>
      </w:r>
      <w:r w:rsidR="004B578B" w:rsidRPr="00EF6298">
        <w:rPr>
          <w:rFonts w:ascii="Times New Roman" w:hAnsi="Times New Roman" w:cs="Times New Roman"/>
          <w:sz w:val="28"/>
          <w:szCs w:val="28"/>
        </w:rPr>
        <w:lastRenderedPageBreak/>
        <w:t xml:space="preserve">получателю без замечаний, то ссылка на п. 14 коносамента не может быть принята во внимание, поскольку груз был сдан не получателю, а на таможенный склад, иск фирмы подлежит удовлетворению. </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Чартер не является товарораспорядительным документом. Переход права от одного лица к другому при перевозках, выполняемых на основе чартера, определяется не законом, а условиями чартера.</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Последний из указанных признаков договора перевозки на линейных условиях весьма тесно связан еще с одной чертой, позволяющей противопоставить этот договор чартеру. Условия коносаментной перевозки распространяется на третье лицо, не участвовавшее в заключении договора морской перевозки, если оно </w:t>
      </w:r>
      <w:proofErr w:type="spellStart"/>
      <w:r w:rsidRPr="00EF6298">
        <w:rPr>
          <w:rFonts w:ascii="Times New Roman" w:hAnsi="Times New Roman" w:cs="Times New Roman"/>
          <w:sz w:val="28"/>
          <w:szCs w:val="28"/>
        </w:rPr>
        <w:t>легимитировано</w:t>
      </w:r>
      <w:proofErr w:type="spellEnd"/>
      <w:r w:rsidRPr="00EF6298">
        <w:rPr>
          <w:rFonts w:ascii="Times New Roman" w:hAnsi="Times New Roman" w:cs="Times New Roman"/>
          <w:sz w:val="28"/>
          <w:szCs w:val="28"/>
        </w:rPr>
        <w:t xml:space="preserve"> в качестве грузополучателя.</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Нарушение условий морской перевозки грузов, согласно которым перевозчик принял на себя обязанность доставить в порт назначения вверенный ему отправителем груз и выдать его грузополучателю, а отправитель (фрахтователь) обязался уплатить за перевозку обусловленную сумму (фрахт), влечет за собой договорную ответственность виновной стороны. Возникающие в результате нарушения договора перевозки споры вызываются </w:t>
      </w:r>
      <w:proofErr w:type="spellStart"/>
      <w:r w:rsidRPr="00EF6298">
        <w:rPr>
          <w:rFonts w:ascii="Times New Roman" w:hAnsi="Times New Roman" w:cs="Times New Roman"/>
          <w:sz w:val="28"/>
          <w:szCs w:val="28"/>
        </w:rPr>
        <w:t>несохранностью</w:t>
      </w:r>
      <w:proofErr w:type="spellEnd"/>
      <w:r w:rsidRPr="00EF6298">
        <w:rPr>
          <w:rFonts w:ascii="Times New Roman" w:hAnsi="Times New Roman" w:cs="Times New Roman"/>
          <w:sz w:val="28"/>
          <w:szCs w:val="28"/>
        </w:rPr>
        <w:t xml:space="preserve"> груза (требования, обусловленные его утратой,</w:t>
      </w:r>
      <w:r w:rsidR="00F26505">
        <w:rPr>
          <w:rFonts w:ascii="Times New Roman" w:hAnsi="Times New Roman" w:cs="Times New Roman"/>
          <w:sz w:val="28"/>
          <w:szCs w:val="28"/>
        </w:rPr>
        <w:t xml:space="preserve"> недостачей или повреждением), </w:t>
      </w:r>
      <w:r w:rsidRPr="00EF6298">
        <w:rPr>
          <w:rFonts w:ascii="Times New Roman" w:hAnsi="Times New Roman" w:cs="Times New Roman"/>
          <w:sz w:val="28"/>
          <w:szCs w:val="28"/>
        </w:rPr>
        <w:t>независимо от того, возникла ли она из-за недостачи веса мест, содержания грузовых мест, пересортицы (смешения коносаментных партий), порчи или хищения груза.</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Главнейшей обязанностью перевозчика является проявление должной заботливости о грузе на всех этапах его перевозки. Статья 3, п. 2 Брюссельской конвенции о коносаментах </w:t>
      </w:r>
      <w:r w:rsidR="00F26505">
        <w:rPr>
          <w:rFonts w:ascii="Times New Roman" w:hAnsi="Times New Roman" w:cs="Times New Roman"/>
          <w:sz w:val="28"/>
          <w:szCs w:val="28"/>
        </w:rPr>
        <w:t>1924 г. устанавливает, что «... </w:t>
      </w:r>
      <w:r w:rsidRPr="00EF6298">
        <w:rPr>
          <w:rFonts w:ascii="Times New Roman" w:hAnsi="Times New Roman" w:cs="Times New Roman"/>
          <w:sz w:val="28"/>
          <w:szCs w:val="28"/>
        </w:rPr>
        <w:t xml:space="preserve">перевозчик должен надлежаще и старательно грузить, обрабатывать, укладывать, перевозить, хранить перевозимые грузы, </w:t>
      </w:r>
      <w:r w:rsidR="00F26505">
        <w:rPr>
          <w:rFonts w:ascii="Times New Roman" w:hAnsi="Times New Roman" w:cs="Times New Roman"/>
          <w:sz w:val="28"/>
          <w:szCs w:val="28"/>
        </w:rPr>
        <w:t>заботиться о них и выгружать их»</w:t>
      </w:r>
      <w:r w:rsidRPr="00EF6298">
        <w:rPr>
          <w:rFonts w:ascii="Times New Roman" w:hAnsi="Times New Roman" w:cs="Times New Roman"/>
          <w:sz w:val="28"/>
          <w:szCs w:val="28"/>
        </w:rPr>
        <w:t xml:space="preserve">. В этой статье нет оговорки и каких-либо исключений для перевозчика. Ошибки в обращении с грузом принято называть </w:t>
      </w:r>
      <w:r w:rsidR="00F26505">
        <w:rPr>
          <w:rFonts w:ascii="Times New Roman" w:hAnsi="Times New Roman" w:cs="Times New Roman"/>
          <w:sz w:val="28"/>
          <w:szCs w:val="28"/>
        </w:rPr>
        <w:t>«</w:t>
      </w:r>
      <w:r w:rsidRPr="00EF6298">
        <w:rPr>
          <w:rFonts w:ascii="Times New Roman" w:hAnsi="Times New Roman" w:cs="Times New Roman"/>
          <w:sz w:val="28"/>
          <w:szCs w:val="28"/>
        </w:rPr>
        <w:t>коммерческими ошибками</w:t>
      </w:r>
      <w:r w:rsidR="00F26505">
        <w:rPr>
          <w:rFonts w:ascii="Times New Roman" w:hAnsi="Times New Roman" w:cs="Times New Roman"/>
          <w:sz w:val="28"/>
          <w:szCs w:val="28"/>
        </w:rPr>
        <w:t>»</w:t>
      </w:r>
      <w:r w:rsidRPr="00EF6298">
        <w:rPr>
          <w:rFonts w:ascii="Times New Roman" w:hAnsi="Times New Roman" w:cs="Times New Roman"/>
          <w:sz w:val="28"/>
          <w:szCs w:val="28"/>
        </w:rPr>
        <w:t>, они всегда являются основанием ответственности морского перевозчика.</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lastRenderedPageBreak/>
        <w:t xml:space="preserve">В отличии от общего принципа ответственности предпринимателя </w:t>
      </w:r>
      <w:r w:rsidR="002B1F5B" w:rsidRPr="00EF6298">
        <w:rPr>
          <w:rFonts w:ascii="Times New Roman" w:hAnsi="Times New Roman" w:cs="Times New Roman"/>
          <w:sz w:val="28"/>
          <w:szCs w:val="28"/>
        </w:rPr>
        <w:t>з</w:t>
      </w:r>
      <w:r w:rsidR="00F26505">
        <w:rPr>
          <w:rFonts w:ascii="Times New Roman" w:hAnsi="Times New Roman" w:cs="Times New Roman"/>
          <w:sz w:val="28"/>
          <w:szCs w:val="28"/>
        </w:rPr>
        <w:t>а «</w:t>
      </w:r>
      <w:r w:rsidRPr="00EF6298">
        <w:rPr>
          <w:rFonts w:ascii="Times New Roman" w:hAnsi="Times New Roman" w:cs="Times New Roman"/>
          <w:sz w:val="28"/>
          <w:szCs w:val="28"/>
        </w:rPr>
        <w:t>случай</w:t>
      </w:r>
      <w:r w:rsidR="00F26505">
        <w:rPr>
          <w:rFonts w:ascii="Times New Roman" w:hAnsi="Times New Roman" w:cs="Times New Roman"/>
          <w:sz w:val="28"/>
          <w:szCs w:val="28"/>
        </w:rPr>
        <w:t>»</w:t>
      </w:r>
      <w:r w:rsidRPr="00EF6298">
        <w:rPr>
          <w:rFonts w:ascii="Times New Roman" w:hAnsi="Times New Roman" w:cs="Times New Roman"/>
          <w:sz w:val="28"/>
          <w:szCs w:val="28"/>
        </w:rPr>
        <w:t>, Гаагские правила и Правила Гаага-</w:t>
      </w:r>
      <w:proofErr w:type="spellStart"/>
      <w:r w:rsidRPr="00EF6298">
        <w:rPr>
          <w:rFonts w:ascii="Times New Roman" w:hAnsi="Times New Roman" w:cs="Times New Roman"/>
          <w:sz w:val="28"/>
          <w:szCs w:val="28"/>
        </w:rPr>
        <w:t>Висби</w:t>
      </w:r>
      <w:proofErr w:type="spellEnd"/>
      <w:r w:rsidRPr="00EF6298">
        <w:rPr>
          <w:rFonts w:ascii="Times New Roman" w:hAnsi="Times New Roman" w:cs="Times New Roman"/>
          <w:sz w:val="28"/>
          <w:szCs w:val="28"/>
        </w:rPr>
        <w:t xml:space="preserve"> содержат примерный перечень обстоятельств, освобождающих перевозчика от ответственности. Однако, доказать наличие таких обстоятельств и причинно-следственную связь между ними и ущербом грузу должен пе</w:t>
      </w:r>
      <w:r w:rsidR="00F26505">
        <w:rPr>
          <w:rFonts w:ascii="Times New Roman" w:hAnsi="Times New Roman" w:cs="Times New Roman"/>
          <w:sz w:val="28"/>
          <w:szCs w:val="28"/>
        </w:rPr>
        <w:t>р</w:t>
      </w:r>
      <w:r w:rsidRPr="00EF6298">
        <w:rPr>
          <w:rFonts w:ascii="Times New Roman" w:hAnsi="Times New Roman" w:cs="Times New Roman"/>
          <w:sz w:val="28"/>
          <w:szCs w:val="28"/>
        </w:rPr>
        <w:t xml:space="preserve">евозчик. Если обстоятельства ущерба не выяснены, </w:t>
      </w:r>
      <w:proofErr w:type="spellStart"/>
      <w:r w:rsidRPr="00EF6298">
        <w:rPr>
          <w:rFonts w:ascii="Times New Roman" w:hAnsi="Times New Roman" w:cs="Times New Roman"/>
          <w:sz w:val="28"/>
          <w:szCs w:val="28"/>
        </w:rPr>
        <w:t>презюмируется</w:t>
      </w:r>
      <w:proofErr w:type="spellEnd"/>
      <w:r w:rsidRPr="00EF6298">
        <w:rPr>
          <w:rFonts w:ascii="Times New Roman" w:hAnsi="Times New Roman" w:cs="Times New Roman"/>
          <w:sz w:val="28"/>
          <w:szCs w:val="28"/>
        </w:rPr>
        <w:t xml:space="preserve"> вина перевозчика. Статья 4 п. 2 Брюссельской конвенции 1924 г. </w:t>
      </w:r>
      <w:r w:rsidR="002B1F5B" w:rsidRPr="00EF6298">
        <w:rPr>
          <w:rFonts w:ascii="Times New Roman" w:hAnsi="Times New Roman" w:cs="Times New Roman"/>
          <w:sz w:val="28"/>
          <w:szCs w:val="28"/>
        </w:rPr>
        <w:t>(Правила Гаага-</w:t>
      </w:r>
      <w:proofErr w:type="spellStart"/>
      <w:r w:rsidR="002B1F5B" w:rsidRPr="00EF6298">
        <w:rPr>
          <w:rFonts w:ascii="Times New Roman" w:hAnsi="Times New Roman" w:cs="Times New Roman"/>
          <w:sz w:val="28"/>
          <w:szCs w:val="28"/>
        </w:rPr>
        <w:t>Висби</w:t>
      </w:r>
      <w:proofErr w:type="spellEnd"/>
      <w:r w:rsidR="002B1F5B" w:rsidRPr="00EF6298">
        <w:rPr>
          <w:rFonts w:ascii="Times New Roman" w:hAnsi="Times New Roman" w:cs="Times New Roman"/>
          <w:sz w:val="28"/>
          <w:szCs w:val="28"/>
        </w:rPr>
        <w:t xml:space="preserve">) </w:t>
      </w:r>
      <w:r w:rsidRPr="00EF6298">
        <w:rPr>
          <w:rFonts w:ascii="Times New Roman" w:hAnsi="Times New Roman" w:cs="Times New Roman"/>
          <w:sz w:val="28"/>
          <w:szCs w:val="28"/>
        </w:rPr>
        <w:t xml:space="preserve">формулирует эти основания освобождения от ответственности следующим образом: </w:t>
      </w:r>
      <w:r w:rsidR="00F26505">
        <w:rPr>
          <w:rFonts w:ascii="Times New Roman" w:hAnsi="Times New Roman" w:cs="Times New Roman"/>
          <w:sz w:val="28"/>
          <w:szCs w:val="28"/>
        </w:rPr>
        <w:t>«</w:t>
      </w:r>
      <w:r w:rsidRPr="00EF6298">
        <w:rPr>
          <w:rFonts w:ascii="Times New Roman" w:hAnsi="Times New Roman" w:cs="Times New Roman"/>
          <w:sz w:val="28"/>
          <w:szCs w:val="28"/>
        </w:rPr>
        <w:t>Ни перевозчик, ни судно не отвечают за потери и убытки, возникшие вследствие или явившиеся результатом:</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а) действий, небрежности или упущения капитана, члена экипажа, лоцмана или </w:t>
      </w:r>
      <w:proofErr w:type="gramStart"/>
      <w:r w:rsidRPr="00EF6298">
        <w:rPr>
          <w:rFonts w:ascii="Times New Roman" w:hAnsi="Times New Roman" w:cs="Times New Roman"/>
          <w:sz w:val="28"/>
          <w:szCs w:val="28"/>
        </w:rPr>
        <w:t>служащих перевозчика в судовождении</w:t>
      </w:r>
      <w:proofErr w:type="gramEnd"/>
      <w:r w:rsidRPr="00EF6298">
        <w:rPr>
          <w:rFonts w:ascii="Times New Roman" w:hAnsi="Times New Roman" w:cs="Times New Roman"/>
          <w:sz w:val="28"/>
          <w:szCs w:val="28"/>
        </w:rPr>
        <w:t xml:space="preserve"> или управлении судном;</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b</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пожара</w:t>
      </w:r>
      <w:proofErr w:type="gramEnd"/>
      <w:r w:rsidRPr="00EF6298">
        <w:rPr>
          <w:rFonts w:ascii="Times New Roman" w:hAnsi="Times New Roman" w:cs="Times New Roman"/>
          <w:sz w:val="28"/>
          <w:szCs w:val="28"/>
        </w:rPr>
        <w:t>, если только он не возник вследствие действий или действительной вины или соучастия перевозчика;</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c</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рисков</w:t>
      </w:r>
      <w:proofErr w:type="gramEnd"/>
      <w:r w:rsidRPr="00EF6298">
        <w:rPr>
          <w:rFonts w:ascii="Times New Roman" w:hAnsi="Times New Roman" w:cs="Times New Roman"/>
          <w:sz w:val="28"/>
          <w:szCs w:val="28"/>
        </w:rPr>
        <w:t>, опасностей или случайностей на море или других судоходных водах;</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d</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непреодолимой</w:t>
      </w:r>
      <w:proofErr w:type="gramEnd"/>
      <w:r w:rsidRPr="00EF6298">
        <w:rPr>
          <w:rFonts w:ascii="Times New Roman" w:hAnsi="Times New Roman" w:cs="Times New Roman"/>
          <w:sz w:val="28"/>
          <w:szCs w:val="28"/>
        </w:rPr>
        <w:t xml:space="preserve"> силы;</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e</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военных</w:t>
      </w:r>
      <w:proofErr w:type="gramEnd"/>
      <w:r w:rsidRPr="00EF6298">
        <w:rPr>
          <w:rFonts w:ascii="Times New Roman" w:hAnsi="Times New Roman" w:cs="Times New Roman"/>
          <w:sz w:val="28"/>
          <w:szCs w:val="28"/>
        </w:rPr>
        <w:t xml:space="preserve"> действий;</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f</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действий</w:t>
      </w:r>
      <w:proofErr w:type="gramEnd"/>
      <w:r w:rsidRPr="00EF6298">
        <w:rPr>
          <w:rFonts w:ascii="Times New Roman" w:hAnsi="Times New Roman" w:cs="Times New Roman"/>
          <w:sz w:val="28"/>
          <w:szCs w:val="28"/>
        </w:rPr>
        <w:t xml:space="preserve"> антиобщественных элементов;</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g</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ареста</w:t>
      </w:r>
      <w:proofErr w:type="gramEnd"/>
      <w:r w:rsidRPr="00EF6298">
        <w:rPr>
          <w:rFonts w:ascii="Times New Roman" w:hAnsi="Times New Roman" w:cs="Times New Roman"/>
          <w:sz w:val="28"/>
          <w:szCs w:val="28"/>
        </w:rPr>
        <w:t xml:space="preserve"> или задержания властями, правителями или народом, либо наложение судебного ареста;</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h</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карантинных</w:t>
      </w:r>
      <w:proofErr w:type="gramEnd"/>
      <w:r w:rsidRPr="00EF6298">
        <w:rPr>
          <w:rFonts w:ascii="Times New Roman" w:hAnsi="Times New Roman" w:cs="Times New Roman"/>
          <w:sz w:val="28"/>
          <w:szCs w:val="28"/>
        </w:rPr>
        <w:t xml:space="preserve"> ограничений;</w:t>
      </w:r>
    </w:p>
    <w:p w:rsidR="004B578B" w:rsidRPr="00EF6298" w:rsidRDefault="004B578B" w:rsidP="005538B4">
      <w:pPr>
        <w:spacing w:line="360" w:lineRule="auto"/>
        <w:ind w:firstLine="567"/>
        <w:jc w:val="both"/>
        <w:rPr>
          <w:rFonts w:ascii="Times New Roman" w:hAnsi="Times New Roman" w:cs="Times New Roman"/>
          <w:sz w:val="28"/>
          <w:szCs w:val="28"/>
        </w:rPr>
      </w:pPr>
      <w:proofErr w:type="spellStart"/>
      <w:r w:rsidRPr="00EF6298">
        <w:rPr>
          <w:rFonts w:ascii="Times New Roman" w:hAnsi="Times New Roman" w:cs="Times New Roman"/>
          <w:sz w:val="28"/>
          <w:szCs w:val="28"/>
          <w:lang w:val="en-US"/>
        </w:rPr>
        <w:t>i</w:t>
      </w:r>
      <w:proofErr w:type="spellEnd"/>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действий</w:t>
      </w:r>
      <w:proofErr w:type="gramEnd"/>
      <w:r w:rsidRPr="00EF6298">
        <w:rPr>
          <w:rFonts w:ascii="Times New Roman" w:hAnsi="Times New Roman" w:cs="Times New Roman"/>
          <w:sz w:val="28"/>
          <w:szCs w:val="28"/>
        </w:rPr>
        <w:t xml:space="preserve"> или упущений отправителя или собственника груза, его агентов или представителей;</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j</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забастовок</w:t>
      </w:r>
      <w:proofErr w:type="gramEnd"/>
      <w:r w:rsidRPr="00EF6298">
        <w:rPr>
          <w:rFonts w:ascii="Times New Roman" w:hAnsi="Times New Roman" w:cs="Times New Roman"/>
          <w:sz w:val="28"/>
          <w:szCs w:val="28"/>
        </w:rPr>
        <w:t xml:space="preserve"> или локаутов, либо приостановления или задержки работы по каким-либо причинам полностью или частично;</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k</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восстаний</w:t>
      </w:r>
      <w:proofErr w:type="gramEnd"/>
      <w:r w:rsidRPr="00EF6298">
        <w:rPr>
          <w:rFonts w:ascii="Times New Roman" w:hAnsi="Times New Roman" w:cs="Times New Roman"/>
          <w:sz w:val="28"/>
          <w:szCs w:val="28"/>
        </w:rPr>
        <w:t xml:space="preserve"> или народных волнений;</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l</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спасания</w:t>
      </w:r>
      <w:proofErr w:type="gramEnd"/>
      <w:r w:rsidRPr="00EF6298">
        <w:rPr>
          <w:rFonts w:ascii="Times New Roman" w:hAnsi="Times New Roman" w:cs="Times New Roman"/>
          <w:sz w:val="28"/>
          <w:szCs w:val="28"/>
        </w:rPr>
        <w:t xml:space="preserve"> или попытка спасания жизней либо имущества на море;</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lastRenderedPageBreak/>
        <w:t>m</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потери</w:t>
      </w:r>
      <w:proofErr w:type="gramEnd"/>
      <w:r w:rsidRPr="00EF6298">
        <w:rPr>
          <w:rFonts w:ascii="Times New Roman" w:hAnsi="Times New Roman" w:cs="Times New Roman"/>
          <w:sz w:val="28"/>
          <w:szCs w:val="28"/>
        </w:rPr>
        <w:t xml:space="preserve"> объема или веса, либо всяких других потерь или повреждений, возникших из-за скрытых недостатков, особой природы груза или свойственных грузу дефектов;</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n</w:t>
      </w:r>
      <w:r w:rsidRPr="00EF6298">
        <w:rPr>
          <w:rFonts w:ascii="Times New Roman" w:hAnsi="Times New Roman" w:cs="Times New Roman"/>
          <w:sz w:val="28"/>
          <w:szCs w:val="28"/>
        </w:rPr>
        <w:t xml:space="preserve">) </w:t>
      </w:r>
      <w:proofErr w:type="gramStart"/>
      <w:r w:rsidRPr="00EF6298">
        <w:rPr>
          <w:rFonts w:ascii="Times New Roman" w:hAnsi="Times New Roman" w:cs="Times New Roman"/>
          <w:sz w:val="28"/>
          <w:szCs w:val="28"/>
        </w:rPr>
        <w:t>недостаточности</w:t>
      </w:r>
      <w:proofErr w:type="gramEnd"/>
      <w:r w:rsidRPr="00EF6298">
        <w:rPr>
          <w:rFonts w:ascii="Times New Roman" w:hAnsi="Times New Roman" w:cs="Times New Roman"/>
          <w:sz w:val="28"/>
          <w:szCs w:val="28"/>
        </w:rPr>
        <w:t xml:space="preserve"> упаковки;</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о) неполноты или недостатка маркировки;</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р) скрытых недостатков, которые нельзя обнаружить при проявлении разумной заботливости;</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lang w:val="en-US"/>
        </w:rPr>
        <w:t>q</w:t>
      </w:r>
      <w:r w:rsidRPr="00EF6298">
        <w:rPr>
          <w:rFonts w:ascii="Times New Roman" w:hAnsi="Times New Roman" w:cs="Times New Roman"/>
          <w:sz w:val="28"/>
          <w:szCs w:val="28"/>
        </w:rPr>
        <w:t>) всяких прочих причин, возникших не из-за действий и не по вине перевозчика, и не из-за действий и не по вине агентов или служащих перевозчика, однако, бремя доказывания возлагается на лицо, требующего такого освобождения от ответственности, и оно должно доказать, что ни действия или личная вина перевозчика, ни действия или вина агентов или служащих перевозчика не способствовали потерям или убыткам</w:t>
      </w:r>
      <w:r w:rsidR="00F26505">
        <w:rPr>
          <w:rFonts w:ascii="Times New Roman" w:hAnsi="Times New Roman" w:cs="Times New Roman"/>
          <w:sz w:val="28"/>
          <w:szCs w:val="28"/>
        </w:rPr>
        <w:t>»</w:t>
      </w:r>
      <w:r w:rsidRPr="00EF6298">
        <w:rPr>
          <w:rFonts w:ascii="Times New Roman" w:hAnsi="Times New Roman" w:cs="Times New Roman"/>
          <w:sz w:val="28"/>
          <w:szCs w:val="28"/>
        </w:rPr>
        <w:t>.</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Данная статья носит императивный характер, соглашения, не соответствующие правилам данной статьи являются недействительными, однако, перечень обстоятельств, свидетельствующих об отсутствии вины перевозчика и приведенных в ней, не является исчерпывающим. Часть 1 ст. 166 КТМ РФ, принятая и почти полностью воспроизводящая указанный перечень Брюссельской конвенции 1924 г., согласно п. 12, также подлежит расширительному толкованию.</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Из всех вышеперечисленных оснований освобождения от ответственности морского перевозчика наиболее сложным и с</w:t>
      </w:r>
      <w:r w:rsidR="00F26505">
        <w:rPr>
          <w:rFonts w:ascii="Times New Roman" w:hAnsi="Times New Roman" w:cs="Times New Roman"/>
          <w:sz w:val="28"/>
          <w:szCs w:val="28"/>
        </w:rPr>
        <w:t>порным является так называемая «</w:t>
      </w:r>
      <w:r w:rsidRPr="00EF6298">
        <w:rPr>
          <w:rFonts w:ascii="Times New Roman" w:hAnsi="Times New Roman" w:cs="Times New Roman"/>
          <w:sz w:val="28"/>
          <w:szCs w:val="28"/>
        </w:rPr>
        <w:t>навигационная ошибка</w:t>
      </w:r>
      <w:r w:rsidR="00F26505">
        <w:rPr>
          <w:rFonts w:ascii="Times New Roman" w:hAnsi="Times New Roman" w:cs="Times New Roman"/>
          <w:sz w:val="28"/>
          <w:szCs w:val="28"/>
        </w:rPr>
        <w:t>»</w:t>
      </w:r>
      <w:r w:rsidRPr="00EF6298">
        <w:rPr>
          <w:rFonts w:ascii="Times New Roman" w:hAnsi="Times New Roman" w:cs="Times New Roman"/>
          <w:sz w:val="28"/>
          <w:szCs w:val="28"/>
        </w:rPr>
        <w:t xml:space="preserve"> - действия, небрежности или упущения капитана, члена экипажа, лоцмана или </w:t>
      </w:r>
      <w:proofErr w:type="gramStart"/>
      <w:r w:rsidRPr="00EF6298">
        <w:rPr>
          <w:rFonts w:ascii="Times New Roman" w:hAnsi="Times New Roman" w:cs="Times New Roman"/>
          <w:sz w:val="28"/>
          <w:szCs w:val="28"/>
        </w:rPr>
        <w:t>служащих перевозчика в судовождении</w:t>
      </w:r>
      <w:proofErr w:type="gramEnd"/>
      <w:r w:rsidRPr="00EF6298">
        <w:rPr>
          <w:rFonts w:ascii="Times New Roman" w:hAnsi="Times New Roman" w:cs="Times New Roman"/>
          <w:sz w:val="28"/>
          <w:szCs w:val="28"/>
        </w:rPr>
        <w:t xml:space="preserve"> или управлении судном. Она исторически сложилась из особенностей морского судоходства – перевозчик, как судоходная компания, не может контролировать действия капитана и экипажа в рейсе, поэтому ошибки в управлении не могут быть связаны с виной и ответственностью самого перевозчика. Грузовладельцы настойчиво возражали против освобождения перевозчика от отве</w:t>
      </w:r>
      <w:r w:rsidR="00F26505">
        <w:rPr>
          <w:rFonts w:ascii="Times New Roman" w:hAnsi="Times New Roman" w:cs="Times New Roman"/>
          <w:sz w:val="28"/>
          <w:szCs w:val="28"/>
        </w:rPr>
        <w:t>т</w:t>
      </w:r>
      <w:r w:rsidRPr="00EF6298">
        <w:rPr>
          <w:rFonts w:ascii="Times New Roman" w:hAnsi="Times New Roman" w:cs="Times New Roman"/>
          <w:sz w:val="28"/>
          <w:szCs w:val="28"/>
        </w:rPr>
        <w:t xml:space="preserve">ственности за навигационную ошибку, в результате чего она была исключена из Варшавской </w:t>
      </w:r>
      <w:r w:rsidRPr="00EF6298">
        <w:rPr>
          <w:rFonts w:ascii="Times New Roman" w:hAnsi="Times New Roman" w:cs="Times New Roman"/>
          <w:sz w:val="28"/>
          <w:szCs w:val="28"/>
        </w:rPr>
        <w:lastRenderedPageBreak/>
        <w:t>конвенции о воздушных перевозках, не включена в Афинскую к</w:t>
      </w:r>
      <w:r w:rsidR="002B1F5B" w:rsidRPr="00EF6298">
        <w:rPr>
          <w:rFonts w:ascii="Times New Roman" w:hAnsi="Times New Roman" w:cs="Times New Roman"/>
          <w:sz w:val="28"/>
          <w:szCs w:val="28"/>
        </w:rPr>
        <w:t>онвенцию о перевозке пассажиров</w:t>
      </w:r>
      <w:r w:rsidRPr="00EF6298">
        <w:rPr>
          <w:rFonts w:ascii="Times New Roman" w:hAnsi="Times New Roman" w:cs="Times New Roman"/>
          <w:sz w:val="28"/>
          <w:szCs w:val="28"/>
        </w:rPr>
        <w:t>.</w:t>
      </w:r>
    </w:p>
    <w:p w:rsidR="004B578B" w:rsidRPr="00EF6298" w:rsidRDefault="004B578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Однако, Правила Гаага – </w:t>
      </w:r>
      <w:proofErr w:type="spellStart"/>
      <w:r w:rsidRPr="00EF6298">
        <w:rPr>
          <w:rFonts w:ascii="Times New Roman" w:hAnsi="Times New Roman" w:cs="Times New Roman"/>
          <w:sz w:val="28"/>
          <w:szCs w:val="28"/>
        </w:rPr>
        <w:t>Висби</w:t>
      </w:r>
      <w:proofErr w:type="spellEnd"/>
      <w:r w:rsidRPr="00EF6298">
        <w:rPr>
          <w:rFonts w:ascii="Times New Roman" w:hAnsi="Times New Roman" w:cs="Times New Roman"/>
          <w:sz w:val="28"/>
          <w:szCs w:val="28"/>
        </w:rPr>
        <w:t xml:space="preserve">, воспроизведенные в ст. </w:t>
      </w:r>
      <w:r w:rsidR="00954C8A" w:rsidRPr="00EF6298">
        <w:rPr>
          <w:rFonts w:ascii="Times New Roman" w:hAnsi="Times New Roman" w:cs="Times New Roman"/>
          <w:sz w:val="28"/>
          <w:szCs w:val="28"/>
        </w:rPr>
        <w:t xml:space="preserve">167 КТМ РФ, сохраняют понятие </w:t>
      </w:r>
      <w:r w:rsidR="00F26505">
        <w:rPr>
          <w:rFonts w:ascii="Times New Roman" w:hAnsi="Times New Roman" w:cs="Times New Roman"/>
          <w:sz w:val="28"/>
          <w:szCs w:val="28"/>
        </w:rPr>
        <w:t>«</w:t>
      </w:r>
      <w:r w:rsidR="00954C8A" w:rsidRPr="00EF6298">
        <w:rPr>
          <w:rFonts w:ascii="Times New Roman" w:hAnsi="Times New Roman" w:cs="Times New Roman"/>
          <w:sz w:val="28"/>
          <w:szCs w:val="28"/>
        </w:rPr>
        <w:t>навигационной ошибки</w:t>
      </w:r>
      <w:r w:rsidR="00F26505">
        <w:rPr>
          <w:rFonts w:ascii="Times New Roman" w:hAnsi="Times New Roman" w:cs="Times New Roman"/>
          <w:sz w:val="28"/>
          <w:szCs w:val="28"/>
        </w:rPr>
        <w:t>»</w:t>
      </w:r>
      <w:r w:rsidR="00954C8A" w:rsidRPr="00EF6298">
        <w:rPr>
          <w:rFonts w:ascii="Times New Roman" w:hAnsi="Times New Roman" w:cs="Times New Roman"/>
          <w:sz w:val="28"/>
          <w:szCs w:val="28"/>
        </w:rPr>
        <w:t xml:space="preserve"> как основание, освобождающее перевозчика от ответственности. В то же время, согласно ст. 122 КТМ РФ, данные правила не применяются к перевозке грузов в каботажном плавании. Такой двойственный подход к ответственности судовладельца, по нашему мнению, провоцирует со стороны отечественных перевозчиков перевод морских судов под иностранный флаг с последующим использованием этих судов во внутренних каботажных перевозках с тем, чтобы в случае возникновения проблем пользоваться положениями ст. 167 КТМ РФ, а не ст. 122 КТМ РФ.</w:t>
      </w:r>
    </w:p>
    <w:p w:rsidR="009E6984" w:rsidRPr="00EF6298" w:rsidRDefault="00954C8A"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Перевозчик может сослаться на навигационную ошибку, только если ее возникновение не было связано с </w:t>
      </w:r>
      <w:proofErr w:type="spellStart"/>
      <w:r w:rsidRPr="00EF6298">
        <w:rPr>
          <w:rFonts w:ascii="Times New Roman" w:hAnsi="Times New Roman" w:cs="Times New Roman"/>
          <w:sz w:val="28"/>
          <w:szCs w:val="28"/>
        </w:rPr>
        <w:t>немореходностью</w:t>
      </w:r>
      <w:proofErr w:type="spellEnd"/>
      <w:r w:rsidRPr="00EF6298">
        <w:rPr>
          <w:rFonts w:ascii="Times New Roman" w:hAnsi="Times New Roman" w:cs="Times New Roman"/>
          <w:sz w:val="28"/>
          <w:szCs w:val="28"/>
        </w:rPr>
        <w:t xml:space="preserve"> судна. В частности, если доказано, что ошибка вызвана низкой квалификацией капитана или членов экипажа, недостаточностью опыта их работы на судах данного типа, </w:t>
      </w:r>
      <w:r w:rsidR="009E6984" w:rsidRPr="00EF6298">
        <w:rPr>
          <w:rFonts w:ascii="Times New Roman" w:hAnsi="Times New Roman" w:cs="Times New Roman"/>
          <w:sz w:val="28"/>
          <w:szCs w:val="28"/>
        </w:rPr>
        <w:t>отсутствием</w:t>
      </w:r>
      <w:r w:rsidRPr="00EF6298">
        <w:rPr>
          <w:rFonts w:ascii="Times New Roman" w:hAnsi="Times New Roman" w:cs="Times New Roman"/>
          <w:sz w:val="28"/>
          <w:szCs w:val="28"/>
        </w:rPr>
        <w:t xml:space="preserve"> необходимых инструкций со стороны судовладельца, происшествие будет рассматриваться как результат</w:t>
      </w:r>
      <w:r w:rsidR="009E6984" w:rsidRPr="00EF6298">
        <w:rPr>
          <w:rFonts w:ascii="Times New Roman" w:hAnsi="Times New Roman" w:cs="Times New Roman"/>
          <w:sz w:val="28"/>
          <w:szCs w:val="28"/>
        </w:rPr>
        <w:t xml:space="preserve"> </w:t>
      </w:r>
      <w:proofErr w:type="spellStart"/>
      <w:r w:rsidR="009E6984" w:rsidRPr="00EF6298">
        <w:rPr>
          <w:rFonts w:ascii="Times New Roman" w:hAnsi="Times New Roman" w:cs="Times New Roman"/>
          <w:sz w:val="28"/>
          <w:szCs w:val="28"/>
        </w:rPr>
        <w:t>немореходности</w:t>
      </w:r>
      <w:proofErr w:type="spellEnd"/>
      <w:r w:rsidR="009E6984" w:rsidRPr="00EF6298">
        <w:rPr>
          <w:rFonts w:ascii="Times New Roman" w:hAnsi="Times New Roman" w:cs="Times New Roman"/>
          <w:sz w:val="28"/>
          <w:szCs w:val="28"/>
        </w:rPr>
        <w:t xml:space="preserve"> судна, а не навигационной ошибки. Посадка судна на мель из-за отсутствия нужных карт и навигационных пособий или неисправности навигационных приборов также не будет признаваться навигационной ошибкой.</w:t>
      </w:r>
    </w:p>
    <w:p w:rsidR="00954C8A" w:rsidRPr="00EF6298" w:rsidRDefault="009E6984"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Также как от </w:t>
      </w:r>
      <w:proofErr w:type="spellStart"/>
      <w:r w:rsidRPr="00EF6298">
        <w:rPr>
          <w:rFonts w:ascii="Times New Roman" w:hAnsi="Times New Roman" w:cs="Times New Roman"/>
          <w:sz w:val="28"/>
          <w:szCs w:val="28"/>
        </w:rPr>
        <w:t>немореходности</w:t>
      </w:r>
      <w:proofErr w:type="spellEnd"/>
      <w:r w:rsidRPr="00EF6298">
        <w:rPr>
          <w:rFonts w:ascii="Times New Roman" w:hAnsi="Times New Roman" w:cs="Times New Roman"/>
          <w:sz w:val="28"/>
          <w:szCs w:val="28"/>
        </w:rPr>
        <w:t xml:space="preserve"> судна, навигационную ошибку следует отличать от ошибок и упущений в отношении заботы о грузе, за которые перевозчик всегда несет ответственность. Провести грань между навигационной и коммерческой ошибками бывает довольно</w:t>
      </w:r>
      <w:r w:rsidR="00954C8A" w:rsidRPr="00EF6298">
        <w:rPr>
          <w:rFonts w:ascii="Times New Roman" w:hAnsi="Times New Roman" w:cs="Times New Roman"/>
          <w:sz w:val="28"/>
          <w:szCs w:val="28"/>
        </w:rPr>
        <w:t xml:space="preserve"> </w:t>
      </w:r>
      <w:r w:rsidRPr="00EF6298">
        <w:rPr>
          <w:rFonts w:ascii="Times New Roman" w:hAnsi="Times New Roman" w:cs="Times New Roman"/>
          <w:sz w:val="28"/>
          <w:szCs w:val="28"/>
        </w:rPr>
        <w:t xml:space="preserve">трудно, например, например, неправильное </w:t>
      </w:r>
      <w:proofErr w:type="spellStart"/>
      <w:r w:rsidRPr="00EF6298">
        <w:rPr>
          <w:rFonts w:ascii="Times New Roman" w:hAnsi="Times New Roman" w:cs="Times New Roman"/>
          <w:sz w:val="28"/>
          <w:szCs w:val="28"/>
        </w:rPr>
        <w:t>штормование</w:t>
      </w:r>
      <w:proofErr w:type="spellEnd"/>
      <w:r w:rsidRPr="00EF6298">
        <w:rPr>
          <w:rFonts w:ascii="Times New Roman" w:hAnsi="Times New Roman" w:cs="Times New Roman"/>
          <w:sz w:val="28"/>
          <w:szCs w:val="28"/>
        </w:rPr>
        <w:t>, на первый взгляд, представляется навигационной ошибкой, но если оно приводит к повреждению груза, оно рассматривается как отсутствие должной заботливости о грузе.</w:t>
      </w:r>
    </w:p>
    <w:p w:rsidR="00CD1DA9" w:rsidRPr="00EF6298" w:rsidRDefault="00CD1DA9"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Как уже указывалось,</w:t>
      </w:r>
      <w:r w:rsidR="00F26505">
        <w:rPr>
          <w:rFonts w:ascii="Times New Roman" w:hAnsi="Times New Roman" w:cs="Times New Roman"/>
          <w:sz w:val="28"/>
          <w:szCs w:val="28"/>
        </w:rPr>
        <w:t xml:space="preserve"> ст. 167 КТМ РФ вводит понятие «навигационной ошибки»</w:t>
      </w:r>
      <w:r w:rsidRPr="00EF6298">
        <w:rPr>
          <w:rFonts w:ascii="Times New Roman" w:hAnsi="Times New Roman" w:cs="Times New Roman"/>
          <w:sz w:val="28"/>
          <w:szCs w:val="28"/>
        </w:rPr>
        <w:t xml:space="preserve"> – имеются ввиду действия или упущения капитана, прочих лиц судового экипажа</w:t>
      </w:r>
      <w:r w:rsidR="00633358" w:rsidRPr="00EF6298">
        <w:rPr>
          <w:rFonts w:ascii="Times New Roman" w:hAnsi="Times New Roman" w:cs="Times New Roman"/>
          <w:sz w:val="28"/>
          <w:szCs w:val="28"/>
        </w:rPr>
        <w:t xml:space="preserve"> и лоцмана в судовождении или управлении судном. В этом случае </w:t>
      </w:r>
      <w:r w:rsidR="00633358" w:rsidRPr="00EF6298">
        <w:rPr>
          <w:rFonts w:ascii="Times New Roman" w:hAnsi="Times New Roman" w:cs="Times New Roman"/>
          <w:sz w:val="28"/>
          <w:szCs w:val="28"/>
        </w:rPr>
        <w:lastRenderedPageBreak/>
        <w:t xml:space="preserve">перевозчик освобождается от ответственности за </w:t>
      </w:r>
      <w:proofErr w:type="spellStart"/>
      <w:r w:rsidR="00633358" w:rsidRPr="00EF6298">
        <w:rPr>
          <w:rFonts w:ascii="Times New Roman" w:hAnsi="Times New Roman" w:cs="Times New Roman"/>
          <w:sz w:val="28"/>
          <w:szCs w:val="28"/>
        </w:rPr>
        <w:t>несохранность</w:t>
      </w:r>
      <w:proofErr w:type="spellEnd"/>
      <w:r w:rsidR="00633358" w:rsidRPr="00EF6298">
        <w:rPr>
          <w:rFonts w:ascii="Times New Roman" w:hAnsi="Times New Roman" w:cs="Times New Roman"/>
          <w:sz w:val="28"/>
          <w:szCs w:val="28"/>
        </w:rPr>
        <w:t xml:space="preserve"> груза, если докажет, что она явилась следствием таких действий. Эта статья полностью соответствует положениям Конвенции от 1924 г. (Правила Гаага-</w:t>
      </w:r>
      <w:proofErr w:type="spellStart"/>
      <w:r w:rsidR="00633358" w:rsidRPr="00EF6298">
        <w:rPr>
          <w:rFonts w:ascii="Times New Roman" w:hAnsi="Times New Roman" w:cs="Times New Roman"/>
          <w:sz w:val="28"/>
          <w:szCs w:val="28"/>
        </w:rPr>
        <w:t>Висби</w:t>
      </w:r>
      <w:proofErr w:type="spellEnd"/>
      <w:r w:rsidR="00633358" w:rsidRPr="00EF6298">
        <w:rPr>
          <w:rFonts w:ascii="Times New Roman" w:hAnsi="Times New Roman" w:cs="Times New Roman"/>
          <w:sz w:val="28"/>
          <w:szCs w:val="28"/>
        </w:rPr>
        <w:t>). Однако, в 1978 г. была принята Конвенция ООН о морской перевозке грузов, получившая на</w:t>
      </w:r>
      <w:r w:rsidR="00F26505">
        <w:rPr>
          <w:rFonts w:ascii="Times New Roman" w:hAnsi="Times New Roman" w:cs="Times New Roman"/>
          <w:sz w:val="28"/>
          <w:szCs w:val="28"/>
        </w:rPr>
        <w:t>звание Гамбургских правил, где «</w:t>
      </w:r>
      <w:r w:rsidR="00633358" w:rsidRPr="00EF6298">
        <w:rPr>
          <w:rFonts w:ascii="Times New Roman" w:hAnsi="Times New Roman" w:cs="Times New Roman"/>
          <w:sz w:val="28"/>
          <w:szCs w:val="28"/>
        </w:rPr>
        <w:t>навигационная ошибка</w:t>
      </w:r>
      <w:r w:rsidR="00F26505">
        <w:rPr>
          <w:rFonts w:ascii="Times New Roman" w:hAnsi="Times New Roman" w:cs="Times New Roman"/>
          <w:sz w:val="28"/>
          <w:szCs w:val="28"/>
        </w:rPr>
        <w:t>»</w:t>
      </w:r>
      <w:r w:rsidR="00633358" w:rsidRPr="00EF6298">
        <w:rPr>
          <w:rFonts w:ascii="Times New Roman" w:hAnsi="Times New Roman" w:cs="Times New Roman"/>
          <w:sz w:val="28"/>
          <w:szCs w:val="28"/>
        </w:rPr>
        <w:t xml:space="preserve"> исключена из оснований</w:t>
      </w:r>
      <w:r w:rsidR="002B1F5B" w:rsidRPr="00EF6298">
        <w:rPr>
          <w:rFonts w:ascii="Times New Roman" w:hAnsi="Times New Roman" w:cs="Times New Roman"/>
          <w:sz w:val="28"/>
          <w:szCs w:val="28"/>
        </w:rPr>
        <w:t xml:space="preserve"> освобождения перевозчика от ответственности. </w:t>
      </w:r>
    </w:p>
    <w:p w:rsidR="002B1F5B" w:rsidRPr="00EF6298" w:rsidRDefault="002B1F5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В действующей </w:t>
      </w:r>
      <w:r w:rsidR="005B2F12" w:rsidRPr="00EF6298">
        <w:rPr>
          <w:rFonts w:ascii="Times New Roman" w:hAnsi="Times New Roman" w:cs="Times New Roman"/>
          <w:sz w:val="28"/>
          <w:szCs w:val="28"/>
        </w:rPr>
        <w:t>на сегодня прак</w:t>
      </w:r>
      <w:r w:rsidRPr="00EF6298">
        <w:rPr>
          <w:rFonts w:ascii="Times New Roman" w:hAnsi="Times New Roman" w:cs="Times New Roman"/>
          <w:sz w:val="28"/>
          <w:szCs w:val="28"/>
        </w:rPr>
        <w:t>тике междуна</w:t>
      </w:r>
      <w:r w:rsidR="00F26505">
        <w:rPr>
          <w:rFonts w:ascii="Times New Roman" w:hAnsi="Times New Roman" w:cs="Times New Roman"/>
          <w:sz w:val="28"/>
          <w:szCs w:val="28"/>
        </w:rPr>
        <w:t>родного торгового мореплавания «</w:t>
      </w:r>
      <w:r w:rsidRPr="00EF6298">
        <w:rPr>
          <w:rFonts w:ascii="Times New Roman" w:hAnsi="Times New Roman" w:cs="Times New Roman"/>
          <w:sz w:val="28"/>
          <w:szCs w:val="28"/>
        </w:rPr>
        <w:t>навигационная ошибка</w:t>
      </w:r>
      <w:r w:rsidR="00F26505">
        <w:rPr>
          <w:rFonts w:ascii="Times New Roman" w:hAnsi="Times New Roman" w:cs="Times New Roman"/>
          <w:sz w:val="28"/>
          <w:szCs w:val="28"/>
        </w:rPr>
        <w:t>»</w:t>
      </w:r>
      <w:r w:rsidRPr="00EF6298">
        <w:rPr>
          <w:rFonts w:ascii="Times New Roman" w:hAnsi="Times New Roman" w:cs="Times New Roman"/>
          <w:sz w:val="28"/>
          <w:szCs w:val="28"/>
        </w:rPr>
        <w:t xml:space="preserve"> приравнивается к коммерческой, ответственность за которую возлагается на перевозчика, если только он не докажет, что утрата, недостача и повреждение груза произошли не по его вине.</w:t>
      </w:r>
    </w:p>
    <w:p w:rsidR="002B1F5B" w:rsidRPr="00EF6298" w:rsidRDefault="002B1F5B"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Таким образом, действующее международное морское частное право отличается от национального российского морского права, что необходимо учитывать в практической деятельности в тех случаях, когда ответственность судовладельца за утрату груза наступает в тех странах, которые используют Гамбургские правила. </w:t>
      </w:r>
    </w:p>
    <w:p w:rsidR="005B2F12" w:rsidRPr="00EF6298" w:rsidRDefault="005B2F12"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Статья 168 КТМ РФ устанавливает исключение из общих правил об отве</w:t>
      </w:r>
      <w:r w:rsidR="00F26505">
        <w:rPr>
          <w:rFonts w:ascii="Times New Roman" w:hAnsi="Times New Roman" w:cs="Times New Roman"/>
          <w:sz w:val="28"/>
          <w:szCs w:val="28"/>
        </w:rPr>
        <w:t>т</w:t>
      </w:r>
      <w:r w:rsidRPr="00EF6298">
        <w:rPr>
          <w:rFonts w:ascii="Times New Roman" w:hAnsi="Times New Roman" w:cs="Times New Roman"/>
          <w:sz w:val="28"/>
          <w:szCs w:val="28"/>
        </w:rPr>
        <w:t xml:space="preserve">ственности перевозчика, сформулированных в ст. 166 КТМ РФ в отношении распределения бремени доказывания между сторонами. Она определяет, что перевозчик не отвечает за недостачу груза, прибывшего к месту назначения в исправных грузовых помещениях за исправными </w:t>
      </w:r>
      <w:r w:rsidR="00D4731E" w:rsidRPr="00EF6298">
        <w:rPr>
          <w:rFonts w:ascii="Times New Roman" w:hAnsi="Times New Roman" w:cs="Times New Roman"/>
          <w:sz w:val="28"/>
          <w:szCs w:val="28"/>
        </w:rPr>
        <w:t>пломбами</w:t>
      </w:r>
      <w:r w:rsidRPr="00EF6298">
        <w:rPr>
          <w:rFonts w:ascii="Times New Roman" w:hAnsi="Times New Roman" w:cs="Times New Roman"/>
          <w:sz w:val="28"/>
          <w:szCs w:val="28"/>
        </w:rPr>
        <w:t xml:space="preserve"> отправителя, без следов вскрытия в пути, а также грузов, перевозившихся в сопровождении отправителя или получателя, если только получатель не докажет, недостача груза произошла по вине перевозчика.</w:t>
      </w:r>
    </w:p>
    <w:p w:rsidR="005B2F12" w:rsidRPr="00EF6298" w:rsidRDefault="005B2F12"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Это положение КТМ РФ также отличается от общих правил об ответственности морского перевозчика тем, что в КТМ РФ вина перевозчика не </w:t>
      </w:r>
      <w:proofErr w:type="spellStart"/>
      <w:r w:rsidRPr="00EF6298">
        <w:rPr>
          <w:rFonts w:ascii="Times New Roman" w:hAnsi="Times New Roman" w:cs="Times New Roman"/>
          <w:sz w:val="28"/>
          <w:szCs w:val="28"/>
        </w:rPr>
        <w:t>презюмируется</w:t>
      </w:r>
      <w:proofErr w:type="spellEnd"/>
      <w:r w:rsidRPr="00EF6298">
        <w:rPr>
          <w:rFonts w:ascii="Times New Roman" w:hAnsi="Times New Roman" w:cs="Times New Roman"/>
          <w:sz w:val="28"/>
          <w:szCs w:val="28"/>
        </w:rPr>
        <w:t>, а должна быть доказана получателем.</w:t>
      </w:r>
    </w:p>
    <w:p w:rsidR="00D4731E" w:rsidRPr="00EF6298" w:rsidRDefault="005B2F12"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По российскому законодательству </w:t>
      </w:r>
      <w:r w:rsidR="00D4731E" w:rsidRPr="00EF6298">
        <w:rPr>
          <w:rFonts w:ascii="Times New Roman" w:hAnsi="Times New Roman" w:cs="Times New Roman"/>
          <w:sz w:val="28"/>
          <w:szCs w:val="28"/>
        </w:rPr>
        <w:t>перевозчик</w:t>
      </w:r>
      <w:r w:rsidRPr="00EF6298">
        <w:rPr>
          <w:rFonts w:ascii="Times New Roman" w:hAnsi="Times New Roman" w:cs="Times New Roman"/>
          <w:sz w:val="28"/>
          <w:szCs w:val="28"/>
        </w:rPr>
        <w:t xml:space="preserve"> утрачивает право на ограничение </w:t>
      </w:r>
      <w:r w:rsidR="00D4731E" w:rsidRPr="00EF6298">
        <w:rPr>
          <w:rFonts w:ascii="Times New Roman" w:hAnsi="Times New Roman" w:cs="Times New Roman"/>
          <w:sz w:val="28"/>
          <w:szCs w:val="28"/>
        </w:rPr>
        <w:t>ответственности</w:t>
      </w:r>
      <w:r w:rsidRPr="00EF6298">
        <w:rPr>
          <w:rFonts w:ascii="Times New Roman" w:hAnsi="Times New Roman" w:cs="Times New Roman"/>
          <w:sz w:val="28"/>
          <w:szCs w:val="28"/>
        </w:rPr>
        <w:t xml:space="preserve">, предусмотренное ст. </w:t>
      </w:r>
      <w:r w:rsidR="00D4731E" w:rsidRPr="00EF6298">
        <w:rPr>
          <w:rFonts w:ascii="Times New Roman" w:hAnsi="Times New Roman" w:cs="Times New Roman"/>
          <w:sz w:val="28"/>
          <w:szCs w:val="28"/>
        </w:rPr>
        <w:t xml:space="preserve">172 КТМ РФ, если доказано, что утрата или повреждение груза либо просрочка доставки явилась результатом </w:t>
      </w:r>
      <w:r w:rsidR="00D4731E" w:rsidRPr="00EF6298">
        <w:rPr>
          <w:rFonts w:ascii="Times New Roman" w:hAnsi="Times New Roman" w:cs="Times New Roman"/>
          <w:sz w:val="28"/>
          <w:szCs w:val="28"/>
        </w:rPr>
        <w:lastRenderedPageBreak/>
        <w:t>его собственного действия или собственного бездействия, совершено умышлено или по грубой неосторожности.</w:t>
      </w:r>
    </w:p>
    <w:p w:rsidR="005B2F12" w:rsidRPr="00EF6298" w:rsidRDefault="00D4731E"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Из Гамбургских правил в КТМ РФ введено понятие фактического перевозчика и согласно ст. 173 КТМ РФ, перевозчик и фактический перевозчик несут солидарную ответственность.</w:t>
      </w:r>
      <w:r w:rsidR="005B2F12" w:rsidRPr="00EF6298">
        <w:rPr>
          <w:rFonts w:ascii="Times New Roman" w:hAnsi="Times New Roman" w:cs="Times New Roman"/>
          <w:sz w:val="28"/>
          <w:szCs w:val="28"/>
        </w:rPr>
        <w:t xml:space="preserve">   </w:t>
      </w:r>
    </w:p>
    <w:p w:rsidR="00D4731E" w:rsidRPr="00EF6298" w:rsidRDefault="00D4731E"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Подводя общий итог анализа вышеуказанных норм морского права, можно сказать, что действующее российское законодательство – КТМ РФ, содержит, если пользоваться </w:t>
      </w:r>
      <w:r w:rsidR="00FA486A" w:rsidRPr="00EF6298">
        <w:rPr>
          <w:rFonts w:ascii="Times New Roman" w:hAnsi="Times New Roman" w:cs="Times New Roman"/>
          <w:sz w:val="28"/>
          <w:szCs w:val="28"/>
        </w:rPr>
        <w:t xml:space="preserve">политическим определением, систему </w:t>
      </w:r>
      <w:r w:rsidR="00F26505">
        <w:rPr>
          <w:rFonts w:ascii="Times New Roman" w:hAnsi="Times New Roman" w:cs="Times New Roman"/>
          <w:sz w:val="28"/>
          <w:szCs w:val="28"/>
        </w:rPr>
        <w:t>«</w:t>
      </w:r>
      <w:r w:rsidR="00FA486A" w:rsidRPr="00EF6298">
        <w:rPr>
          <w:rFonts w:ascii="Times New Roman" w:hAnsi="Times New Roman" w:cs="Times New Roman"/>
          <w:sz w:val="28"/>
          <w:szCs w:val="28"/>
        </w:rPr>
        <w:t>двойных стандартов</w:t>
      </w:r>
      <w:r w:rsidR="00F26505">
        <w:rPr>
          <w:rFonts w:ascii="Times New Roman" w:hAnsi="Times New Roman" w:cs="Times New Roman"/>
          <w:sz w:val="28"/>
          <w:szCs w:val="28"/>
        </w:rPr>
        <w:t>»</w:t>
      </w:r>
      <w:r w:rsidR="00FA486A" w:rsidRPr="00EF6298">
        <w:rPr>
          <w:rFonts w:ascii="Times New Roman" w:hAnsi="Times New Roman" w:cs="Times New Roman"/>
          <w:sz w:val="28"/>
          <w:szCs w:val="28"/>
        </w:rPr>
        <w:t xml:space="preserve">, которые распространяются на правоотношения, отягощенные иностранным элементом, и эти правила более мягкие, </w:t>
      </w:r>
      <w:r w:rsidR="00F26505">
        <w:rPr>
          <w:rFonts w:ascii="Times New Roman" w:hAnsi="Times New Roman" w:cs="Times New Roman"/>
          <w:sz w:val="28"/>
          <w:szCs w:val="28"/>
        </w:rPr>
        <w:t>чем</w:t>
      </w:r>
      <w:r w:rsidR="00FA486A" w:rsidRPr="00EF6298">
        <w:rPr>
          <w:rFonts w:ascii="Times New Roman" w:hAnsi="Times New Roman" w:cs="Times New Roman"/>
          <w:sz w:val="28"/>
          <w:szCs w:val="28"/>
        </w:rPr>
        <w:t xml:space="preserve"> правила </w:t>
      </w:r>
      <w:r w:rsidR="00F26505">
        <w:rPr>
          <w:rFonts w:ascii="Times New Roman" w:hAnsi="Times New Roman" w:cs="Times New Roman"/>
          <w:sz w:val="28"/>
          <w:szCs w:val="28"/>
        </w:rPr>
        <w:t>«</w:t>
      </w:r>
      <w:r w:rsidR="00FA486A" w:rsidRPr="00EF6298">
        <w:rPr>
          <w:rFonts w:ascii="Times New Roman" w:hAnsi="Times New Roman" w:cs="Times New Roman"/>
          <w:sz w:val="28"/>
          <w:szCs w:val="28"/>
        </w:rPr>
        <w:t>для внутреннего употребления</w:t>
      </w:r>
      <w:r w:rsidR="00F26505">
        <w:rPr>
          <w:rFonts w:ascii="Times New Roman" w:hAnsi="Times New Roman" w:cs="Times New Roman"/>
          <w:sz w:val="28"/>
          <w:szCs w:val="28"/>
        </w:rPr>
        <w:t>»</w:t>
      </w:r>
      <w:r w:rsidR="00FA486A" w:rsidRPr="00EF6298">
        <w:rPr>
          <w:rFonts w:ascii="Times New Roman" w:hAnsi="Times New Roman" w:cs="Times New Roman"/>
          <w:sz w:val="28"/>
          <w:szCs w:val="28"/>
        </w:rPr>
        <w:t>, которые являются более жесткими. В соответствии с действующим международным морским правом, в том случае, когда причиной ущерба являются как отсутствие должной заботливости о приведении судна в мореходное состояние, так и возникновение обстоятельств, за которые перевозчик не отвечает, перевозчик несет ответственность за весь ущерб.</w:t>
      </w:r>
    </w:p>
    <w:p w:rsidR="00FA486A" w:rsidRPr="00EF6298" w:rsidRDefault="00FA486A"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Данное положение международной практики находится в определенном противоречии с внутренним законодательством России. В связи с этим, по нашему мнению, желательно изменение или уточнение положений ст. 157 КТМ РФ путем включения оговорки о том, что если состояние мореходности судна зависит от судовладельца, а не перевозчика</w:t>
      </w:r>
      <w:r w:rsidR="00BB4198" w:rsidRPr="00EF6298">
        <w:rPr>
          <w:rFonts w:ascii="Times New Roman" w:hAnsi="Times New Roman" w:cs="Times New Roman"/>
          <w:sz w:val="28"/>
          <w:szCs w:val="28"/>
        </w:rPr>
        <w:t>, то в этих случаях ответственность перед грузоотправителем или грузополучателем должен нести судовладелец.</w:t>
      </w:r>
    </w:p>
    <w:p w:rsidR="00BB4198" w:rsidRPr="00EF6298" w:rsidRDefault="00BB4198"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 xml:space="preserve">В то же время, внутренние правила – ст. 122 КТМ РФ, больше отвечают современной тенденции развития международного частного морского права. По нашему мнению, эта статья предполагает более высокую степень ответственности судовладельца исходя из положения о том, что в каботаже перевозятся в основном, государственные грузы, которые подлежали более высокой степени защиты. В настоящее время, когда грузы </w:t>
      </w:r>
      <w:r w:rsidR="00E641CA" w:rsidRPr="00EF6298">
        <w:rPr>
          <w:rFonts w:ascii="Times New Roman" w:hAnsi="Times New Roman" w:cs="Times New Roman"/>
          <w:sz w:val="28"/>
          <w:szCs w:val="28"/>
        </w:rPr>
        <w:t>и судовладельцы являются во многом частными, актуальность такой защиты утрачена или даже вредна, поскольку все участники правоотношений должны находиться в равных условиях.</w:t>
      </w:r>
    </w:p>
    <w:p w:rsidR="00E641CA" w:rsidRPr="00EF6298" w:rsidRDefault="00E641CA"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lastRenderedPageBreak/>
        <w:t>Исходя из тенденций развития международного частного морского права и сложившейся практики об ответственности судовладельца, было бы целесообразным исключить из КТМ РФ ст. 167 о навигационной ошибке.</w:t>
      </w:r>
    </w:p>
    <w:p w:rsidR="005220A3" w:rsidRPr="00EF6298" w:rsidRDefault="00E641CA" w:rsidP="005538B4">
      <w:pPr>
        <w:spacing w:line="360" w:lineRule="auto"/>
        <w:ind w:firstLine="567"/>
        <w:jc w:val="both"/>
        <w:rPr>
          <w:rFonts w:ascii="Times New Roman" w:hAnsi="Times New Roman" w:cs="Times New Roman"/>
          <w:sz w:val="28"/>
          <w:szCs w:val="28"/>
        </w:rPr>
      </w:pPr>
      <w:r w:rsidRPr="00EF6298">
        <w:rPr>
          <w:rFonts w:ascii="Times New Roman" w:hAnsi="Times New Roman" w:cs="Times New Roman"/>
          <w:sz w:val="28"/>
          <w:szCs w:val="28"/>
        </w:rPr>
        <w:t>Международные конвенции, регулирующие ответственность перевозчиков по другим основаниям, исходят из защиты интересов грузовладельцев. Российская Федерация по-прежнему в большей степени защищает перевозчика. Как было ранее изложено, в Кодексе торгов</w:t>
      </w:r>
      <w:r w:rsidR="00F26505">
        <w:rPr>
          <w:rFonts w:ascii="Times New Roman" w:hAnsi="Times New Roman" w:cs="Times New Roman"/>
          <w:sz w:val="28"/>
          <w:szCs w:val="28"/>
        </w:rPr>
        <w:t>ого мореплавания РФ идет некое «смешивание»</w:t>
      </w:r>
      <w:r w:rsidRPr="00EF6298">
        <w:rPr>
          <w:rFonts w:ascii="Times New Roman" w:hAnsi="Times New Roman" w:cs="Times New Roman"/>
          <w:sz w:val="28"/>
          <w:szCs w:val="28"/>
        </w:rPr>
        <w:t xml:space="preserve"> норм международного частного</w:t>
      </w:r>
      <w:r w:rsidR="00565F22" w:rsidRPr="00EF6298">
        <w:rPr>
          <w:rFonts w:ascii="Times New Roman" w:hAnsi="Times New Roman" w:cs="Times New Roman"/>
          <w:sz w:val="28"/>
          <w:szCs w:val="28"/>
        </w:rPr>
        <w:t xml:space="preserve"> морского права из различных конвенций, как ратифицированных, так и не ратифицированных Российской Федерацией, что вносит неопределенность при их применении. По этой причине полагаем, что российский законодатель должен определиться, какая международная морская конвенция – Правила Гаага-</w:t>
      </w:r>
      <w:proofErr w:type="spellStart"/>
      <w:r w:rsidR="00565F22" w:rsidRPr="00EF6298">
        <w:rPr>
          <w:rFonts w:ascii="Times New Roman" w:hAnsi="Times New Roman" w:cs="Times New Roman"/>
          <w:sz w:val="28"/>
          <w:szCs w:val="28"/>
        </w:rPr>
        <w:t>Висби</w:t>
      </w:r>
      <w:proofErr w:type="spellEnd"/>
      <w:r w:rsidR="00565F22" w:rsidRPr="00EF6298">
        <w:rPr>
          <w:rFonts w:ascii="Times New Roman" w:hAnsi="Times New Roman" w:cs="Times New Roman"/>
          <w:sz w:val="28"/>
          <w:szCs w:val="28"/>
        </w:rPr>
        <w:t xml:space="preserve"> или Гамбургские правила ему ближе, привести нормы национального законодательства в соответствие с одной из этих конвенций, и сделать эти нормы общими для всех участников правоотношений. </w:t>
      </w:r>
    </w:p>
    <w:p w:rsidR="005220A3" w:rsidRPr="00EF6298" w:rsidRDefault="005220A3" w:rsidP="005538B4">
      <w:pPr>
        <w:spacing w:line="360" w:lineRule="auto"/>
        <w:ind w:firstLine="567"/>
        <w:jc w:val="both"/>
        <w:rPr>
          <w:rFonts w:ascii="Times New Roman" w:hAnsi="Times New Roman" w:cs="Times New Roman"/>
          <w:sz w:val="28"/>
          <w:szCs w:val="28"/>
        </w:rPr>
      </w:pPr>
    </w:p>
    <w:p w:rsidR="005220A3" w:rsidRPr="00EF6298" w:rsidRDefault="00A477F0" w:rsidP="005538B4">
      <w:pPr>
        <w:spacing w:line="360" w:lineRule="auto"/>
        <w:ind w:firstLine="567"/>
        <w:jc w:val="both"/>
        <w:rPr>
          <w:rFonts w:ascii="Times New Roman" w:hAnsi="Times New Roman" w:cs="Times New Roman"/>
          <w:sz w:val="28"/>
          <w:szCs w:val="28"/>
        </w:rPr>
      </w:pPr>
      <w:r w:rsidRPr="001B377B">
        <w:rPr>
          <w:rFonts w:ascii="Times New Roman" w:hAnsi="Times New Roman" w:cs="Times New Roman"/>
          <w:b/>
          <w:sz w:val="28"/>
          <w:szCs w:val="28"/>
        </w:rPr>
        <w:t>Список литературы:</w:t>
      </w:r>
    </w:p>
    <w:p w:rsidR="00F26505" w:rsidRDefault="005220A3" w:rsidP="005538B4">
      <w:pPr>
        <w:pStyle w:val="a3"/>
        <w:numPr>
          <w:ilvl w:val="0"/>
          <w:numId w:val="1"/>
        </w:numPr>
        <w:spacing w:line="360" w:lineRule="auto"/>
        <w:ind w:firstLine="567"/>
        <w:jc w:val="both"/>
        <w:rPr>
          <w:rFonts w:ascii="Times New Roman" w:hAnsi="Times New Roman" w:cs="Times New Roman"/>
          <w:sz w:val="28"/>
          <w:szCs w:val="28"/>
        </w:rPr>
      </w:pPr>
      <w:r w:rsidRPr="00F26505">
        <w:rPr>
          <w:rFonts w:ascii="Times New Roman" w:hAnsi="Times New Roman" w:cs="Times New Roman"/>
          <w:sz w:val="28"/>
          <w:szCs w:val="28"/>
        </w:rPr>
        <w:t>Кодекс торгового мореплавания Российской Федерации</w:t>
      </w:r>
      <w:r w:rsidR="00F26505" w:rsidRPr="00F26505">
        <w:rPr>
          <w:rFonts w:ascii="Times New Roman" w:hAnsi="Times New Roman" w:cs="Times New Roman"/>
          <w:sz w:val="28"/>
          <w:szCs w:val="28"/>
        </w:rPr>
        <w:t xml:space="preserve">; </w:t>
      </w:r>
    </w:p>
    <w:p w:rsidR="00F26505" w:rsidRDefault="005220A3" w:rsidP="005538B4">
      <w:pPr>
        <w:pStyle w:val="a3"/>
        <w:numPr>
          <w:ilvl w:val="0"/>
          <w:numId w:val="1"/>
        </w:numPr>
        <w:spacing w:line="360" w:lineRule="auto"/>
        <w:ind w:firstLine="567"/>
        <w:jc w:val="both"/>
        <w:rPr>
          <w:rFonts w:ascii="Times New Roman" w:hAnsi="Times New Roman" w:cs="Times New Roman"/>
          <w:sz w:val="28"/>
          <w:szCs w:val="28"/>
        </w:rPr>
      </w:pPr>
      <w:r w:rsidRPr="00F26505">
        <w:rPr>
          <w:rFonts w:ascii="Times New Roman" w:hAnsi="Times New Roman" w:cs="Times New Roman"/>
          <w:sz w:val="28"/>
          <w:szCs w:val="28"/>
        </w:rPr>
        <w:t>Правила Гаага-</w:t>
      </w:r>
      <w:proofErr w:type="spellStart"/>
      <w:r w:rsidRPr="00F26505">
        <w:rPr>
          <w:rFonts w:ascii="Times New Roman" w:hAnsi="Times New Roman" w:cs="Times New Roman"/>
          <w:sz w:val="28"/>
          <w:szCs w:val="28"/>
        </w:rPr>
        <w:t>Висби</w:t>
      </w:r>
      <w:proofErr w:type="spellEnd"/>
      <w:r w:rsidRPr="00F26505">
        <w:rPr>
          <w:rFonts w:ascii="Times New Roman" w:hAnsi="Times New Roman" w:cs="Times New Roman"/>
          <w:sz w:val="28"/>
          <w:szCs w:val="28"/>
        </w:rPr>
        <w:t xml:space="preserve"> (Международная конвенция об унификации некоторых правил о коносаменте 1924 г. и протокол к ней 1968 г.)</w:t>
      </w:r>
      <w:r w:rsidR="00F26505" w:rsidRPr="00F26505">
        <w:rPr>
          <w:rFonts w:ascii="Times New Roman" w:hAnsi="Times New Roman" w:cs="Times New Roman"/>
          <w:sz w:val="28"/>
          <w:szCs w:val="28"/>
        </w:rPr>
        <w:t>;</w:t>
      </w:r>
    </w:p>
    <w:p w:rsidR="00F26505" w:rsidRDefault="005220A3" w:rsidP="005538B4">
      <w:pPr>
        <w:pStyle w:val="a3"/>
        <w:numPr>
          <w:ilvl w:val="0"/>
          <w:numId w:val="1"/>
        </w:numPr>
        <w:spacing w:line="360" w:lineRule="auto"/>
        <w:ind w:firstLine="567"/>
        <w:jc w:val="both"/>
        <w:rPr>
          <w:rFonts w:ascii="Times New Roman" w:hAnsi="Times New Roman" w:cs="Times New Roman"/>
          <w:sz w:val="28"/>
          <w:szCs w:val="28"/>
        </w:rPr>
      </w:pPr>
      <w:r w:rsidRPr="00F26505">
        <w:rPr>
          <w:rFonts w:ascii="Times New Roman" w:hAnsi="Times New Roman" w:cs="Times New Roman"/>
          <w:sz w:val="28"/>
          <w:szCs w:val="28"/>
        </w:rPr>
        <w:t>Гамбургские правила (Конвенция ООН о морской перевозке грузов 1978 г.)</w:t>
      </w:r>
      <w:r w:rsidR="00F26505" w:rsidRPr="00F26505">
        <w:rPr>
          <w:rFonts w:ascii="Times New Roman" w:hAnsi="Times New Roman" w:cs="Times New Roman"/>
          <w:sz w:val="28"/>
          <w:szCs w:val="28"/>
        </w:rPr>
        <w:t>;</w:t>
      </w:r>
    </w:p>
    <w:p w:rsidR="005A7A07" w:rsidRDefault="005220A3" w:rsidP="005538B4">
      <w:pPr>
        <w:pStyle w:val="a3"/>
        <w:numPr>
          <w:ilvl w:val="0"/>
          <w:numId w:val="1"/>
        </w:numPr>
        <w:spacing w:line="360" w:lineRule="auto"/>
        <w:ind w:firstLine="567"/>
        <w:jc w:val="both"/>
        <w:rPr>
          <w:rFonts w:ascii="Times New Roman" w:hAnsi="Times New Roman" w:cs="Times New Roman"/>
          <w:sz w:val="28"/>
          <w:szCs w:val="28"/>
        </w:rPr>
      </w:pPr>
      <w:r w:rsidRPr="005A7A07">
        <w:rPr>
          <w:rFonts w:ascii="Times New Roman" w:hAnsi="Times New Roman" w:cs="Times New Roman"/>
          <w:sz w:val="28"/>
          <w:szCs w:val="28"/>
        </w:rPr>
        <w:t>Брюссельская конвенция 1926 г.  об унификации некоторых правил, касающихся морских ипотек и морского закладного права</w:t>
      </w:r>
      <w:r w:rsidR="005A7A07" w:rsidRPr="005A7A07">
        <w:rPr>
          <w:rFonts w:ascii="Times New Roman" w:hAnsi="Times New Roman" w:cs="Times New Roman"/>
          <w:sz w:val="28"/>
          <w:szCs w:val="28"/>
        </w:rPr>
        <w:t>;</w:t>
      </w:r>
    </w:p>
    <w:p w:rsidR="005A7A07" w:rsidRDefault="005220A3" w:rsidP="005538B4">
      <w:pPr>
        <w:pStyle w:val="a3"/>
        <w:numPr>
          <w:ilvl w:val="0"/>
          <w:numId w:val="1"/>
        </w:numPr>
        <w:spacing w:line="360" w:lineRule="auto"/>
        <w:ind w:firstLine="567"/>
        <w:jc w:val="both"/>
        <w:rPr>
          <w:rFonts w:ascii="Times New Roman" w:hAnsi="Times New Roman" w:cs="Times New Roman"/>
          <w:sz w:val="28"/>
          <w:szCs w:val="28"/>
        </w:rPr>
      </w:pPr>
      <w:r w:rsidRPr="005A7A07">
        <w:rPr>
          <w:rFonts w:ascii="Times New Roman" w:hAnsi="Times New Roman" w:cs="Times New Roman"/>
          <w:sz w:val="28"/>
          <w:szCs w:val="28"/>
        </w:rPr>
        <w:t>Международная конвенция об унификации некоторых правил относительно ограничения ответственности владельцев морских судов 1924 г.</w:t>
      </w:r>
      <w:r w:rsidR="005A7A07" w:rsidRPr="005A7A07">
        <w:rPr>
          <w:rFonts w:ascii="Times New Roman" w:hAnsi="Times New Roman" w:cs="Times New Roman"/>
          <w:sz w:val="28"/>
          <w:szCs w:val="28"/>
        </w:rPr>
        <w:t xml:space="preserve">; </w:t>
      </w:r>
      <w:bookmarkStart w:id="0" w:name="_GoBack"/>
      <w:bookmarkEnd w:id="0"/>
    </w:p>
    <w:p w:rsidR="005220A3" w:rsidRPr="005A7A07" w:rsidRDefault="005220A3" w:rsidP="005538B4">
      <w:pPr>
        <w:pStyle w:val="a3"/>
        <w:numPr>
          <w:ilvl w:val="0"/>
          <w:numId w:val="1"/>
        </w:numPr>
        <w:spacing w:line="360" w:lineRule="auto"/>
        <w:ind w:firstLine="567"/>
        <w:jc w:val="both"/>
        <w:rPr>
          <w:rFonts w:ascii="Times New Roman" w:hAnsi="Times New Roman" w:cs="Times New Roman"/>
          <w:sz w:val="28"/>
          <w:szCs w:val="28"/>
        </w:rPr>
      </w:pPr>
      <w:r w:rsidRPr="005A7A07">
        <w:rPr>
          <w:rFonts w:ascii="Times New Roman" w:hAnsi="Times New Roman" w:cs="Times New Roman"/>
          <w:sz w:val="28"/>
          <w:szCs w:val="28"/>
        </w:rPr>
        <w:lastRenderedPageBreak/>
        <w:t xml:space="preserve">Из практики МАК при ТПП СССР 1972-1977 г.г. под редакцией Г.В. Новосильцева, </w:t>
      </w:r>
      <w:r w:rsidR="005A7A07">
        <w:rPr>
          <w:rFonts w:ascii="Times New Roman" w:hAnsi="Times New Roman" w:cs="Times New Roman"/>
          <w:sz w:val="28"/>
          <w:szCs w:val="28"/>
        </w:rPr>
        <w:t>М</w:t>
      </w:r>
      <w:r w:rsidRPr="005A7A07">
        <w:rPr>
          <w:rFonts w:ascii="Times New Roman" w:hAnsi="Times New Roman" w:cs="Times New Roman"/>
          <w:sz w:val="28"/>
          <w:szCs w:val="28"/>
        </w:rPr>
        <w:t>.</w:t>
      </w:r>
      <w:r w:rsidR="005A7A07">
        <w:rPr>
          <w:rFonts w:ascii="Times New Roman" w:hAnsi="Times New Roman" w:cs="Times New Roman"/>
          <w:sz w:val="28"/>
          <w:szCs w:val="28"/>
        </w:rPr>
        <w:t>,</w:t>
      </w:r>
      <w:r w:rsidRPr="005A7A07">
        <w:rPr>
          <w:rFonts w:ascii="Times New Roman" w:hAnsi="Times New Roman" w:cs="Times New Roman"/>
          <w:sz w:val="28"/>
          <w:szCs w:val="28"/>
        </w:rPr>
        <w:t xml:space="preserve"> Рекламно-издательский отдел </w:t>
      </w:r>
      <w:r w:rsidR="0095005B" w:rsidRPr="005A7A07">
        <w:rPr>
          <w:rFonts w:ascii="Times New Roman" w:hAnsi="Times New Roman" w:cs="Times New Roman"/>
          <w:sz w:val="28"/>
          <w:szCs w:val="28"/>
        </w:rPr>
        <w:t>ТПП СССР, 1980 г., дело № 24/1975 от 23.05.1975 г.</w:t>
      </w:r>
    </w:p>
    <w:p w:rsidR="004066F1" w:rsidRPr="00EF6298" w:rsidRDefault="004066F1" w:rsidP="005538B4">
      <w:pPr>
        <w:spacing w:line="360" w:lineRule="auto"/>
        <w:ind w:firstLine="567"/>
        <w:jc w:val="both"/>
        <w:rPr>
          <w:rFonts w:ascii="Times New Roman" w:hAnsi="Times New Roman" w:cs="Times New Roman"/>
          <w:sz w:val="28"/>
          <w:szCs w:val="28"/>
        </w:rPr>
      </w:pPr>
    </w:p>
    <w:sectPr w:rsidR="004066F1" w:rsidRPr="00EF6298" w:rsidSect="00A477F0">
      <w:pgSz w:w="11906" w:h="16838"/>
      <w:pgMar w:top="1134"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C6FF5"/>
    <w:multiLevelType w:val="hybridMultilevel"/>
    <w:tmpl w:val="729E924C"/>
    <w:lvl w:ilvl="0" w:tplc="4E4E5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066F1"/>
    <w:rsid w:val="000550EB"/>
    <w:rsid w:val="00114294"/>
    <w:rsid w:val="0013239E"/>
    <w:rsid w:val="001E5C54"/>
    <w:rsid w:val="002B1F5B"/>
    <w:rsid w:val="002C5514"/>
    <w:rsid w:val="00354A7B"/>
    <w:rsid w:val="004066F1"/>
    <w:rsid w:val="00420685"/>
    <w:rsid w:val="004B578B"/>
    <w:rsid w:val="004E4502"/>
    <w:rsid w:val="00514994"/>
    <w:rsid w:val="005220A3"/>
    <w:rsid w:val="00546FA8"/>
    <w:rsid w:val="005538B4"/>
    <w:rsid w:val="00565F22"/>
    <w:rsid w:val="005A703A"/>
    <w:rsid w:val="005A7A07"/>
    <w:rsid w:val="005B2F12"/>
    <w:rsid w:val="00616665"/>
    <w:rsid w:val="00633358"/>
    <w:rsid w:val="006B3AD5"/>
    <w:rsid w:val="006C317C"/>
    <w:rsid w:val="00737C00"/>
    <w:rsid w:val="008D33E1"/>
    <w:rsid w:val="0095005B"/>
    <w:rsid w:val="00954C8A"/>
    <w:rsid w:val="009E6984"/>
    <w:rsid w:val="00A477F0"/>
    <w:rsid w:val="00AA56A3"/>
    <w:rsid w:val="00B24E06"/>
    <w:rsid w:val="00B57447"/>
    <w:rsid w:val="00BB4198"/>
    <w:rsid w:val="00C16E17"/>
    <w:rsid w:val="00CD1DA9"/>
    <w:rsid w:val="00D229CB"/>
    <w:rsid w:val="00D41A0A"/>
    <w:rsid w:val="00D4731E"/>
    <w:rsid w:val="00E641CA"/>
    <w:rsid w:val="00EC1331"/>
    <w:rsid w:val="00EF6298"/>
    <w:rsid w:val="00F26505"/>
    <w:rsid w:val="00FA486A"/>
    <w:rsid w:val="00FA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C4DA9-3ACD-454C-B98E-E89A38AE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14</Pages>
  <Words>3647</Words>
  <Characters>20792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24</cp:revision>
  <dcterms:created xsi:type="dcterms:W3CDTF">2022-01-12T11:00:00Z</dcterms:created>
  <dcterms:modified xsi:type="dcterms:W3CDTF">2023-05-12T05:45:00Z</dcterms:modified>
</cp:coreProperties>
</file>