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B8B" w:rsidRDefault="00753B8B" w:rsidP="00B12765">
      <w:pPr>
        <w:pStyle w:val="a3"/>
        <w:spacing w:after="200"/>
        <w:ind w:firstLine="0"/>
        <w:jc w:val="center"/>
        <w:rPr>
          <w:sz w:val="24"/>
          <w:szCs w:val="24"/>
        </w:rPr>
      </w:pPr>
      <w:r w:rsidRPr="00753B8B">
        <w:rPr>
          <w:sz w:val="24"/>
          <w:szCs w:val="24"/>
        </w:rPr>
        <w:t xml:space="preserve">НОВЕЙШАЯ ГЕОДИНАМИКА РАЙОНА </w:t>
      </w:r>
      <w:r w:rsidR="002E5048">
        <w:rPr>
          <w:sz w:val="24"/>
          <w:szCs w:val="24"/>
        </w:rPr>
        <w:t xml:space="preserve">СМОЛЕНСКОЙ АТОМНОЙ </w:t>
      </w:r>
      <w:r w:rsidR="00B12765">
        <w:rPr>
          <w:sz w:val="24"/>
          <w:szCs w:val="24"/>
        </w:rPr>
        <w:t>ЭЛЕКТРО</w:t>
      </w:r>
      <w:r w:rsidRPr="00753B8B">
        <w:rPr>
          <w:sz w:val="24"/>
          <w:szCs w:val="24"/>
        </w:rPr>
        <w:t>СТАНЦИИ</w:t>
      </w:r>
    </w:p>
    <w:p w:rsidR="00E82AC7" w:rsidRPr="004A500F" w:rsidRDefault="00E82AC7" w:rsidP="002E5048">
      <w:pPr>
        <w:pStyle w:val="a9"/>
        <w:spacing w:after="200"/>
        <w:ind w:firstLine="0"/>
        <w:jc w:val="center"/>
        <w:rPr>
          <w:i/>
          <w:vertAlign w:val="superscript"/>
        </w:rPr>
      </w:pPr>
      <w:r w:rsidRPr="00E90B0D">
        <w:rPr>
          <w:i/>
        </w:rPr>
        <w:t>Иванов И.И.</w:t>
      </w:r>
      <w:r w:rsidRPr="004A500F">
        <w:rPr>
          <w:i/>
          <w:vertAlign w:val="superscript"/>
        </w:rPr>
        <w:t>1</w:t>
      </w:r>
    </w:p>
    <w:p w:rsidR="00E90B0D" w:rsidRDefault="00E90B0D" w:rsidP="002E5048">
      <w:pPr>
        <w:pStyle w:val="a9"/>
        <w:spacing w:after="200"/>
        <w:ind w:firstLine="0"/>
        <w:jc w:val="center"/>
        <w:rPr>
          <w:i/>
        </w:rPr>
      </w:pPr>
      <w:r w:rsidRPr="00E90B0D">
        <w:rPr>
          <w:i/>
          <w:vertAlign w:val="superscript"/>
        </w:rPr>
        <w:t>1</w:t>
      </w:r>
      <w:r w:rsidRPr="00E90B0D">
        <w:rPr>
          <w:i/>
        </w:rPr>
        <w:t>Московский государственный университет им. М.В. Ломоносова, Москва, Россия</w:t>
      </w:r>
    </w:p>
    <w:p w:rsidR="00E90B0D" w:rsidRPr="00E90B0D" w:rsidRDefault="00E90B0D" w:rsidP="002E5048">
      <w:pPr>
        <w:pStyle w:val="a9"/>
        <w:spacing w:after="200"/>
        <w:ind w:firstLine="0"/>
        <w:jc w:val="center"/>
        <w:rPr>
          <w:i/>
        </w:rPr>
      </w:pPr>
      <w:r>
        <w:rPr>
          <w:i/>
          <w:lang w:val="en-US"/>
        </w:rPr>
        <w:t>iliahockey</w:t>
      </w:r>
      <w:r w:rsidRPr="004A500F">
        <w:rPr>
          <w:i/>
        </w:rPr>
        <w:t>95@</w:t>
      </w:r>
      <w:r>
        <w:rPr>
          <w:i/>
          <w:lang w:val="en-US"/>
        </w:rPr>
        <w:t>mail</w:t>
      </w:r>
      <w:r w:rsidRPr="004A500F">
        <w:rPr>
          <w:i/>
        </w:rPr>
        <w:t>.</w:t>
      </w:r>
      <w:r>
        <w:rPr>
          <w:i/>
          <w:lang w:val="en-US"/>
        </w:rPr>
        <w:t>ru</w:t>
      </w:r>
    </w:p>
    <w:p w:rsidR="00377052" w:rsidRDefault="00377052" w:rsidP="00753B8B">
      <w:pPr>
        <w:pStyle w:val="a3"/>
        <w:rPr>
          <w:sz w:val="24"/>
          <w:szCs w:val="24"/>
        </w:rPr>
      </w:pPr>
      <w:r w:rsidRPr="00753B8B">
        <w:rPr>
          <w:sz w:val="24"/>
          <w:szCs w:val="24"/>
        </w:rPr>
        <w:t>Атомные электростанции – это источник производства большого количества электроэнергии. Обеспечение их безопасности является одной из основополагающих проблем развития атомной энергетики.</w:t>
      </w:r>
    </w:p>
    <w:p w:rsidR="00E82AC7" w:rsidRPr="00E82AC7" w:rsidRDefault="00E82AC7" w:rsidP="00E82AC7">
      <w:pPr>
        <w:pStyle w:val="a9"/>
      </w:pPr>
      <w:r>
        <w:rPr>
          <w:b/>
        </w:rPr>
        <w:t xml:space="preserve">Актуальность </w:t>
      </w:r>
      <w:r>
        <w:t xml:space="preserve">выбранной темы обусловлена возможным проявлением </w:t>
      </w:r>
      <w:r w:rsidR="009D76BD">
        <w:t>тектонических</w:t>
      </w:r>
      <w:r>
        <w:t xml:space="preserve"> движений на территории Смоленской атомной электростанции, которые могут привести к </w:t>
      </w:r>
      <w:r w:rsidR="009D76BD">
        <w:t>нарушению целостности сооружений изучаемого объекта</w:t>
      </w:r>
      <w:r>
        <w:t>.</w:t>
      </w:r>
    </w:p>
    <w:p w:rsidR="00377052" w:rsidRPr="00753B8B" w:rsidRDefault="00377052" w:rsidP="00753B8B">
      <w:pPr>
        <w:spacing w:after="0" w:line="360" w:lineRule="auto"/>
        <w:ind w:firstLine="709"/>
        <w:rPr>
          <w:sz w:val="24"/>
          <w:szCs w:val="24"/>
        </w:rPr>
      </w:pPr>
      <w:r w:rsidRPr="00692C68">
        <w:rPr>
          <w:b/>
          <w:sz w:val="24"/>
          <w:szCs w:val="24"/>
        </w:rPr>
        <w:t>Целью</w:t>
      </w:r>
      <w:r w:rsidRPr="00753B8B">
        <w:rPr>
          <w:b/>
          <w:sz w:val="24"/>
          <w:szCs w:val="24"/>
        </w:rPr>
        <w:t xml:space="preserve"> </w:t>
      </w:r>
      <w:r w:rsidRPr="00753B8B">
        <w:rPr>
          <w:sz w:val="24"/>
          <w:szCs w:val="24"/>
        </w:rPr>
        <w:t>данной работы является анализ геодинамической опасности территории АЭС. Для достижения поставленной цели были решены следующие научные задачи:</w:t>
      </w:r>
    </w:p>
    <w:p w:rsidR="00377052" w:rsidRPr="00753B8B" w:rsidRDefault="00377052" w:rsidP="00753B8B">
      <w:pPr>
        <w:pStyle w:val="a8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753B8B">
        <w:rPr>
          <w:sz w:val="24"/>
          <w:szCs w:val="24"/>
        </w:rPr>
        <w:t>выполнен структурно-геоморфологический анализ территории</w:t>
      </w:r>
      <w:r w:rsidR="00692C68">
        <w:rPr>
          <w:sz w:val="24"/>
          <w:szCs w:val="24"/>
        </w:rPr>
        <w:t xml:space="preserve"> </w:t>
      </w:r>
      <w:r w:rsidR="00692C68" w:rsidRPr="00CC1821">
        <w:rPr>
          <w:rFonts w:cs="Times New Roman"/>
          <w:sz w:val="24"/>
          <w:szCs w:val="24"/>
        </w:rPr>
        <w:t>(по широте 49 км, по долготе 23 км)</w:t>
      </w:r>
      <w:r w:rsidRPr="00753B8B">
        <w:rPr>
          <w:sz w:val="24"/>
          <w:szCs w:val="24"/>
        </w:rPr>
        <w:t xml:space="preserve">, в центре которой находится </w:t>
      </w:r>
      <w:proofErr w:type="spellStart"/>
      <w:r w:rsidRPr="00753B8B">
        <w:rPr>
          <w:sz w:val="24"/>
          <w:szCs w:val="24"/>
        </w:rPr>
        <w:t>СмАЭС</w:t>
      </w:r>
      <w:proofErr w:type="spellEnd"/>
      <w:r w:rsidR="00753B8B">
        <w:rPr>
          <w:sz w:val="24"/>
          <w:szCs w:val="24"/>
        </w:rPr>
        <w:t>,</w:t>
      </w:r>
    </w:p>
    <w:p w:rsidR="00377052" w:rsidRPr="00753B8B" w:rsidRDefault="00377052" w:rsidP="00753B8B">
      <w:pPr>
        <w:pStyle w:val="a8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753B8B">
        <w:rPr>
          <w:sz w:val="24"/>
          <w:szCs w:val="24"/>
        </w:rPr>
        <w:t>построена компьютерная геологическая 3</w:t>
      </w:r>
      <w:r w:rsidRPr="00753B8B">
        <w:rPr>
          <w:sz w:val="24"/>
          <w:szCs w:val="24"/>
          <w:lang w:val="en-US"/>
        </w:rPr>
        <w:t>D</w:t>
      </w:r>
      <w:r w:rsidRPr="00753B8B">
        <w:rPr>
          <w:sz w:val="24"/>
          <w:szCs w:val="24"/>
        </w:rPr>
        <w:t xml:space="preserve"> модель для фундамента и чехла исследуемой территории и рассчитаны параметры для каждой модели</w:t>
      </w:r>
    </w:p>
    <w:p w:rsidR="00EA1370" w:rsidRDefault="00377052" w:rsidP="00EA1370">
      <w:pPr>
        <w:pStyle w:val="a8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753B8B">
        <w:rPr>
          <w:sz w:val="24"/>
          <w:szCs w:val="24"/>
        </w:rPr>
        <w:t xml:space="preserve">проанализированы полученные в результате моделирования данные и сделаны выводы о влиянии новейшей тектоники на территорию вокруг </w:t>
      </w:r>
      <w:proofErr w:type="spellStart"/>
      <w:r w:rsidRPr="00753B8B">
        <w:rPr>
          <w:sz w:val="24"/>
          <w:szCs w:val="24"/>
        </w:rPr>
        <w:t>СмАЭС</w:t>
      </w:r>
      <w:proofErr w:type="spellEnd"/>
      <w:r w:rsidRPr="00753B8B">
        <w:rPr>
          <w:sz w:val="24"/>
          <w:szCs w:val="24"/>
        </w:rPr>
        <w:t>.</w:t>
      </w:r>
    </w:p>
    <w:p w:rsidR="00E65F98" w:rsidRDefault="00E65F98" w:rsidP="00692C68">
      <w:pPr>
        <w:pStyle w:val="a9"/>
        <w:ind w:firstLine="708"/>
      </w:pPr>
      <w:r>
        <w:t>Для решения этих задач применялись такие методы исследований, как структурно-геоморфологический и морфометрический, методы трёхмерного геологического моделирования и по</w:t>
      </w:r>
      <w:r w:rsidR="00692C68">
        <w:t>строения</w:t>
      </w:r>
      <w:r>
        <w:t xml:space="preserve"> модели напряжённого состояния.</w:t>
      </w:r>
      <w:r w:rsidR="00691CF0">
        <w:t xml:space="preserve"> </w:t>
      </w:r>
    </w:p>
    <w:p w:rsidR="00691509" w:rsidRDefault="00692C68" w:rsidP="00691509">
      <w:pPr>
        <w:pStyle w:val="a9"/>
        <w:rPr>
          <w:rFonts w:cs="Times New Roman"/>
        </w:rPr>
      </w:pPr>
      <w:r>
        <w:t>Перейдем к геологическому строению района работы</w:t>
      </w:r>
      <w:r w:rsidR="006409DE">
        <w:t xml:space="preserve">. </w:t>
      </w:r>
      <w:r w:rsidR="002E5048">
        <w:t xml:space="preserve">Фундамент исследуемой территории представлен </w:t>
      </w:r>
      <w:proofErr w:type="spellStart"/>
      <w:r w:rsidR="002E5048">
        <w:t>верхнепротреозойскими</w:t>
      </w:r>
      <w:proofErr w:type="spellEnd"/>
      <w:r w:rsidR="002E5048">
        <w:t xml:space="preserve"> породами. </w:t>
      </w:r>
      <w:r w:rsidR="002E5048" w:rsidRPr="009E1A7B">
        <w:rPr>
          <w:rFonts w:cs="Times New Roman"/>
        </w:rPr>
        <w:t>На фундаменте залегают отложения верхнего девона, нижнего карбона, верхней юры, мела, палеогена</w:t>
      </w:r>
      <w:r w:rsidR="005A2E39">
        <w:rPr>
          <w:rFonts w:cs="Times New Roman"/>
        </w:rPr>
        <w:t>, которые в основном представлены известняком, глиной, песчаником, песком</w:t>
      </w:r>
      <w:r w:rsidR="006409DE">
        <w:rPr>
          <w:rFonts w:cs="Times New Roman"/>
        </w:rPr>
        <w:t>.</w:t>
      </w:r>
      <w:r w:rsidR="002E5048" w:rsidRPr="002E5048">
        <w:rPr>
          <w:rFonts w:cs="Times New Roman"/>
        </w:rPr>
        <w:t xml:space="preserve"> </w:t>
      </w:r>
      <w:r w:rsidR="002E5048">
        <w:t>Коренные породы перекрыты чехлом четвертичных отложений. В их составе преобладают ледниковые и водно-ледниковые осадки</w:t>
      </w:r>
      <w:r w:rsidR="002D2966">
        <w:t>.</w:t>
      </w:r>
    </w:p>
    <w:p w:rsidR="002E5048" w:rsidRPr="00691509" w:rsidRDefault="002E5048" w:rsidP="00691509">
      <w:pPr>
        <w:pStyle w:val="a9"/>
        <w:rPr>
          <w:rFonts w:cs="Times New Roman"/>
        </w:rPr>
      </w:pPr>
      <w:r>
        <w:t xml:space="preserve">В тектоническом плане фундамент исследуемой территории относится к Могилевскому </w:t>
      </w:r>
      <w:proofErr w:type="spellStart"/>
      <w:r>
        <w:t>мегаблоку</w:t>
      </w:r>
      <w:proofErr w:type="spellEnd"/>
      <w:r>
        <w:t xml:space="preserve"> Воронежской антеклизы.</w:t>
      </w:r>
      <w:r w:rsidR="00691509">
        <w:rPr>
          <w:rFonts w:cs="Times New Roman"/>
        </w:rPr>
        <w:t xml:space="preserve"> </w:t>
      </w:r>
      <w:r>
        <w:t xml:space="preserve">По данным геофизики в фундаменте </w:t>
      </w:r>
      <w:proofErr w:type="spellStart"/>
      <w:r>
        <w:t>Огаджанов</w:t>
      </w:r>
      <w:proofErr w:type="spellEnd"/>
      <w:r>
        <w:t xml:space="preserve"> В.А. выделяет Рославльский разлом. Кинематика - сбросовая,</w:t>
      </w:r>
      <w:r w:rsidRPr="0045417D">
        <w:t xml:space="preserve"> </w:t>
      </w:r>
      <w:r>
        <w:t xml:space="preserve">с крутым падением </w:t>
      </w:r>
      <w:proofErr w:type="spellStart"/>
      <w:r>
        <w:t>сместителя</w:t>
      </w:r>
      <w:proofErr w:type="spellEnd"/>
      <w:r>
        <w:t xml:space="preserve"> на запад под углом 75-80</w:t>
      </w:r>
      <w:r w:rsidR="00691509" w:rsidRPr="0045417D">
        <w:rPr>
          <w:szCs w:val="28"/>
          <w:vertAlign w:val="superscript"/>
        </w:rPr>
        <w:t>о</w:t>
      </w:r>
      <w:r w:rsidR="004A500F">
        <w:t xml:space="preserve">. </w:t>
      </w:r>
      <w:r>
        <w:t xml:space="preserve">Также в работе использовался </w:t>
      </w:r>
      <w:proofErr w:type="spellStart"/>
      <w:r>
        <w:lastRenderedPageBreak/>
        <w:t>Десногорский</w:t>
      </w:r>
      <w:proofErr w:type="spellEnd"/>
      <w:r>
        <w:t xml:space="preserve"> разлом.</w:t>
      </w:r>
      <w:r w:rsidRPr="00D01A2D">
        <w:t xml:space="preserve"> </w:t>
      </w:r>
      <w:r>
        <w:t>Информация о кинематике не была найдена, поэтому разлом был взят с углом падения 90</w:t>
      </w:r>
      <w:r w:rsidRPr="0045417D">
        <w:rPr>
          <w:szCs w:val="28"/>
          <w:vertAlign w:val="superscript"/>
        </w:rPr>
        <w:t>о</w:t>
      </w:r>
      <w:r>
        <w:rPr>
          <w:szCs w:val="28"/>
        </w:rPr>
        <w:t>.</w:t>
      </w:r>
    </w:p>
    <w:p w:rsidR="004A500F" w:rsidRDefault="00255CCF" w:rsidP="004A500F">
      <w:pPr>
        <w:pStyle w:val="a9"/>
      </w:pPr>
      <w:r>
        <w:t xml:space="preserve">В результате применения </w:t>
      </w:r>
      <w:r w:rsidRPr="00255CCF">
        <w:t>структурно-геоморфологическ</w:t>
      </w:r>
      <w:r>
        <w:t>ого</w:t>
      </w:r>
      <w:r w:rsidRPr="00255CCF">
        <w:t xml:space="preserve"> </w:t>
      </w:r>
      <w:r>
        <w:t>метода</w:t>
      </w:r>
      <w:r w:rsidRPr="00255CCF">
        <w:t xml:space="preserve"> </w:t>
      </w:r>
      <w:r w:rsidR="004A500F">
        <w:t>были выделены слабые зоны</w:t>
      </w:r>
      <w:r>
        <w:t xml:space="preserve"> </w:t>
      </w:r>
      <w:r w:rsidR="004A500F">
        <w:t xml:space="preserve">в исследуемом районе на основе топографической карты и выделенных водотоков с радарного снимка </w:t>
      </w:r>
      <w:r w:rsidR="004A500F">
        <w:rPr>
          <w:lang w:val="en-US"/>
        </w:rPr>
        <w:t>ALOS</w:t>
      </w:r>
      <w:r w:rsidR="004A500F">
        <w:t>.</w:t>
      </w:r>
      <w:r w:rsidR="00050FFF">
        <w:t xml:space="preserve"> Каждому </w:t>
      </w:r>
      <w:r w:rsidR="000F334D">
        <w:t>получившемуся</w:t>
      </w:r>
      <w:r w:rsidR="00050FFF">
        <w:t xml:space="preserve"> блоку было задана максимальная отметка рельефа</w:t>
      </w:r>
      <w:r w:rsidR="004A500F">
        <w:t xml:space="preserve">. </w:t>
      </w:r>
      <w:r w:rsidR="00C32C7C">
        <w:t xml:space="preserve">Также были выделены 4 региональных и 24 локальных поднятий. </w:t>
      </w:r>
      <w:r w:rsidR="004A500F" w:rsidRPr="004D071C">
        <w:t xml:space="preserve">Из </w:t>
      </w:r>
      <w:r w:rsidR="004D071C" w:rsidRPr="004D071C">
        <w:t xml:space="preserve">полученной </w:t>
      </w:r>
      <w:r w:rsidR="004A500F" w:rsidRPr="004D071C">
        <w:t>модели видно,</w:t>
      </w:r>
      <w:r w:rsidR="006409DE" w:rsidRPr="004D071C">
        <w:t xml:space="preserve"> </w:t>
      </w:r>
      <w:r w:rsidR="004D071C" w:rsidRPr="004D071C">
        <w:t>что</w:t>
      </w:r>
      <w:r w:rsidR="004D071C">
        <w:t xml:space="preserve"> тип деформации -</w:t>
      </w:r>
      <w:r w:rsidR="004A500F">
        <w:t xml:space="preserve"> </w:t>
      </w:r>
      <w:r w:rsidR="006409DE">
        <w:t>сводово-блоковый</w:t>
      </w:r>
      <w:r w:rsidR="004A500F">
        <w:t xml:space="preserve"> </w:t>
      </w:r>
      <w:r w:rsidR="005364C6">
        <w:t xml:space="preserve">(рис. </w:t>
      </w:r>
      <w:r w:rsidR="006409DE">
        <w:t>1</w:t>
      </w:r>
      <w:r w:rsidR="005364C6">
        <w:t>).</w:t>
      </w:r>
    </w:p>
    <w:p w:rsidR="00D43F96" w:rsidRDefault="00D43F96" w:rsidP="004A500F">
      <w:pPr>
        <w:pStyle w:val="a9"/>
      </w:pPr>
    </w:p>
    <w:p w:rsidR="00D91BA3" w:rsidRDefault="00C07399" w:rsidP="00D91BA3">
      <w:pPr>
        <w:pStyle w:val="a9"/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759450" cy="4071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одово-блоковая схе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A3" w:rsidRPr="00FD2F11" w:rsidRDefault="00D91BA3" w:rsidP="00D91BA3">
      <w:pPr>
        <w:pStyle w:val="a9"/>
        <w:rPr>
          <w:i/>
        </w:rPr>
      </w:pPr>
      <w:r w:rsidRPr="00FD2F11">
        <w:rPr>
          <w:i/>
        </w:rPr>
        <w:t xml:space="preserve">Рис. </w:t>
      </w:r>
      <w:r w:rsidR="00CE2FDF" w:rsidRPr="00FD2F11">
        <w:rPr>
          <w:i/>
        </w:rPr>
        <w:fldChar w:fldCharType="begin"/>
      </w:r>
      <w:r w:rsidR="00CE2FDF" w:rsidRPr="00FD2F11">
        <w:rPr>
          <w:i/>
        </w:rPr>
        <w:instrText xml:space="preserve"> SEQ Рис. \* ARABIC </w:instrText>
      </w:r>
      <w:r w:rsidR="00CE2FDF" w:rsidRPr="00FD2F11">
        <w:rPr>
          <w:i/>
        </w:rPr>
        <w:fldChar w:fldCharType="separate"/>
      </w:r>
      <w:r w:rsidR="00C44B10">
        <w:rPr>
          <w:i/>
          <w:noProof/>
        </w:rPr>
        <w:t>1</w:t>
      </w:r>
      <w:r w:rsidR="00CE2FDF" w:rsidRPr="00FD2F11">
        <w:rPr>
          <w:i/>
          <w:noProof/>
        </w:rPr>
        <w:fldChar w:fldCharType="end"/>
      </w:r>
      <w:r w:rsidRPr="00FD2F11">
        <w:rPr>
          <w:i/>
        </w:rPr>
        <w:t xml:space="preserve">. </w:t>
      </w:r>
      <w:r w:rsidRPr="00FD2F11">
        <w:rPr>
          <w:i/>
          <w:szCs w:val="24"/>
        </w:rPr>
        <w:t xml:space="preserve">Модель </w:t>
      </w:r>
      <w:r w:rsidR="00B77725">
        <w:rPr>
          <w:i/>
          <w:szCs w:val="24"/>
        </w:rPr>
        <w:t>сводо</w:t>
      </w:r>
      <w:r w:rsidR="006409DE">
        <w:rPr>
          <w:i/>
          <w:szCs w:val="24"/>
        </w:rPr>
        <w:t>во</w:t>
      </w:r>
      <w:r w:rsidR="00B77725">
        <w:rPr>
          <w:i/>
          <w:szCs w:val="24"/>
        </w:rPr>
        <w:t>-</w:t>
      </w:r>
      <w:r w:rsidRPr="00FD2F11">
        <w:rPr>
          <w:i/>
          <w:szCs w:val="24"/>
        </w:rPr>
        <w:t xml:space="preserve">блокового строения территории без учёта эрозионной составляющей, выполненная в </w:t>
      </w:r>
      <w:r w:rsidRPr="00FD2F11">
        <w:rPr>
          <w:i/>
          <w:szCs w:val="24"/>
          <w:lang w:val="en-US"/>
        </w:rPr>
        <w:t>ArcMap</w:t>
      </w:r>
      <w:r w:rsidRPr="00FD2F11">
        <w:rPr>
          <w:i/>
          <w:szCs w:val="24"/>
        </w:rPr>
        <w:t xml:space="preserve"> 10.2.2.</w:t>
      </w:r>
      <w:r w:rsidR="00885D36">
        <w:rPr>
          <w:i/>
          <w:szCs w:val="24"/>
        </w:rPr>
        <w:t xml:space="preserve"> (Единицы измерения - м).</w:t>
      </w:r>
    </w:p>
    <w:p w:rsidR="004A04F0" w:rsidRDefault="004A04F0" w:rsidP="004A04F0">
      <w:pPr>
        <w:pStyle w:val="a9"/>
      </w:pPr>
    </w:p>
    <w:p w:rsidR="004A04F0" w:rsidRPr="00B77725" w:rsidRDefault="004A04F0" w:rsidP="004A04F0">
      <w:pPr>
        <w:pStyle w:val="a9"/>
        <w:rPr>
          <w:highlight w:val="yellow"/>
        </w:rPr>
      </w:pPr>
      <w:r>
        <w:t xml:space="preserve">В результате проведения морфометрического анализа были получены схемы густоты и глубины расчленения поверхности современного рельефа эрозионной сетью. </w:t>
      </w:r>
      <w:r w:rsidR="000C7B04">
        <w:t xml:space="preserve">Первая </w:t>
      </w:r>
      <w:r>
        <w:t>отражает степень раз</w:t>
      </w:r>
      <w:r w:rsidR="000C7B04">
        <w:t xml:space="preserve">вития расчлененности рельефа, вторая </w:t>
      </w:r>
      <w:r>
        <w:t xml:space="preserve">- интенсивность. На данных схемах станция находится в области повышенных величин вертикальных неотектонических движений. Также новейшие разломы, выделенные </w:t>
      </w:r>
      <w:proofErr w:type="spellStart"/>
      <w:r>
        <w:t>Бабаком</w:t>
      </w:r>
      <w:proofErr w:type="spellEnd"/>
      <w:r>
        <w:t xml:space="preserve"> в 1984 г.</w:t>
      </w:r>
      <w:r w:rsidR="00D43F96">
        <w:t xml:space="preserve"> [Смоленская АЭС</w:t>
      </w:r>
      <w:r w:rsidR="00DF059B">
        <w:t>…</w:t>
      </w:r>
      <w:r w:rsidR="00D43F96">
        <w:t>, 2008</w:t>
      </w:r>
      <w:r w:rsidR="00D43F96" w:rsidRPr="007F7E71">
        <w:t>]</w:t>
      </w:r>
      <w:r w:rsidRPr="007F7E71">
        <w:t xml:space="preserve"> </w:t>
      </w:r>
      <w:r w:rsidR="007F7E71" w:rsidRPr="007F7E71">
        <w:t xml:space="preserve">хорошо выделяются </w:t>
      </w:r>
      <w:r w:rsidRPr="007F7E71">
        <w:t>на наших схемах.</w:t>
      </w:r>
    </w:p>
    <w:p w:rsidR="000C7B04" w:rsidRPr="00BA50A5" w:rsidRDefault="000C7B04" w:rsidP="000C7B04">
      <w:pPr>
        <w:pStyle w:val="a9"/>
      </w:pPr>
      <w:r w:rsidRPr="006409DE">
        <w:lastRenderedPageBreak/>
        <w:t>С помощью</w:t>
      </w:r>
      <w:r w:rsidR="00B77725" w:rsidRPr="006409DE">
        <w:t xml:space="preserve"> модуля «</w:t>
      </w:r>
      <w:r w:rsidR="006409DE" w:rsidRPr="006409DE">
        <w:rPr>
          <w:lang w:val="en-US"/>
        </w:rPr>
        <w:t>Lineament</w:t>
      </w:r>
      <w:r w:rsidR="006409DE" w:rsidRPr="006409DE">
        <w:t xml:space="preserve"> </w:t>
      </w:r>
      <w:r w:rsidR="006409DE" w:rsidRPr="006409DE">
        <w:rPr>
          <w:lang w:val="en-US"/>
        </w:rPr>
        <w:t>Analyst</w:t>
      </w:r>
      <w:r w:rsidR="00B77725">
        <w:t>»</w:t>
      </w:r>
      <w:r>
        <w:t xml:space="preserve"> </w:t>
      </w:r>
      <w:r>
        <w:rPr>
          <w:lang w:val="en-US"/>
        </w:rPr>
        <w:t>ArcView</w:t>
      </w:r>
      <w:r>
        <w:t xml:space="preserve"> 3.1 были выделены 2 кольцевых структуры</w:t>
      </w:r>
      <w:r w:rsidR="0098632E">
        <w:t xml:space="preserve"> (рис. 2)</w:t>
      </w:r>
      <w:r>
        <w:t xml:space="preserve">. В рельефе они отмечены поднятиями. Станция находится между ними. Они могли образоваться в результате подъёма фундамента. Это </w:t>
      </w:r>
      <w:r w:rsidR="00B77725">
        <w:t>можно проиллюстрировать</w:t>
      </w:r>
      <w:r>
        <w:t xml:space="preserve"> проведенным опытом аналогового физического моделирования. Аналог ф</w:t>
      </w:r>
      <w:r w:rsidRPr="00C15D17">
        <w:t>ундамент</w:t>
      </w:r>
      <w:r>
        <w:t>а</w:t>
      </w:r>
      <w:r w:rsidRPr="00C15D17">
        <w:t xml:space="preserve"> модели представлен каучуком, чехол </w:t>
      </w:r>
      <w:r>
        <w:t>-</w:t>
      </w:r>
      <w:r w:rsidRPr="00C15D17">
        <w:t xml:space="preserve"> мук</w:t>
      </w:r>
      <w:r>
        <w:t>ой</w:t>
      </w:r>
      <w:r w:rsidRPr="00C15D17">
        <w:t xml:space="preserve"> и сверху посыпан </w:t>
      </w:r>
      <w:r>
        <w:t>угольным порошком</w:t>
      </w:r>
      <w:r w:rsidRPr="00C15D17">
        <w:t>. В каучуке была создана структура</w:t>
      </w:r>
      <w:r w:rsidR="00ED7210">
        <w:t xml:space="preserve"> </w:t>
      </w:r>
      <w:r w:rsidRPr="00C15D17">
        <w:t>вспл</w:t>
      </w:r>
      <w:r>
        <w:t>ы</w:t>
      </w:r>
      <w:r w:rsidRPr="00C15D17">
        <w:t xml:space="preserve">вания, которая и создает кольцевые структуры в виде холмов, </w:t>
      </w:r>
      <w:r>
        <w:t>как структуры растяжения чехла.</w:t>
      </w:r>
    </w:p>
    <w:p w:rsidR="004A04F0" w:rsidRDefault="004A04F0" w:rsidP="004A500F">
      <w:pPr>
        <w:pStyle w:val="a9"/>
      </w:pPr>
    </w:p>
    <w:p w:rsidR="004A04F0" w:rsidRDefault="000F334D" w:rsidP="004A04F0">
      <w:pPr>
        <w:pStyle w:val="a9"/>
        <w:keepNext/>
        <w:ind w:firstLine="0"/>
      </w:pPr>
      <w:r>
        <w:rPr>
          <w:noProof/>
          <w:lang w:eastAsia="ru-RU"/>
        </w:rPr>
        <w:drawing>
          <wp:inline distT="0" distB="0" distL="0" distR="0" wp14:anchorId="1764A304" wp14:editId="0ACE9A09">
            <wp:extent cx="5759450" cy="40716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ертикальный вре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0F" w:rsidRDefault="004A04F0" w:rsidP="008F1934">
      <w:pPr>
        <w:pStyle w:val="a9"/>
        <w:rPr>
          <w:i/>
          <w:szCs w:val="24"/>
        </w:rPr>
      </w:pPr>
      <w:r w:rsidRPr="00FD2F11">
        <w:rPr>
          <w:i/>
        </w:rPr>
        <w:t xml:space="preserve">Рис. </w:t>
      </w:r>
      <w:r w:rsidR="00CE2FDF" w:rsidRPr="00FD2F11">
        <w:rPr>
          <w:i/>
        </w:rPr>
        <w:fldChar w:fldCharType="begin"/>
      </w:r>
      <w:r w:rsidR="00CE2FDF" w:rsidRPr="00FD2F11">
        <w:rPr>
          <w:i/>
        </w:rPr>
        <w:instrText xml:space="preserve"> SEQ Рис. \* ARABIC </w:instrText>
      </w:r>
      <w:r w:rsidR="00CE2FDF" w:rsidRPr="00FD2F11">
        <w:rPr>
          <w:i/>
        </w:rPr>
        <w:fldChar w:fldCharType="separate"/>
      </w:r>
      <w:r w:rsidR="00C44B10">
        <w:rPr>
          <w:i/>
          <w:noProof/>
        </w:rPr>
        <w:t>2</w:t>
      </w:r>
      <w:r w:rsidR="00CE2FDF" w:rsidRPr="00FD2F11">
        <w:rPr>
          <w:i/>
          <w:noProof/>
        </w:rPr>
        <w:fldChar w:fldCharType="end"/>
      </w:r>
      <w:r w:rsidRPr="00FD2F11">
        <w:rPr>
          <w:i/>
        </w:rPr>
        <w:t xml:space="preserve">. </w:t>
      </w:r>
      <w:r w:rsidR="00B77725">
        <w:rPr>
          <w:i/>
        </w:rPr>
        <w:t>Кольцевые структуры и новейшие разломы на с</w:t>
      </w:r>
      <w:r w:rsidR="00B77725">
        <w:rPr>
          <w:i/>
          <w:szCs w:val="24"/>
        </w:rPr>
        <w:t xml:space="preserve">хеме </w:t>
      </w:r>
      <w:r w:rsidRPr="00FD2F11">
        <w:rPr>
          <w:i/>
          <w:szCs w:val="24"/>
        </w:rPr>
        <w:t>густоты гори</w:t>
      </w:r>
      <w:r w:rsidR="006409DE">
        <w:rPr>
          <w:i/>
          <w:szCs w:val="24"/>
        </w:rPr>
        <w:t>зонтального расчленения рельефа</w:t>
      </w:r>
      <w:r w:rsidR="00644837" w:rsidRPr="00644837">
        <w:rPr>
          <w:i/>
          <w:szCs w:val="24"/>
        </w:rPr>
        <w:t>.</w:t>
      </w:r>
      <w:r w:rsidR="00644837">
        <w:rPr>
          <w:i/>
          <w:szCs w:val="24"/>
        </w:rPr>
        <w:t xml:space="preserve"> (Единицы измерения - м).</w:t>
      </w:r>
    </w:p>
    <w:p w:rsidR="001615E0" w:rsidRDefault="001615E0" w:rsidP="008F1934">
      <w:pPr>
        <w:pStyle w:val="a9"/>
        <w:rPr>
          <w:i/>
          <w:szCs w:val="24"/>
        </w:rPr>
      </w:pPr>
    </w:p>
    <w:p w:rsidR="002F42EF" w:rsidRDefault="002F42EF" w:rsidP="008F1934">
      <w:pPr>
        <w:pStyle w:val="a9"/>
      </w:pPr>
      <w:r>
        <w:t xml:space="preserve">На втором этапе работы была создана компьютерная трехмерная геологическая модель автором работы с помощью программы </w:t>
      </w:r>
      <w:r>
        <w:rPr>
          <w:lang w:val="en-US"/>
        </w:rPr>
        <w:t>Irap</w:t>
      </w:r>
      <w:r w:rsidRPr="007812AE">
        <w:t xml:space="preserve"> </w:t>
      </w:r>
      <w:r>
        <w:rPr>
          <w:lang w:val="en-US"/>
        </w:rPr>
        <w:t>RMS</w:t>
      </w:r>
      <w:r>
        <w:t xml:space="preserve"> 2013. Из физического моделирования становится ясно, что фундамент испытывал сжатия, а чехол растяжения, поэтому было составлено две модели: одна для фундамента</w:t>
      </w:r>
      <w:r w:rsidR="003B4D74">
        <w:t xml:space="preserve"> (рис. 3)</w:t>
      </w:r>
      <w:r>
        <w:t>, другая для чехла</w:t>
      </w:r>
      <w:r w:rsidR="003B4D74">
        <w:t xml:space="preserve"> (рис. 4)</w:t>
      </w:r>
      <w:r>
        <w:t xml:space="preserve">. Первая состояла из поверхности фундамента и 2 разломов, вторая состоит из поверхностей </w:t>
      </w:r>
      <w:proofErr w:type="spellStart"/>
      <w:r>
        <w:t>каменногоугольного</w:t>
      </w:r>
      <w:proofErr w:type="spellEnd"/>
      <w:r>
        <w:t xml:space="preserve">, четвертичного периодов, рельефа и 119 наиболее </w:t>
      </w:r>
      <w:r>
        <w:lastRenderedPageBreak/>
        <w:t xml:space="preserve">длинных слабых зон. По данным диссертации А.А. </w:t>
      </w:r>
      <w:proofErr w:type="spellStart"/>
      <w:r>
        <w:t>Сенцова</w:t>
      </w:r>
      <w:proofErr w:type="spellEnd"/>
      <w:r>
        <w:t xml:space="preserve"> было выбрано направление сжатия фундамента – 150</w:t>
      </w:r>
      <w:r w:rsidRPr="0045417D">
        <w:rPr>
          <w:szCs w:val="28"/>
          <w:vertAlign w:val="superscript"/>
        </w:rPr>
        <w:t>о</w:t>
      </w:r>
      <w:r>
        <w:t xml:space="preserve"> и направление растяжения чехла - 150</w:t>
      </w:r>
      <w:r w:rsidRPr="0045417D">
        <w:rPr>
          <w:szCs w:val="28"/>
          <w:vertAlign w:val="superscript"/>
        </w:rPr>
        <w:t>о</w:t>
      </w:r>
      <w:r>
        <w:t>.</w:t>
      </w:r>
    </w:p>
    <w:p w:rsidR="001615E0" w:rsidRPr="00644837" w:rsidRDefault="001615E0" w:rsidP="008F1934">
      <w:pPr>
        <w:pStyle w:val="a9"/>
        <w:rPr>
          <w:szCs w:val="24"/>
        </w:rPr>
      </w:pPr>
    </w:p>
    <w:p w:rsidR="00AA2792" w:rsidRDefault="00AA2792" w:rsidP="00AA2792">
      <w:pPr>
        <w:pStyle w:val="a9"/>
        <w:keepNext/>
        <w:ind w:firstLine="0"/>
      </w:pPr>
      <w:r>
        <w:rPr>
          <w:noProof/>
          <w:szCs w:val="24"/>
          <w:lang w:eastAsia="ru-RU"/>
        </w:rPr>
        <w:drawing>
          <wp:inline distT="0" distB="0" distL="0" distR="0" wp14:anchorId="6698CE30" wp14:editId="0F2AE5ED">
            <wp:extent cx="5759450" cy="31095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ундмент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6E" w:rsidRDefault="00AA2792" w:rsidP="00AA2792">
      <w:pPr>
        <w:pStyle w:val="a9"/>
        <w:rPr>
          <w:i/>
        </w:rPr>
      </w:pPr>
      <w:r w:rsidRPr="00AA2792">
        <w:rPr>
          <w:i/>
        </w:rPr>
        <w:t xml:space="preserve">Рис. </w:t>
      </w:r>
      <w:r w:rsidRPr="00AA2792">
        <w:rPr>
          <w:i/>
        </w:rPr>
        <w:fldChar w:fldCharType="begin"/>
      </w:r>
      <w:r w:rsidRPr="00AA2792">
        <w:rPr>
          <w:i/>
        </w:rPr>
        <w:instrText xml:space="preserve"> SEQ Рис. \* ARABIC </w:instrText>
      </w:r>
      <w:r w:rsidRPr="00AA2792">
        <w:rPr>
          <w:i/>
        </w:rPr>
        <w:fldChar w:fldCharType="separate"/>
      </w:r>
      <w:r w:rsidR="00C44B10">
        <w:rPr>
          <w:i/>
          <w:noProof/>
        </w:rPr>
        <w:t>3</w:t>
      </w:r>
      <w:r w:rsidRPr="00AA2792">
        <w:rPr>
          <w:i/>
        </w:rPr>
        <w:fldChar w:fldCharType="end"/>
      </w:r>
      <w:r w:rsidR="008E78BA">
        <w:rPr>
          <w:i/>
        </w:rPr>
        <w:t>.</w:t>
      </w:r>
      <w:r w:rsidRPr="00AA2792">
        <w:rPr>
          <w:i/>
        </w:rPr>
        <w:t xml:space="preserve"> </w:t>
      </w:r>
      <w:r w:rsidR="0061220A">
        <w:rPr>
          <w:i/>
        </w:rPr>
        <w:t>Трёхмерная геологическая м</w:t>
      </w:r>
      <w:r w:rsidRPr="00AA2792">
        <w:rPr>
          <w:i/>
        </w:rPr>
        <w:t>одель фундамента исследуемой территории</w:t>
      </w:r>
    </w:p>
    <w:p w:rsidR="001615E0" w:rsidRPr="00AA2792" w:rsidRDefault="001615E0" w:rsidP="00AA2792">
      <w:pPr>
        <w:pStyle w:val="a9"/>
        <w:rPr>
          <w:i/>
          <w:szCs w:val="24"/>
        </w:rPr>
      </w:pPr>
    </w:p>
    <w:p w:rsidR="00AA2792" w:rsidRDefault="00AA2792" w:rsidP="00AA2792">
      <w:pPr>
        <w:pStyle w:val="a9"/>
        <w:keepNext/>
        <w:ind w:firstLine="0"/>
      </w:pPr>
      <w:r>
        <w:rPr>
          <w:noProof/>
          <w:lang w:eastAsia="ru-RU"/>
        </w:rPr>
        <w:drawing>
          <wp:inline distT="0" distB="0" distL="0" distR="0" wp14:anchorId="001AB2EE" wp14:editId="1B4F0431">
            <wp:extent cx="5759450" cy="2707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енд чехол 3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92" w:rsidRDefault="00AA2792" w:rsidP="00AA2792">
      <w:pPr>
        <w:pStyle w:val="a9"/>
        <w:rPr>
          <w:i/>
        </w:rPr>
      </w:pPr>
      <w:r w:rsidRPr="00AA2792">
        <w:rPr>
          <w:i/>
        </w:rPr>
        <w:t xml:space="preserve">Рис. </w:t>
      </w:r>
      <w:r w:rsidRPr="00AA2792">
        <w:rPr>
          <w:i/>
        </w:rPr>
        <w:fldChar w:fldCharType="begin"/>
      </w:r>
      <w:r w:rsidRPr="00AA2792">
        <w:rPr>
          <w:i/>
        </w:rPr>
        <w:instrText xml:space="preserve"> SEQ Рис. \* ARABIC </w:instrText>
      </w:r>
      <w:r w:rsidRPr="00AA2792">
        <w:rPr>
          <w:i/>
        </w:rPr>
        <w:fldChar w:fldCharType="separate"/>
      </w:r>
      <w:r w:rsidR="00C44B10">
        <w:rPr>
          <w:i/>
          <w:noProof/>
        </w:rPr>
        <w:t>4</w:t>
      </w:r>
      <w:r w:rsidRPr="00AA2792">
        <w:rPr>
          <w:i/>
        </w:rPr>
        <w:fldChar w:fldCharType="end"/>
      </w:r>
      <w:r w:rsidR="008E78BA">
        <w:rPr>
          <w:i/>
        </w:rPr>
        <w:t>.</w:t>
      </w:r>
      <w:r w:rsidRPr="00AA2792">
        <w:rPr>
          <w:i/>
        </w:rPr>
        <w:t xml:space="preserve"> </w:t>
      </w:r>
      <w:r w:rsidR="00B77725">
        <w:rPr>
          <w:i/>
        </w:rPr>
        <w:t>Трёхмерная геологическая м</w:t>
      </w:r>
      <w:r w:rsidRPr="00AA2792">
        <w:rPr>
          <w:i/>
        </w:rPr>
        <w:t xml:space="preserve">одель </w:t>
      </w:r>
      <w:r w:rsidR="00B77725">
        <w:rPr>
          <w:i/>
        </w:rPr>
        <w:t xml:space="preserve">платформенного </w:t>
      </w:r>
      <w:r w:rsidRPr="00AA2792">
        <w:rPr>
          <w:i/>
        </w:rPr>
        <w:t>чехла исследуемой территории</w:t>
      </w:r>
      <w:r w:rsidR="00634D45">
        <w:rPr>
          <w:i/>
        </w:rPr>
        <w:t>.</w:t>
      </w:r>
    </w:p>
    <w:p w:rsidR="00AA2792" w:rsidRPr="00AA2792" w:rsidRDefault="00AA2792" w:rsidP="00AA2792">
      <w:pPr>
        <w:pStyle w:val="a9"/>
        <w:rPr>
          <w:i/>
        </w:rPr>
      </w:pPr>
    </w:p>
    <w:p w:rsidR="004A500F" w:rsidRDefault="004A500F" w:rsidP="004A500F">
      <w:pPr>
        <w:pStyle w:val="a9"/>
      </w:pPr>
      <w:r>
        <w:t xml:space="preserve">В результате моделирования были </w:t>
      </w:r>
      <w:r w:rsidR="0000693B">
        <w:t>получены</w:t>
      </w:r>
      <w:r>
        <w:t xml:space="preserve"> следующие геодинамические параметры: кривизна поверхности, удаленность от разломов, максимальное напряжения</w:t>
      </w:r>
      <w:r w:rsidR="00B25317">
        <w:t xml:space="preserve"> </w:t>
      </w:r>
      <w:r w:rsidR="00676B49">
        <w:t>(рис. 5)</w:t>
      </w:r>
      <w:r>
        <w:t xml:space="preserve">, вероятность появления новообразованных трещин. </w:t>
      </w:r>
    </w:p>
    <w:p w:rsidR="004A500F" w:rsidRDefault="004A500F" w:rsidP="004A500F">
      <w:pPr>
        <w:pStyle w:val="a9"/>
      </w:pPr>
      <w:r>
        <w:lastRenderedPageBreak/>
        <w:t>Е</w:t>
      </w:r>
      <w:bookmarkStart w:id="0" w:name="_GoBack"/>
      <w:bookmarkEnd w:id="0"/>
      <w:r>
        <w:t xml:space="preserve">сли сравнивать данные фундамента и чехла, </w:t>
      </w:r>
      <w:r w:rsidR="00ED7210">
        <w:t>получается</w:t>
      </w:r>
      <w:r>
        <w:t xml:space="preserve">, что фундамент задает напряженное состояние чехлу, что может быть </w:t>
      </w:r>
      <w:r w:rsidR="00AF1E31">
        <w:t>проинтер</w:t>
      </w:r>
      <w:r w:rsidR="00AF1E31" w:rsidRPr="00C44B10">
        <w:t>пре</w:t>
      </w:r>
      <w:r w:rsidR="00B77725" w:rsidRPr="00C44B10">
        <w:t>тированно</w:t>
      </w:r>
      <w:r w:rsidR="00AF1E31" w:rsidRPr="00C44B10">
        <w:t>го</w:t>
      </w:r>
      <w:r w:rsidR="00B77725">
        <w:t xml:space="preserve"> следующим образом</w:t>
      </w:r>
      <w:r>
        <w:t>:</w:t>
      </w:r>
    </w:p>
    <w:p w:rsidR="004A500F" w:rsidRDefault="004A500F" w:rsidP="004A500F">
      <w:pPr>
        <w:pStyle w:val="a9"/>
      </w:pPr>
      <w:r>
        <w:t xml:space="preserve">1. Местоположение зон повышенных значений напряженного состояния чехла в районе </w:t>
      </w:r>
      <w:proofErr w:type="spellStart"/>
      <w:r>
        <w:t>СмАЭС</w:t>
      </w:r>
      <w:proofErr w:type="spellEnd"/>
      <w:r>
        <w:t xml:space="preserve"> связано с наличием </w:t>
      </w:r>
      <w:proofErr w:type="spellStart"/>
      <w:r>
        <w:t>Десногорского</w:t>
      </w:r>
      <w:proofErr w:type="spellEnd"/>
      <w:r>
        <w:t xml:space="preserve"> разрывного нарушения в фундаменте.</w:t>
      </w:r>
    </w:p>
    <w:p w:rsidR="004A500F" w:rsidRDefault="004A500F" w:rsidP="004A500F">
      <w:pPr>
        <w:pStyle w:val="a9"/>
      </w:pPr>
      <w:r>
        <w:t xml:space="preserve">2. Ориентировки разломов в фундаменте совпадают с </w:t>
      </w:r>
      <w:proofErr w:type="spellStart"/>
      <w:r>
        <w:t>простираниями</w:t>
      </w:r>
      <w:proofErr w:type="spellEnd"/>
      <w:r>
        <w:t xml:space="preserve"> слабых зон, что свидетельствует о высокой степени </w:t>
      </w:r>
      <w:proofErr w:type="spellStart"/>
      <w:r>
        <w:t>унаследованности</w:t>
      </w:r>
      <w:proofErr w:type="spellEnd"/>
      <w:r>
        <w:t xml:space="preserve"> формирования структур в данном районе.</w:t>
      </w:r>
    </w:p>
    <w:p w:rsidR="00D67119" w:rsidRDefault="00D67119" w:rsidP="00ED7210">
      <w:pPr>
        <w:pStyle w:val="a9"/>
      </w:pPr>
      <w:r>
        <w:t>Анализ напряженного состояния фунда</w:t>
      </w:r>
      <w:r w:rsidR="00B77725">
        <w:t>мента показывает, что потенциальную опасность трещинообразования имеют</w:t>
      </w:r>
      <w:r>
        <w:t xml:space="preserve"> северо-восточный, северо-западный,</w:t>
      </w:r>
      <w:r w:rsidRPr="00A92F57">
        <w:t xml:space="preserve"> </w:t>
      </w:r>
      <w:r>
        <w:t xml:space="preserve">юго-западный </w:t>
      </w:r>
      <w:r w:rsidR="00B77725">
        <w:t>участки</w:t>
      </w:r>
      <w:r>
        <w:t xml:space="preserve"> модели, главным образом, в месте пересечения разломов.</w:t>
      </w:r>
      <w:r w:rsidR="00ED7210">
        <w:t xml:space="preserve"> А п</w:t>
      </w:r>
      <w:r w:rsidRPr="0032744A">
        <w:t>араметр «ве</w:t>
      </w:r>
      <w:r>
        <w:t xml:space="preserve">роятность образования трещин» в чехле </w:t>
      </w:r>
      <w:r w:rsidRPr="0032744A">
        <w:t>показыва</w:t>
      </w:r>
      <w:r>
        <w:t>е</w:t>
      </w:r>
      <w:r w:rsidRPr="0032744A">
        <w:t xml:space="preserve">т повышенные значения </w:t>
      </w:r>
      <w:r w:rsidR="009E7B79">
        <w:t>на</w:t>
      </w:r>
      <w:r w:rsidRPr="0032744A">
        <w:t xml:space="preserve"> месте нахождения АЭС, что позволяет сделать вывод о том, что станция находится в районе</w:t>
      </w:r>
      <w:r>
        <w:t>,</w:t>
      </w:r>
      <w:r w:rsidRPr="0032744A">
        <w:t xml:space="preserve"> </w:t>
      </w:r>
      <w:r>
        <w:t xml:space="preserve">подверженному </w:t>
      </w:r>
      <w:r w:rsidR="006822BA">
        <w:t>повышенным значениям новейших тектонических движений</w:t>
      </w:r>
      <w:r w:rsidR="00F46F87">
        <w:t>.</w:t>
      </w:r>
    </w:p>
    <w:p w:rsidR="006822BA" w:rsidRDefault="006822BA" w:rsidP="006822BA">
      <w:pPr>
        <w:pStyle w:val="a9"/>
      </w:pPr>
      <w:r>
        <w:t>Таким образом, п</w:t>
      </w:r>
      <w:r w:rsidR="00CE2FDF" w:rsidRPr="00CE2FDF">
        <w:t xml:space="preserve">о нашим расчетам </w:t>
      </w:r>
      <w:proofErr w:type="spellStart"/>
      <w:r w:rsidR="00CE2FDF" w:rsidRPr="00CE2FDF">
        <w:t>СмАЭС</w:t>
      </w:r>
      <w:proofErr w:type="spellEnd"/>
      <w:r w:rsidR="00CE2FDF" w:rsidRPr="00CE2FDF">
        <w:t xml:space="preserve"> находится </w:t>
      </w:r>
      <w:r>
        <w:t xml:space="preserve">в </w:t>
      </w:r>
      <w:proofErr w:type="spellStart"/>
      <w:r>
        <w:t>геодинамически</w:t>
      </w:r>
      <w:proofErr w:type="spellEnd"/>
      <w:r>
        <w:t xml:space="preserve"> опасном районе:</w:t>
      </w:r>
    </w:p>
    <w:p w:rsidR="006822BA" w:rsidRDefault="00644837" w:rsidP="006822BA">
      <w:pPr>
        <w:pStyle w:val="a9"/>
      </w:pPr>
      <w:r w:rsidRPr="00644837">
        <w:t>В пределах непосредственно самой станции вероятность проявления сейсмических событий небольшое, возможные зоны очагов будущих слабых землетрясений могут находится в северо-западной, северо-восточной, юго-восточной области на расстояния 15-20 км от местоположения станции</w:t>
      </w:r>
      <w:r w:rsidR="00D14D26">
        <w:t xml:space="preserve">. (рис. </w:t>
      </w:r>
      <w:r w:rsidR="00676B49">
        <w:t>6</w:t>
      </w:r>
      <w:r w:rsidR="00D14D26">
        <w:t>)</w:t>
      </w:r>
      <w:r w:rsidR="006822BA">
        <w:t xml:space="preserve"> </w:t>
      </w:r>
    </w:p>
    <w:p w:rsidR="009E285C" w:rsidRPr="00F46F87" w:rsidRDefault="00644837" w:rsidP="006822BA">
      <w:pPr>
        <w:pStyle w:val="a9"/>
      </w:pPr>
      <w:r w:rsidRPr="00644837">
        <w:t xml:space="preserve">В пределах осадочного чехла станция находится в области повышенных значений вероятности образования трещин, что в долговременной перспективе может привести к </w:t>
      </w:r>
      <w:proofErr w:type="spellStart"/>
      <w:r w:rsidR="00F4439C">
        <w:t>усиливанию</w:t>
      </w:r>
      <w:proofErr w:type="spellEnd"/>
      <w:r w:rsidR="00D14D26">
        <w:t xml:space="preserve"> всевозможных физико-геологических процессов таких как</w:t>
      </w:r>
      <w:r w:rsidR="00F4439C">
        <w:t>, оползни, заболачивание,</w:t>
      </w:r>
      <w:r w:rsidR="00F4439C" w:rsidRPr="00F4439C">
        <w:t xml:space="preserve"> </w:t>
      </w:r>
      <w:r w:rsidR="00F4439C">
        <w:t xml:space="preserve">плоскостной смыв, </w:t>
      </w:r>
      <w:r w:rsidR="00F4439C" w:rsidRPr="00F4439C">
        <w:t>боковая эрозия, волновая переработка берегов водохранилища</w:t>
      </w:r>
      <w:r w:rsidR="00F4439C">
        <w:t>, которые тяготеют</w:t>
      </w:r>
      <w:r w:rsidR="001A2021" w:rsidRPr="00F46F87">
        <w:t xml:space="preserve"> к узкой береговой полосе водохр</w:t>
      </w:r>
      <w:r w:rsidR="00676B49">
        <w:t>анилища и долинам рек и ручьев. (рис. 7)</w:t>
      </w:r>
    </w:p>
    <w:p w:rsidR="00D67119" w:rsidRDefault="00D67119" w:rsidP="00D67119">
      <w:pPr>
        <w:pStyle w:val="a9"/>
        <w:keepNext/>
        <w:ind w:firstLine="0"/>
      </w:pPr>
      <w:r w:rsidRPr="00D67119">
        <w:rPr>
          <w:noProof/>
          <w:lang w:eastAsia="ru-RU"/>
        </w:rPr>
        <w:lastRenderedPageBreak/>
        <w:drawing>
          <wp:inline distT="0" distB="0" distL="0" distR="0" wp14:anchorId="18FDA162" wp14:editId="5524F235">
            <wp:extent cx="5759450" cy="4072255"/>
            <wp:effectExtent l="0" t="0" r="0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119" w:rsidRDefault="00D67119" w:rsidP="00644837">
      <w:pPr>
        <w:pStyle w:val="a9"/>
        <w:spacing w:line="240" w:lineRule="auto"/>
        <w:rPr>
          <w:i/>
        </w:rPr>
      </w:pPr>
      <w:r w:rsidRPr="00D67119">
        <w:rPr>
          <w:i/>
        </w:rPr>
        <w:t xml:space="preserve">Рис. </w:t>
      </w:r>
      <w:r w:rsidRPr="00D67119">
        <w:rPr>
          <w:i/>
        </w:rPr>
        <w:fldChar w:fldCharType="begin"/>
      </w:r>
      <w:r w:rsidRPr="00D67119">
        <w:rPr>
          <w:i/>
        </w:rPr>
        <w:instrText xml:space="preserve"> SEQ Рис. \* ARABIC </w:instrText>
      </w:r>
      <w:r w:rsidRPr="00D67119">
        <w:rPr>
          <w:i/>
        </w:rPr>
        <w:fldChar w:fldCharType="separate"/>
      </w:r>
      <w:r w:rsidR="00C44B10">
        <w:rPr>
          <w:i/>
          <w:noProof/>
        </w:rPr>
        <w:t>5</w:t>
      </w:r>
      <w:r w:rsidRPr="00D67119">
        <w:rPr>
          <w:i/>
        </w:rPr>
        <w:fldChar w:fldCharType="end"/>
      </w:r>
      <w:r w:rsidRPr="00D67119">
        <w:rPr>
          <w:i/>
        </w:rPr>
        <w:t>. Карта напряженного состояния чехла. Белыми линиями показаны направления растяжения.</w:t>
      </w:r>
      <w:r w:rsidR="00644837">
        <w:rPr>
          <w:i/>
        </w:rPr>
        <w:t xml:space="preserve"> (Единицы измерения напряжения</w:t>
      </w:r>
      <w:r w:rsidR="00885D36">
        <w:rPr>
          <w:i/>
        </w:rPr>
        <w:t xml:space="preserve"> -</w:t>
      </w:r>
      <w:r w:rsidR="00644837">
        <w:rPr>
          <w:i/>
        </w:rPr>
        <w:t xml:space="preserve"> Н/м</w:t>
      </w:r>
      <w:r w:rsidR="00644837" w:rsidRPr="00644837">
        <w:rPr>
          <w:i/>
          <w:vertAlign w:val="superscript"/>
        </w:rPr>
        <w:t>2</w:t>
      </w:r>
      <w:r w:rsidR="00644837">
        <w:rPr>
          <w:i/>
        </w:rPr>
        <w:t>)</w:t>
      </w:r>
    </w:p>
    <w:p w:rsidR="00C44B10" w:rsidRDefault="00C64A75" w:rsidP="00C44B10">
      <w:pPr>
        <w:pStyle w:val="a9"/>
        <w:keepNext/>
        <w:spacing w:line="240" w:lineRule="auto"/>
        <w:ind w:firstLine="0"/>
      </w:pPr>
      <w:r>
        <w:rPr>
          <w:i/>
          <w:noProof/>
          <w:lang w:eastAsia="ru-RU"/>
        </w:rPr>
        <w:drawing>
          <wp:inline distT="0" distB="0" distL="0" distR="0" wp14:anchorId="106ED603" wp14:editId="0714F3B4">
            <wp:extent cx="5759450" cy="40716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вообразованные трещины фун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75" w:rsidRPr="00C44B10" w:rsidRDefault="00C44B10" w:rsidP="00C44B10">
      <w:pPr>
        <w:pStyle w:val="a9"/>
        <w:rPr>
          <w:i/>
        </w:rPr>
      </w:pPr>
      <w:r w:rsidRPr="00C44B10">
        <w:rPr>
          <w:i/>
        </w:rPr>
        <w:t xml:space="preserve">Рис. </w:t>
      </w:r>
      <w:r w:rsidRPr="00C44B10">
        <w:rPr>
          <w:i/>
        </w:rPr>
        <w:fldChar w:fldCharType="begin"/>
      </w:r>
      <w:r w:rsidRPr="00C44B10">
        <w:rPr>
          <w:i/>
        </w:rPr>
        <w:instrText xml:space="preserve"> SEQ Рис. \* ARABIC </w:instrText>
      </w:r>
      <w:r w:rsidRPr="00C44B10">
        <w:rPr>
          <w:i/>
        </w:rPr>
        <w:fldChar w:fldCharType="separate"/>
      </w:r>
      <w:r>
        <w:rPr>
          <w:i/>
          <w:noProof/>
        </w:rPr>
        <w:t>6</w:t>
      </w:r>
      <w:r w:rsidRPr="00C44B10">
        <w:rPr>
          <w:i/>
        </w:rPr>
        <w:fldChar w:fldCharType="end"/>
      </w:r>
      <w:r>
        <w:rPr>
          <w:i/>
        </w:rPr>
        <w:t>.</w:t>
      </w:r>
      <w:r w:rsidRPr="00C44B10">
        <w:rPr>
          <w:i/>
        </w:rPr>
        <w:t xml:space="preserve"> Параметр «Вероятность новообразованных трещин в фундаменте».</w:t>
      </w:r>
    </w:p>
    <w:p w:rsidR="00C44B10" w:rsidRDefault="00DE0141" w:rsidP="00C44B10">
      <w:pPr>
        <w:pStyle w:val="a9"/>
        <w:keepNext/>
        <w:ind w:firstLine="0"/>
      </w:pPr>
      <w:r w:rsidRPr="00DE0141">
        <w:rPr>
          <w:i/>
          <w:noProof/>
          <w:lang w:eastAsia="ru-RU"/>
        </w:rPr>
        <w:lastRenderedPageBreak/>
        <w:drawing>
          <wp:inline distT="0" distB="0" distL="0" distR="0" wp14:anchorId="5E74A88A" wp14:editId="3C72A0C2">
            <wp:extent cx="5759450" cy="4072255"/>
            <wp:effectExtent l="0" t="0" r="0" b="444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04" w:rsidRPr="00C44B10" w:rsidRDefault="00C44B10" w:rsidP="00C44B10">
      <w:pPr>
        <w:pStyle w:val="a9"/>
        <w:rPr>
          <w:i/>
        </w:rPr>
      </w:pPr>
      <w:r w:rsidRPr="00C44B10">
        <w:rPr>
          <w:i/>
        </w:rPr>
        <w:t xml:space="preserve">Рис. </w:t>
      </w:r>
      <w:r w:rsidRPr="00C44B10">
        <w:rPr>
          <w:i/>
        </w:rPr>
        <w:fldChar w:fldCharType="begin"/>
      </w:r>
      <w:r w:rsidRPr="00C44B10">
        <w:rPr>
          <w:i/>
        </w:rPr>
        <w:instrText xml:space="preserve"> SEQ Рис. \* ARABIC </w:instrText>
      </w:r>
      <w:r w:rsidRPr="00C44B10">
        <w:rPr>
          <w:i/>
        </w:rPr>
        <w:fldChar w:fldCharType="separate"/>
      </w:r>
      <w:r w:rsidRPr="00C44B10">
        <w:rPr>
          <w:i/>
          <w:noProof/>
        </w:rPr>
        <w:t>7</w:t>
      </w:r>
      <w:r w:rsidRPr="00C44B10">
        <w:rPr>
          <w:i/>
        </w:rPr>
        <w:fldChar w:fldCharType="end"/>
      </w:r>
      <w:r w:rsidR="00634D45">
        <w:rPr>
          <w:i/>
        </w:rPr>
        <w:t>.</w:t>
      </w:r>
      <w:r w:rsidRPr="00C44B10">
        <w:rPr>
          <w:i/>
        </w:rPr>
        <w:t xml:space="preserve"> Параметр «Вероятность новообразованных трещин в фундаменте».</w:t>
      </w:r>
    </w:p>
    <w:p w:rsidR="00634D45" w:rsidRDefault="00634D45" w:rsidP="009507A3">
      <w:pPr>
        <w:spacing w:after="0" w:line="360" w:lineRule="auto"/>
        <w:ind w:firstLine="709"/>
        <w:jc w:val="center"/>
      </w:pPr>
    </w:p>
    <w:p w:rsidR="00634D45" w:rsidRPr="00A23200" w:rsidRDefault="00634D45" w:rsidP="00A23200">
      <w:pPr>
        <w:pStyle w:val="a9"/>
        <w:rPr>
          <w:i/>
        </w:rPr>
      </w:pPr>
      <w:r w:rsidRPr="00A23200">
        <w:rPr>
          <w:i/>
        </w:rPr>
        <w:t>Исследование выполнено в рамках курсовой работы.</w:t>
      </w:r>
    </w:p>
    <w:p w:rsidR="00634D45" w:rsidRDefault="00634D45" w:rsidP="009507A3">
      <w:pPr>
        <w:spacing w:after="0" w:line="360" w:lineRule="auto"/>
        <w:ind w:firstLine="709"/>
        <w:jc w:val="center"/>
      </w:pPr>
    </w:p>
    <w:p w:rsidR="009507A3" w:rsidRDefault="00EB2121" w:rsidP="009507A3">
      <w:pPr>
        <w:spacing w:after="0" w:line="360" w:lineRule="auto"/>
        <w:ind w:firstLine="709"/>
        <w:jc w:val="center"/>
      </w:pPr>
      <w:r>
        <w:t>СПИСОК ЛИТЕРАТУРЫ</w:t>
      </w:r>
    </w:p>
    <w:p w:rsidR="004D071C" w:rsidRDefault="004D071C" w:rsidP="004D071C">
      <w:pPr>
        <w:pStyle w:val="a9"/>
        <w:numPr>
          <w:ilvl w:val="0"/>
          <w:numId w:val="6"/>
        </w:numPr>
        <w:ind w:left="0" w:firstLine="709"/>
      </w:pPr>
      <w:proofErr w:type="spellStart"/>
      <w:r w:rsidRPr="00AC5B69">
        <w:t>Огаджанов</w:t>
      </w:r>
      <w:proofErr w:type="spellEnd"/>
      <w:r w:rsidRPr="00AC5B69">
        <w:t xml:space="preserve"> В.А. Структурно-геодинамические исследования и предварительная оценка сейсмического потенциала района расположения Смоленской АЭС-</w:t>
      </w:r>
      <w:proofErr w:type="gramStart"/>
      <w:r w:rsidRPr="00AC5B69">
        <w:t>2</w:t>
      </w:r>
      <w:r>
        <w:t xml:space="preserve"> :</w:t>
      </w:r>
      <w:proofErr w:type="gramEnd"/>
      <w:r>
        <w:t xml:space="preserve"> реферат</w:t>
      </w:r>
      <w:r w:rsidRPr="00AC5B69">
        <w:t>. - 108с</w:t>
      </w:r>
      <w:r>
        <w:t>.</w:t>
      </w:r>
    </w:p>
    <w:p w:rsidR="004D071C" w:rsidRDefault="004D071C" w:rsidP="004D071C">
      <w:pPr>
        <w:pStyle w:val="a9"/>
        <w:numPr>
          <w:ilvl w:val="0"/>
          <w:numId w:val="6"/>
        </w:numPr>
        <w:ind w:left="0" w:firstLine="709"/>
      </w:pPr>
      <w:proofErr w:type="spellStart"/>
      <w:r w:rsidRPr="00AC5B69">
        <w:t>Сенцов</w:t>
      </w:r>
      <w:proofErr w:type="spellEnd"/>
      <w:r w:rsidRPr="00AC5B69">
        <w:t xml:space="preserve"> </w:t>
      </w:r>
      <w:proofErr w:type="gramStart"/>
      <w:r w:rsidRPr="00AC5B69">
        <w:t>А.А..</w:t>
      </w:r>
      <w:proofErr w:type="gramEnd"/>
      <w:r w:rsidRPr="00AC5B69">
        <w:t xml:space="preserve"> Сейсмотектоника опасных областей Восточно-Европейской </w:t>
      </w:r>
      <w:proofErr w:type="gramStart"/>
      <w:r w:rsidRPr="00AC5B69">
        <w:t>платформы :</w:t>
      </w:r>
      <w:proofErr w:type="gramEnd"/>
      <w:r w:rsidRPr="00AC5B69">
        <w:t xml:space="preserve"> </w:t>
      </w:r>
      <w:proofErr w:type="spellStart"/>
      <w:r w:rsidRPr="00AC5B69">
        <w:t>дис</w:t>
      </w:r>
      <w:proofErr w:type="spellEnd"/>
      <w:r>
        <w:t xml:space="preserve">. </w:t>
      </w:r>
      <w:proofErr w:type="spellStart"/>
      <w:r w:rsidRPr="00AC5B69">
        <w:t>канд</w:t>
      </w:r>
      <w:proofErr w:type="spellEnd"/>
      <w:r w:rsidRPr="00AC5B69">
        <w:t xml:space="preserve"> </w:t>
      </w:r>
      <w:proofErr w:type="spellStart"/>
      <w:r w:rsidRPr="00AC5B69">
        <w:t>геол</w:t>
      </w:r>
      <w:proofErr w:type="spellEnd"/>
      <w:r w:rsidRPr="00AC5B69">
        <w:t>-мин</w:t>
      </w:r>
      <w:r>
        <w:t>. Наук ; спец 25.00.03 ; защищена 25.03.2022</w:t>
      </w:r>
      <w:r w:rsidRPr="00AC5B69">
        <w:t xml:space="preserve"> / А.А. </w:t>
      </w:r>
      <w:proofErr w:type="spellStart"/>
      <w:r w:rsidRPr="00AC5B69">
        <w:t>Сенцов</w:t>
      </w:r>
      <w:proofErr w:type="spellEnd"/>
      <w:r w:rsidRPr="00AC5B69">
        <w:t>.</w:t>
      </w:r>
      <w:r>
        <w:t xml:space="preserve"> Место защиты: </w:t>
      </w:r>
      <w:r w:rsidRPr="00AC5B69">
        <w:t>Моск</w:t>
      </w:r>
      <w:r>
        <w:t>овский государственный</w:t>
      </w:r>
      <w:r w:rsidRPr="00AC5B69">
        <w:t xml:space="preserve"> у</w:t>
      </w:r>
      <w:r>
        <w:t xml:space="preserve">ниверситет им. М. В. Ломоносов; Работа </w:t>
      </w:r>
      <w:proofErr w:type="gramStart"/>
      <w:r>
        <w:t>выполнена</w:t>
      </w:r>
      <w:r w:rsidRPr="00AC5B69">
        <w:t xml:space="preserve"> </w:t>
      </w:r>
      <w:r>
        <w:t>:</w:t>
      </w:r>
      <w:proofErr w:type="gramEnd"/>
      <w:r w:rsidRPr="00CF3205">
        <w:t xml:space="preserve"> </w:t>
      </w:r>
      <w:r>
        <w:t>Московский</w:t>
      </w:r>
      <w:r w:rsidRPr="00AC5B69">
        <w:t xml:space="preserve"> гос</w:t>
      </w:r>
      <w:r>
        <w:t>ударственный</w:t>
      </w:r>
      <w:r w:rsidRPr="00AC5B69">
        <w:t xml:space="preserve"> у</w:t>
      </w:r>
      <w:r>
        <w:t xml:space="preserve">ниверситет им. М. В. Ломоносова </w:t>
      </w:r>
      <w:r w:rsidRPr="00AC5B69">
        <w:t>-</w:t>
      </w:r>
      <w:r>
        <w:t xml:space="preserve"> Москва, 2022. – 113</w:t>
      </w:r>
      <w:r w:rsidRPr="00AC5B69">
        <w:t>с.</w:t>
      </w:r>
    </w:p>
    <w:p w:rsidR="004D071C" w:rsidRPr="00D65143" w:rsidRDefault="004D071C" w:rsidP="004D071C">
      <w:pPr>
        <w:pStyle w:val="a9"/>
        <w:numPr>
          <w:ilvl w:val="0"/>
          <w:numId w:val="6"/>
        </w:numPr>
        <w:ind w:left="0" w:firstLine="709"/>
      </w:pPr>
      <w:r w:rsidRPr="00AC5B69">
        <w:t xml:space="preserve">Смоленская АЭС. Итоговый отчет. </w:t>
      </w:r>
      <w:r>
        <w:t xml:space="preserve">/ </w:t>
      </w:r>
      <w:proofErr w:type="spellStart"/>
      <w:r>
        <w:t>Левшенко</w:t>
      </w:r>
      <w:proofErr w:type="spellEnd"/>
      <w:r>
        <w:t xml:space="preserve"> В.Т., </w:t>
      </w:r>
      <w:proofErr w:type="spellStart"/>
      <w:r>
        <w:t>Киссин</w:t>
      </w:r>
      <w:proofErr w:type="spellEnd"/>
      <w:r>
        <w:t xml:space="preserve"> И.Г., Юнга С.Л. </w:t>
      </w:r>
      <w:r w:rsidRPr="00AC4361">
        <w:t>[</w:t>
      </w:r>
      <w:r>
        <w:t>и др.</w:t>
      </w:r>
      <w:r w:rsidRPr="00AC4361">
        <w:t>]</w:t>
      </w:r>
      <w:r>
        <w:t xml:space="preserve">; </w:t>
      </w:r>
      <w:r w:rsidRPr="00AC5B69">
        <w:t>Москва: ИФЗ РАН, 2008. - 276с</w:t>
      </w:r>
      <w:r>
        <w:t>.</w:t>
      </w:r>
    </w:p>
    <w:p w:rsidR="00D43F96" w:rsidRPr="007B6013" w:rsidRDefault="00D43F96" w:rsidP="007B6013">
      <w:pPr>
        <w:pStyle w:val="a9"/>
      </w:pPr>
    </w:p>
    <w:sectPr w:rsidR="00D43F96" w:rsidRPr="007B6013" w:rsidSect="0037705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21ADD"/>
    <w:multiLevelType w:val="hybridMultilevel"/>
    <w:tmpl w:val="B262F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17D14"/>
    <w:multiLevelType w:val="hybridMultilevel"/>
    <w:tmpl w:val="5EF67A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CCA52CA"/>
    <w:multiLevelType w:val="singleLevel"/>
    <w:tmpl w:val="ACC6BB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 w15:restartNumberingAfterBreak="0">
    <w:nsid w:val="458F475B"/>
    <w:multiLevelType w:val="hybridMultilevel"/>
    <w:tmpl w:val="51F22B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C67CF4"/>
    <w:multiLevelType w:val="hybridMultilevel"/>
    <w:tmpl w:val="FD728A8A"/>
    <w:lvl w:ilvl="0" w:tplc="57141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4F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0E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6C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89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86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D2D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3E8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68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E60B9C"/>
    <w:multiLevelType w:val="hybridMultilevel"/>
    <w:tmpl w:val="379E29B2"/>
    <w:lvl w:ilvl="0" w:tplc="FCB2D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10"/>
    <w:rsid w:val="0000693B"/>
    <w:rsid w:val="0001698A"/>
    <w:rsid w:val="00050FFF"/>
    <w:rsid w:val="000C7B04"/>
    <w:rsid w:val="000F334D"/>
    <w:rsid w:val="001615E0"/>
    <w:rsid w:val="001A2021"/>
    <w:rsid w:val="001C3985"/>
    <w:rsid w:val="00201343"/>
    <w:rsid w:val="00255CCF"/>
    <w:rsid w:val="002D2966"/>
    <w:rsid w:val="002E5048"/>
    <w:rsid w:val="002F42EF"/>
    <w:rsid w:val="003224CC"/>
    <w:rsid w:val="00354A19"/>
    <w:rsid w:val="00377052"/>
    <w:rsid w:val="003B4D74"/>
    <w:rsid w:val="003B74DF"/>
    <w:rsid w:val="00491B7E"/>
    <w:rsid w:val="004A04F0"/>
    <w:rsid w:val="004A500F"/>
    <w:rsid w:val="004D071C"/>
    <w:rsid w:val="004E7078"/>
    <w:rsid w:val="005364C6"/>
    <w:rsid w:val="00577B93"/>
    <w:rsid w:val="00581C4F"/>
    <w:rsid w:val="005A2E39"/>
    <w:rsid w:val="005E333D"/>
    <w:rsid w:val="0061220A"/>
    <w:rsid w:val="00622513"/>
    <w:rsid w:val="0062721A"/>
    <w:rsid w:val="00634D45"/>
    <w:rsid w:val="006409DE"/>
    <w:rsid w:val="00644837"/>
    <w:rsid w:val="00654304"/>
    <w:rsid w:val="00676B49"/>
    <w:rsid w:val="006822BA"/>
    <w:rsid w:val="00691509"/>
    <w:rsid w:val="00691CF0"/>
    <w:rsid w:val="00692C68"/>
    <w:rsid w:val="006F02E8"/>
    <w:rsid w:val="00745586"/>
    <w:rsid w:val="00753B8B"/>
    <w:rsid w:val="00770D70"/>
    <w:rsid w:val="007841D7"/>
    <w:rsid w:val="007B04B0"/>
    <w:rsid w:val="007B6013"/>
    <w:rsid w:val="007F7E71"/>
    <w:rsid w:val="0081294C"/>
    <w:rsid w:val="00827B80"/>
    <w:rsid w:val="00885D36"/>
    <w:rsid w:val="008A73EC"/>
    <w:rsid w:val="008D45B3"/>
    <w:rsid w:val="008E78BA"/>
    <w:rsid w:val="008F1934"/>
    <w:rsid w:val="00922F06"/>
    <w:rsid w:val="009507A3"/>
    <w:rsid w:val="0098632E"/>
    <w:rsid w:val="009D76BD"/>
    <w:rsid w:val="009E285C"/>
    <w:rsid w:val="009E7B79"/>
    <w:rsid w:val="009F1240"/>
    <w:rsid w:val="009F690A"/>
    <w:rsid w:val="00A23200"/>
    <w:rsid w:val="00AA2792"/>
    <w:rsid w:val="00AA458B"/>
    <w:rsid w:val="00AF1E31"/>
    <w:rsid w:val="00B12765"/>
    <w:rsid w:val="00B25317"/>
    <w:rsid w:val="00B77725"/>
    <w:rsid w:val="00C07399"/>
    <w:rsid w:val="00C32C7C"/>
    <w:rsid w:val="00C44B10"/>
    <w:rsid w:val="00C54BB6"/>
    <w:rsid w:val="00C64A75"/>
    <w:rsid w:val="00C84DC8"/>
    <w:rsid w:val="00CE2FDF"/>
    <w:rsid w:val="00CE6C10"/>
    <w:rsid w:val="00D14D26"/>
    <w:rsid w:val="00D370B1"/>
    <w:rsid w:val="00D43F96"/>
    <w:rsid w:val="00D63F84"/>
    <w:rsid w:val="00D67119"/>
    <w:rsid w:val="00D91BA3"/>
    <w:rsid w:val="00DA1C37"/>
    <w:rsid w:val="00DB7D6E"/>
    <w:rsid w:val="00DD7A2D"/>
    <w:rsid w:val="00DE0141"/>
    <w:rsid w:val="00DF059B"/>
    <w:rsid w:val="00E56F57"/>
    <w:rsid w:val="00E65F98"/>
    <w:rsid w:val="00E82AC7"/>
    <w:rsid w:val="00E90B0D"/>
    <w:rsid w:val="00EA1370"/>
    <w:rsid w:val="00EA37E7"/>
    <w:rsid w:val="00EB2121"/>
    <w:rsid w:val="00ED7210"/>
    <w:rsid w:val="00EF19ED"/>
    <w:rsid w:val="00EF257C"/>
    <w:rsid w:val="00F400A8"/>
    <w:rsid w:val="00F4439C"/>
    <w:rsid w:val="00F46F87"/>
    <w:rsid w:val="00FB1770"/>
    <w:rsid w:val="00FD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241EA"/>
  <w15:chartTrackingRefBased/>
  <w15:docId w15:val="{E79E9ECF-14CF-45D9-BB81-4BABE269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052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E70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урсач"/>
    <w:basedOn w:val="a"/>
    <w:next w:val="a"/>
    <w:link w:val="a4"/>
    <w:autoRedefine/>
    <w:qFormat/>
    <w:rsid w:val="004A04F0"/>
    <w:pPr>
      <w:spacing w:after="0" w:line="360" w:lineRule="auto"/>
      <w:ind w:firstLine="709"/>
    </w:pPr>
  </w:style>
  <w:style w:type="character" w:customStyle="1" w:styleId="a4">
    <w:name w:val="Курсач Знак"/>
    <w:basedOn w:val="a0"/>
    <w:link w:val="a3"/>
    <w:rsid w:val="004A04F0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4E70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5">
    <w:name w:val="подписи к рисункам"/>
    <w:basedOn w:val="a6"/>
    <w:link w:val="a7"/>
    <w:qFormat/>
    <w:rsid w:val="00654304"/>
    <w:rPr>
      <w:i w:val="0"/>
      <w:sz w:val="24"/>
      <w:szCs w:val="24"/>
    </w:rPr>
  </w:style>
  <w:style w:type="character" w:customStyle="1" w:styleId="a7">
    <w:name w:val="подписи к рисункам Знак"/>
    <w:basedOn w:val="a0"/>
    <w:link w:val="a5"/>
    <w:rsid w:val="00654304"/>
    <w:rPr>
      <w:rFonts w:ascii="Times New Roman" w:hAnsi="Times New Roman"/>
      <w:iCs/>
      <w:color w:val="44546A" w:themeColor="text2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6543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377052"/>
    <w:pPr>
      <w:ind w:left="720"/>
      <w:contextualSpacing/>
    </w:pPr>
  </w:style>
  <w:style w:type="paragraph" w:customStyle="1" w:styleId="a9">
    <w:name w:val="ВСЕРОС ГЕОТЕКТОНИКА"/>
    <w:basedOn w:val="a3"/>
    <w:link w:val="aa"/>
    <w:qFormat/>
    <w:rsid w:val="00E82AC7"/>
    <w:rPr>
      <w:sz w:val="24"/>
    </w:rPr>
  </w:style>
  <w:style w:type="character" w:customStyle="1" w:styleId="aa">
    <w:name w:val="ВСЕРОС ГЕОТЕКТОНИКА Знак"/>
    <w:basedOn w:val="a4"/>
    <w:link w:val="a9"/>
    <w:rsid w:val="00E82AC7"/>
    <w:rPr>
      <w:rFonts w:ascii="Times New Roman" w:hAnsi="Times New Roman"/>
      <w:sz w:val="24"/>
    </w:rPr>
  </w:style>
  <w:style w:type="paragraph" w:styleId="ab">
    <w:name w:val="Normal (Web)"/>
    <w:basedOn w:val="a"/>
    <w:uiPriority w:val="99"/>
    <w:semiHidden/>
    <w:unhideWhenUsed/>
    <w:rsid w:val="000C7B0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rsid w:val="00D63F84"/>
    <w:pPr>
      <w:spacing w:after="0" w:line="240" w:lineRule="auto"/>
      <w:ind w:firstLine="426"/>
    </w:pPr>
    <w:rPr>
      <w:rFonts w:eastAsia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D63F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semiHidden/>
    <w:rsid w:val="00D63F84"/>
    <w:pPr>
      <w:spacing w:after="0" w:line="240" w:lineRule="auto"/>
      <w:ind w:right="567" w:firstLine="426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63F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58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8A37C-49D8-41C5-9F81-08722EA6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7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68</cp:revision>
  <dcterms:created xsi:type="dcterms:W3CDTF">2022-09-05T06:57:00Z</dcterms:created>
  <dcterms:modified xsi:type="dcterms:W3CDTF">2022-09-30T17:30:00Z</dcterms:modified>
</cp:coreProperties>
</file>