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09" w:rsidRPr="00CC4914" w:rsidRDefault="00D3739E" w:rsidP="00C55BB1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3739E">
        <w:rPr>
          <w:rFonts w:ascii="Times New Roman" w:hAnsi="Times New Roman"/>
          <w:b/>
          <w:sz w:val="24"/>
          <w:szCs w:val="24"/>
        </w:rPr>
        <w:t>БОТАНИКА АНТРОПОТЕХНОГЕНЕЗА – НОВАЯ ГОСУДАРСТВЕННАЯ БЮДЖЕТНАЯ НАУЧНО-ИССЛЕДОВАТЕЛЬСКАЯ ТЕМА В ДОНЕЦКОМ НАЦИОНАЛЬНОМ УНИВЕРСИТЕТЕ</w:t>
      </w:r>
      <w:r w:rsidRPr="00CC4914">
        <w:rPr>
          <w:rFonts w:ascii="Times New Roman" w:hAnsi="Times New Roman"/>
          <w:b/>
          <w:sz w:val="24"/>
          <w:szCs w:val="24"/>
        </w:rPr>
        <w:t xml:space="preserve"> </w:t>
      </w:r>
    </w:p>
    <w:p w:rsidR="00705BFB" w:rsidRDefault="00705BFB" w:rsidP="00C55BB1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D2009" w:rsidRPr="00CC4914" w:rsidRDefault="007D2009" w:rsidP="00C55BB1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46BD8">
        <w:rPr>
          <w:rFonts w:ascii="Times New Roman" w:hAnsi="Times New Roman"/>
          <w:sz w:val="24"/>
          <w:szCs w:val="24"/>
        </w:rPr>
        <w:t>А.И. Сафонов</w:t>
      </w:r>
    </w:p>
    <w:p w:rsidR="007D2009" w:rsidRPr="00CC4914" w:rsidRDefault="007D2009" w:rsidP="00C55BB1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C4914">
        <w:rPr>
          <w:rFonts w:ascii="Times New Roman" w:hAnsi="Times New Roman"/>
          <w:sz w:val="24"/>
          <w:szCs w:val="24"/>
        </w:rPr>
        <w:t>Донецкий национальный университет, г. Донецк</w:t>
      </w:r>
    </w:p>
    <w:p w:rsidR="007D2009" w:rsidRPr="00CC4914" w:rsidRDefault="001A4011" w:rsidP="00C55BB1">
      <w:pPr>
        <w:widowControl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CC4914">
        <w:rPr>
          <w:rFonts w:ascii="Times New Roman" w:hAnsi="Times New Roman"/>
          <w:i/>
          <w:sz w:val="24"/>
          <w:szCs w:val="24"/>
        </w:rPr>
        <w:t xml:space="preserve">a.safonov@donnu.ru </w:t>
      </w:r>
    </w:p>
    <w:p w:rsidR="00344ED8" w:rsidRPr="00CC4914" w:rsidRDefault="00344ED8" w:rsidP="001A401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2009" w:rsidRDefault="00634F11" w:rsidP="001A401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системе высшего образования Донецкой Народной Республики Донецкий национальный университет – единственное высшее учебное заведение, в котором </w:t>
      </w:r>
      <w:r w:rsidR="00FC7194">
        <w:rPr>
          <w:rFonts w:ascii="Times New Roman" w:hAnsi="Times New Roman"/>
          <w:sz w:val="24"/>
          <w:szCs w:val="24"/>
        </w:rPr>
        <w:t xml:space="preserve">на сегодня </w:t>
      </w:r>
      <w:r>
        <w:rPr>
          <w:rFonts w:ascii="Times New Roman" w:hAnsi="Times New Roman"/>
          <w:sz w:val="24"/>
          <w:szCs w:val="24"/>
        </w:rPr>
        <w:t>сохранены штатные ставки уч</w:t>
      </w:r>
      <w:r w:rsidR="00FC7194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 xml:space="preserve">ных. Как отдельная структура университета функционирует научная часть. Однако, помимо специальных научных тем, за каждой кафедрой университета обязательным образом закреплена программа научно-исследовательской работы всех сотрудников структурного подразделения в рамках выделяемых часов на выполнение индивидуального плана в разделе научной работы. Такие темы имеют государственную регистрацию и называются инициативными, поскольку не имеют специальной статьи расходов кроме заработной платы исполнителей – профессорско-преподавательского состава. </w:t>
      </w:r>
    </w:p>
    <w:p w:rsidR="00634F11" w:rsidRDefault="000532BC" w:rsidP="001A401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Традиционной для научно-исследовательской </w:t>
      </w:r>
      <w:r w:rsidR="00D87F91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кафедры ботаники и экологии ДонНУ рассматривается </w:t>
      </w:r>
      <w:proofErr w:type="spellStart"/>
      <w:r>
        <w:rPr>
          <w:rFonts w:ascii="Times New Roman" w:hAnsi="Times New Roman"/>
          <w:sz w:val="24"/>
          <w:szCs w:val="24"/>
        </w:rPr>
        <w:t>фитомониторинговая</w:t>
      </w:r>
      <w:proofErr w:type="spellEnd"/>
      <w:r>
        <w:rPr>
          <w:rFonts w:ascii="Times New Roman" w:hAnsi="Times New Roman"/>
          <w:sz w:val="24"/>
          <w:szCs w:val="24"/>
        </w:rPr>
        <w:t xml:space="preserve"> тематика, объединяющая все доступные манипуляции инструментально-аналитического контроля в регионе и </w:t>
      </w:r>
      <w:r w:rsidR="00FC7194">
        <w:rPr>
          <w:rFonts w:ascii="Times New Roman" w:hAnsi="Times New Roman"/>
          <w:sz w:val="24"/>
          <w:szCs w:val="24"/>
        </w:rPr>
        <w:t>теоретических</w:t>
      </w:r>
      <w:r w:rsidR="00D87F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обоснований по индикации, валентности, стресс-устойчивости </w:t>
      </w:r>
      <w:r w:rsidR="00D87F91">
        <w:rPr>
          <w:rFonts w:ascii="Times New Roman" w:hAnsi="Times New Roman"/>
          <w:sz w:val="24"/>
          <w:szCs w:val="24"/>
        </w:rPr>
        <w:t xml:space="preserve">растений </w:t>
      </w:r>
      <w:r>
        <w:rPr>
          <w:rFonts w:ascii="Times New Roman" w:hAnsi="Times New Roman"/>
          <w:sz w:val="24"/>
          <w:szCs w:val="24"/>
        </w:rPr>
        <w:t xml:space="preserve">и оптимизации </w:t>
      </w:r>
      <w:r w:rsidR="00D87F91">
        <w:rPr>
          <w:rFonts w:ascii="Times New Roman" w:hAnsi="Times New Roman"/>
          <w:sz w:val="24"/>
          <w:szCs w:val="24"/>
        </w:rPr>
        <w:t xml:space="preserve">нарушенной среды </w:t>
      </w:r>
      <w:proofErr w:type="spellStart"/>
      <w:r w:rsidR="00D87F91">
        <w:rPr>
          <w:rFonts w:ascii="Times New Roman" w:hAnsi="Times New Roman"/>
          <w:sz w:val="24"/>
          <w:szCs w:val="24"/>
        </w:rPr>
        <w:t>фитокомпонентам</w:t>
      </w:r>
      <w:r w:rsidR="00FC7194">
        <w:rPr>
          <w:rFonts w:ascii="Times New Roman" w:hAnsi="Times New Roman"/>
          <w:sz w:val="24"/>
          <w:szCs w:val="24"/>
        </w:rPr>
        <w:t>и</w:t>
      </w:r>
      <w:proofErr w:type="spellEnd"/>
      <w:r w:rsidR="00D87F91">
        <w:rPr>
          <w:rFonts w:ascii="Times New Roman" w:hAnsi="Times New Roman"/>
          <w:sz w:val="24"/>
          <w:szCs w:val="24"/>
        </w:rPr>
        <w:t xml:space="preserve"> </w:t>
      </w:r>
      <w:r w:rsidR="00D87F91" w:rsidRPr="00D87F91">
        <w:rPr>
          <w:rFonts w:ascii="Times New Roman" w:hAnsi="Times New Roman"/>
          <w:sz w:val="24"/>
          <w:szCs w:val="24"/>
        </w:rPr>
        <w:t>[3, 6]</w:t>
      </w:r>
      <w:r w:rsidR="00D87F91">
        <w:rPr>
          <w:rFonts w:ascii="Times New Roman" w:hAnsi="Times New Roman"/>
          <w:sz w:val="24"/>
          <w:szCs w:val="24"/>
        </w:rPr>
        <w:t xml:space="preserve">, что также характерно и для разработок в других регионах России с высоким уровнем антропогенных трансформаций </w:t>
      </w:r>
      <w:r w:rsidR="00D87F91" w:rsidRPr="00D87F91">
        <w:rPr>
          <w:rFonts w:ascii="Times New Roman" w:hAnsi="Times New Roman"/>
          <w:sz w:val="24"/>
          <w:szCs w:val="24"/>
        </w:rPr>
        <w:t>[1, 2, 7, 8]</w:t>
      </w:r>
      <w:r w:rsidR="00D87F91">
        <w:rPr>
          <w:rFonts w:ascii="Times New Roman" w:hAnsi="Times New Roman"/>
          <w:sz w:val="24"/>
          <w:szCs w:val="24"/>
        </w:rPr>
        <w:t xml:space="preserve">. </w:t>
      </w:r>
    </w:p>
    <w:p w:rsidR="00423E4E" w:rsidRDefault="00D87F91" w:rsidP="00423E4E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2022 г</w:t>
      </w:r>
      <w:r w:rsidR="00FC71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601A7">
        <w:rPr>
          <w:rFonts w:ascii="Times New Roman" w:hAnsi="Times New Roman"/>
          <w:sz w:val="24"/>
          <w:szCs w:val="24"/>
        </w:rPr>
        <w:t xml:space="preserve">на биологическом факультете Донецкого национального университета открыта </w:t>
      </w:r>
      <w:r w:rsidR="007A595E">
        <w:rPr>
          <w:rFonts w:ascii="Times New Roman" w:hAnsi="Times New Roman"/>
          <w:sz w:val="24"/>
          <w:szCs w:val="24"/>
        </w:rPr>
        <w:t xml:space="preserve">бюджетная </w:t>
      </w:r>
      <w:r w:rsidR="002601A7">
        <w:rPr>
          <w:rFonts w:ascii="Times New Roman" w:hAnsi="Times New Roman"/>
          <w:sz w:val="24"/>
          <w:szCs w:val="24"/>
        </w:rPr>
        <w:t>тема «</w:t>
      </w:r>
      <w:r w:rsidR="002601A7" w:rsidRPr="002601A7">
        <w:rPr>
          <w:rFonts w:ascii="Times New Roman" w:hAnsi="Times New Roman"/>
          <w:sz w:val="24"/>
          <w:szCs w:val="24"/>
        </w:rPr>
        <w:t>Ботаника антропотехногенеза: индикация и оптимизация</w:t>
      </w:r>
      <w:r w:rsidR="002601A7">
        <w:rPr>
          <w:rFonts w:ascii="Times New Roman" w:hAnsi="Times New Roman"/>
          <w:sz w:val="24"/>
          <w:szCs w:val="24"/>
        </w:rPr>
        <w:t>»</w:t>
      </w:r>
      <w:r w:rsidR="00F72BD5">
        <w:rPr>
          <w:rFonts w:ascii="Times New Roman" w:hAnsi="Times New Roman"/>
          <w:sz w:val="24"/>
          <w:szCs w:val="24"/>
        </w:rPr>
        <w:t xml:space="preserve"> (2022-2026 гг.)</w:t>
      </w:r>
      <w:r w:rsidR="002601A7">
        <w:rPr>
          <w:rFonts w:ascii="Times New Roman" w:hAnsi="Times New Roman"/>
          <w:sz w:val="24"/>
          <w:szCs w:val="24"/>
        </w:rPr>
        <w:t xml:space="preserve">, которая является продолжением предыдущей </w:t>
      </w:r>
      <w:r w:rsidR="00F72BD5">
        <w:rPr>
          <w:rFonts w:ascii="Times New Roman" w:hAnsi="Times New Roman"/>
          <w:sz w:val="24"/>
          <w:szCs w:val="24"/>
        </w:rPr>
        <w:t>–</w:t>
      </w:r>
      <w:r w:rsidR="002601A7">
        <w:rPr>
          <w:rFonts w:ascii="Times New Roman" w:hAnsi="Times New Roman"/>
          <w:sz w:val="24"/>
          <w:szCs w:val="24"/>
        </w:rPr>
        <w:t xml:space="preserve"> </w:t>
      </w:r>
      <w:r w:rsidR="00E1533F">
        <w:rPr>
          <w:rFonts w:ascii="Times New Roman" w:hAnsi="Times New Roman"/>
          <w:sz w:val="24"/>
          <w:szCs w:val="24"/>
        </w:rPr>
        <w:t>«</w:t>
      </w:r>
      <w:r w:rsidR="00E1533F" w:rsidRPr="00E1533F">
        <w:rPr>
          <w:rFonts w:ascii="Times New Roman" w:hAnsi="Times New Roman"/>
          <w:sz w:val="24"/>
          <w:szCs w:val="24"/>
        </w:rPr>
        <w:t>Функциональная ботаника: экологический мониторинг, ресурсные технологии, фитодизайн</w:t>
      </w:r>
      <w:r w:rsidR="00E1533F">
        <w:rPr>
          <w:rFonts w:ascii="Times New Roman" w:hAnsi="Times New Roman"/>
          <w:sz w:val="24"/>
          <w:szCs w:val="24"/>
        </w:rPr>
        <w:t xml:space="preserve">» (2016-2021 гг.). </w:t>
      </w:r>
      <w:r w:rsidR="00412CEC">
        <w:rPr>
          <w:rFonts w:ascii="Times New Roman" w:hAnsi="Times New Roman"/>
          <w:sz w:val="24"/>
          <w:szCs w:val="24"/>
        </w:rPr>
        <w:t xml:space="preserve">Новая тема по ботанике антропотехногенеза имеет рубрикацию универсальной десятичной классификации </w:t>
      </w:r>
      <w:r w:rsidR="00FC7194" w:rsidRPr="00412CEC">
        <w:rPr>
          <w:rFonts w:ascii="Times New Roman" w:hAnsi="Times New Roman"/>
          <w:sz w:val="24"/>
          <w:szCs w:val="24"/>
        </w:rPr>
        <w:t>574</w:t>
      </w:r>
      <w:r w:rsidR="00FC7194">
        <w:rPr>
          <w:rFonts w:ascii="Times New Roman" w:hAnsi="Times New Roman"/>
          <w:sz w:val="24"/>
          <w:szCs w:val="24"/>
        </w:rPr>
        <w:t xml:space="preserve">; </w:t>
      </w:r>
      <w:r w:rsidR="00412CEC" w:rsidRPr="00412CEC">
        <w:rPr>
          <w:rFonts w:ascii="Times New Roman" w:hAnsi="Times New Roman"/>
          <w:sz w:val="24"/>
          <w:szCs w:val="24"/>
        </w:rPr>
        <w:t>34.35.51</w:t>
      </w:r>
      <w:r w:rsidR="00412CEC">
        <w:rPr>
          <w:rFonts w:ascii="Times New Roman" w:hAnsi="Times New Roman"/>
          <w:sz w:val="24"/>
          <w:szCs w:val="24"/>
        </w:rPr>
        <w:t>; 34.35.1</w:t>
      </w:r>
      <w:r w:rsidR="00FC7194">
        <w:rPr>
          <w:rFonts w:ascii="Times New Roman" w:hAnsi="Times New Roman"/>
          <w:sz w:val="24"/>
          <w:szCs w:val="24"/>
        </w:rPr>
        <w:t>5; 34.29.01; 34.35.33; 34.29.25</w:t>
      </w:r>
      <w:r w:rsidR="00412CEC">
        <w:rPr>
          <w:rFonts w:ascii="Times New Roman" w:hAnsi="Times New Roman"/>
          <w:sz w:val="24"/>
          <w:szCs w:val="24"/>
        </w:rPr>
        <w:t xml:space="preserve">, коды международной классификации </w:t>
      </w:r>
      <w:r w:rsidR="00412CEC" w:rsidRPr="00412CEC">
        <w:rPr>
          <w:rFonts w:ascii="Times New Roman" w:hAnsi="Times New Roman"/>
          <w:sz w:val="24"/>
          <w:szCs w:val="24"/>
        </w:rPr>
        <w:t>01.06.C</w:t>
      </w:r>
      <w:r w:rsidR="00412CEC">
        <w:rPr>
          <w:rFonts w:ascii="Times New Roman" w:hAnsi="Times New Roman"/>
          <w:sz w:val="24"/>
          <w:szCs w:val="24"/>
        </w:rPr>
        <w:t xml:space="preserve">U; 01.06.GU; 01.05.JA; </w:t>
      </w:r>
      <w:r w:rsidR="00412CEC" w:rsidRPr="00412CEC">
        <w:rPr>
          <w:rFonts w:ascii="Times New Roman" w:hAnsi="Times New Roman"/>
          <w:sz w:val="24"/>
          <w:szCs w:val="24"/>
        </w:rPr>
        <w:t>01.06.WF</w:t>
      </w:r>
      <w:r w:rsidR="00412CEC">
        <w:rPr>
          <w:rFonts w:ascii="Times New Roman" w:hAnsi="Times New Roman"/>
          <w:sz w:val="24"/>
          <w:szCs w:val="24"/>
        </w:rPr>
        <w:t>, состоит из двух этапов: 1) р</w:t>
      </w:r>
      <w:r w:rsidR="00412CEC" w:rsidRPr="00412CEC">
        <w:rPr>
          <w:rFonts w:ascii="Times New Roman" w:hAnsi="Times New Roman"/>
          <w:sz w:val="24"/>
          <w:szCs w:val="24"/>
        </w:rPr>
        <w:t>еперные критерии фитоквантификации и методики их установления</w:t>
      </w:r>
      <w:r w:rsidR="00412CEC">
        <w:rPr>
          <w:rFonts w:ascii="Times New Roman" w:hAnsi="Times New Roman"/>
          <w:sz w:val="24"/>
          <w:szCs w:val="24"/>
        </w:rPr>
        <w:t xml:space="preserve"> (2022-2024 гг.); 2) д</w:t>
      </w:r>
      <w:r w:rsidR="00412CEC" w:rsidRPr="00412CEC">
        <w:rPr>
          <w:rFonts w:ascii="Times New Roman" w:hAnsi="Times New Roman"/>
          <w:sz w:val="24"/>
          <w:szCs w:val="24"/>
        </w:rPr>
        <w:t>инамика и анализ данных по растениям Донбасса в индикационном и оптимизационном аспектах</w:t>
      </w:r>
      <w:r w:rsidR="00F72BD5">
        <w:rPr>
          <w:rFonts w:ascii="Times New Roman" w:hAnsi="Times New Roman"/>
          <w:sz w:val="24"/>
          <w:szCs w:val="24"/>
        </w:rPr>
        <w:t xml:space="preserve"> (2025-2026 гг.)</w:t>
      </w:r>
      <w:r w:rsidR="00412CEC">
        <w:rPr>
          <w:rFonts w:ascii="Times New Roman" w:hAnsi="Times New Roman"/>
          <w:sz w:val="24"/>
          <w:szCs w:val="24"/>
        </w:rPr>
        <w:t xml:space="preserve">. Предполагаемый состав исполнителей: 1 доктор наук, 6 кандидатов наук, 3 лаборанта и не менее </w:t>
      </w:r>
      <w:r w:rsidR="00FC7194">
        <w:rPr>
          <w:rFonts w:ascii="Times New Roman" w:hAnsi="Times New Roman"/>
          <w:sz w:val="24"/>
          <w:szCs w:val="24"/>
        </w:rPr>
        <w:t>20</w:t>
      </w:r>
      <w:r w:rsidR="00412CEC">
        <w:rPr>
          <w:rFonts w:ascii="Times New Roman" w:hAnsi="Times New Roman"/>
          <w:sz w:val="24"/>
          <w:szCs w:val="24"/>
        </w:rPr>
        <w:t xml:space="preserve"> студентов </w:t>
      </w:r>
      <w:proofErr w:type="gramStart"/>
      <w:r w:rsidR="00412CEC">
        <w:rPr>
          <w:rFonts w:ascii="Times New Roman" w:hAnsi="Times New Roman"/>
          <w:sz w:val="24"/>
          <w:szCs w:val="24"/>
        </w:rPr>
        <w:t>в рамках</w:t>
      </w:r>
      <w:proofErr w:type="gramEnd"/>
      <w:r w:rsidR="00412CEC">
        <w:rPr>
          <w:rFonts w:ascii="Times New Roman" w:hAnsi="Times New Roman"/>
          <w:sz w:val="24"/>
          <w:szCs w:val="24"/>
        </w:rPr>
        <w:t xml:space="preserve"> выполняемых ими выпускных квалификационных работ. </w:t>
      </w:r>
      <w:r w:rsidR="00423E4E">
        <w:rPr>
          <w:rFonts w:ascii="Times New Roman" w:hAnsi="Times New Roman"/>
          <w:sz w:val="24"/>
          <w:szCs w:val="24"/>
        </w:rPr>
        <w:t>Тема рассматривается в разделе п</w:t>
      </w:r>
      <w:r w:rsidR="00423E4E" w:rsidRPr="00423E4E">
        <w:rPr>
          <w:rFonts w:ascii="Times New Roman" w:hAnsi="Times New Roman"/>
          <w:sz w:val="24"/>
          <w:szCs w:val="24"/>
        </w:rPr>
        <w:t>риоритетны</w:t>
      </w:r>
      <w:r w:rsidR="00423E4E">
        <w:rPr>
          <w:rFonts w:ascii="Times New Roman" w:hAnsi="Times New Roman"/>
          <w:sz w:val="24"/>
          <w:szCs w:val="24"/>
        </w:rPr>
        <w:t>х</w:t>
      </w:r>
      <w:r w:rsidR="00423E4E" w:rsidRPr="00423E4E">
        <w:rPr>
          <w:rFonts w:ascii="Times New Roman" w:hAnsi="Times New Roman"/>
          <w:sz w:val="24"/>
          <w:szCs w:val="24"/>
        </w:rPr>
        <w:t xml:space="preserve"> направлени</w:t>
      </w:r>
      <w:r w:rsidR="00FC7194">
        <w:rPr>
          <w:rFonts w:ascii="Times New Roman" w:hAnsi="Times New Roman"/>
          <w:sz w:val="24"/>
          <w:szCs w:val="24"/>
        </w:rPr>
        <w:t>й</w:t>
      </w:r>
      <w:r w:rsidR="00423E4E" w:rsidRPr="00423E4E">
        <w:rPr>
          <w:rFonts w:ascii="Times New Roman" w:hAnsi="Times New Roman"/>
          <w:sz w:val="24"/>
          <w:szCs w:val="24"/>
        </w:rPr>
        <w:t xml:space="preserve"> развития науки, технологий и техники Донецкой Народной Республики</w:t>
      </w:r>
      <w:r w:rsidR="00423E4E">
        <w:rPr>
          <w:rFonts w:ascii="Times New Roman" w:hAnsi="Times New Roman"/>
          <w:sz w:val="24"/>
          <w:szCs w:val="24"/>
        </w:rPr>
        <w:t xml:space="preserve"> – </w:t>
      </w:r>
      <w:r w:rsidR="00423E4E" w:rsidRPr="00423E4E">
        <w:rPr>
          <w:rFonts w:ascii="Times New Roman" w:hAnsi="Times New Roman"/>
          <w:sz w:val="24"/>
          <w:szCs w:val="24"/>
        </w:rPr>
        <w:t>Науки о жизни, новые технологии профилактики и лечения наиболее распространенных заболеваний</w:t>
      </w:r>
      <w:r w:rsidR="00423E4E">
        <w:rPr>
          <w:rFonts w:ascii="Times New Roman" w:hAnsi="Times New Roman"/>
          <w:sz w:val="24"/>
          <w:szCs w:val="24"/>
        </w:rPr>
        <w:t xml:space="preserve">. </w:t>
      </w:r>
    </w:p>
    <w:p w:rsidR="008A3DC0" w:rsidRDefault="008A3DC0" w:rsidP="00423E4E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предусматривает целевое изучение экотопов Донбасса (его центральной промышленной части с высокими показателями урбанизации) по данным фитомониторинга как с диагностической, так и корректирующей в рекомендательном аспекте позицией</w:t>
      </w:r>
      <w:r w:rsidR="00547B0E">
        <w:rPr>
          <w:rFonts w:ascii="Times New Roman" w:hAnsi="Times New Roman"/>
          <w:sz w:val="24"/>
          <w:szCs w:val="24"/>
        </w:rPr>
        <w:t xml:space="preserve"> </w:t>
      </w:r>
      <w:r w:rsidR="00547B0E" w:rsidRPr="00547B0E">
        <w:rPr>
          <w:rFonts w:ascii="Times New Roman" w:hAnsi="Times New Roman"/>
          <w:sz w:val="24"/>
          <w:szCs w:val="24"/>
        </w:rPr>
        <w:t>[4, 5]</w:t>
      </w:r>
      <w:r>
        <w:rPr>
          <w:rFonts w:ascii="Times New Roman" w:hAnsi="Times New Roman"/>
          <w:sz w:val="24"/>
          <w:szCs w:val="24"/>
        </w:rPr>
        <w:t xml:space="preserve">. Из запланированных </w:t>
      </w:r>
      <w:r w:rsidR="00547B0E">
        <w:rPr>
          <w:rFonts w:ascii="Times New Roman" w:hAnsi="Times New Roman"/>
          <w:sz w:val="24"/>
          <w:szCs w:val="24"/>
        </w:rPr>
        <w:t>мероприятий выделены</w:t>
      </w:r>
      <w:r w:rsidR="00FC7194">
        <w:rPr>
          <w:rFonts w:ascii="Times New Roman" w:hAnsi="Times New Roman"/>
          <w:sz w:val="24"/>
          <w:szCs w:val="24"/>
        </w:rPr>
        <w:t xml:space="preserve"> следующие</w:t>
      </w:r>
      <w:r w:rsidR="00547B0E">
        <w:rPr>
          <w:rFonts w:ascii="Times New Roman" w:hAnsi="Times New Roman"/>
          <w:sz w:val="24"/>
          <w:szCs w:val="24"/>
        </w:rPr>
        <w:t>: 1) составление актуальной рабочей классификации антропогенных экотопов по степени и специфике трансформации квазиприродных систем; 2)</w:t>
      </w:r>
      <w:r w:rsidR="00547B0E">
        <w:rPr>
          <w:rFonts w:ascii="Times New Roman" w:hAnsi="Times New Roman"/>
          <w:sz w:val="24"/>
          <w:szCs w:val="24"/>
          <w:lang w:val="en-US"/>
        </w:rPr>
        <w:t> </w:t>
      </w:r>
      <w:r w:rsidR="00547B0E">
        <w:rPr>
          <w:rFonts w:ascii="Times New Roman" w:hAnsi="Times New Roman"/>
          <w:sz w:val="24"/>
          <w:szCs w:val="24"/>
        </w:rPr>
        <w:t xml:space="preserve">выделение расчетных коэффициентов </w:t>
      </w:r>
      <w:proofErr w:type="spellStart"/>
      <w:r w:rsidR="00547B0E">
        <w:rPr>
          <w:rFonts w:ascii="Times New Roman" w:hAnsi="Times New Roman"/>
          <w:sz w:val="24"/>
          <w:szCs w:val="24"/>
        </w:rPr>
        <w:t>адвентизации</w:t>
      </w:r>
      <w:proofErr w:type="spellEnd"/>
      <w:r w:rsidR="00547B0E">
        <w:rPr>
          <w:rFonts w:ascii="Times New Roman" w:hAnsi="Times New Roman"/>
          <w:sz w:val="24"/>
          <w:szCs w:val="24"/>
        </w:rPr>
        <w:t xml:space="preserve"> и карантинных угроз на территории региона; 3) работы по изучению палинологических показателей, важных в экологическом мониторинге степной части Европы (аллергенные атаки, иммунные риски </w:t>
      </w:r>
      <w:r w:rsidR="00FC7194">
        <w:rPr>
          <w:rFonts w:ascii="Times New Roman" w:hAnsi="Times New Roman"/>
          <w:sz w:val="24"/>
          <w:szCs w:val="24"/>
        </w:rPr>
        <w:t>для</w:t>
      </w:r>
      <w:bookmarkStart w:id="0" w:name="_GoBack"/>
      <w:bookmarkEnd w:id="0"/>
      <w:r w:rsidR="00547B0E">
        <w:rPr>
          <w:rFonts w:ascii="Times New Roman" w:hAnsi="Times New Roman"/>
          <w:sz w:val="24"/>
          <w:szCs w:val="24"/>
        </w:rPr>
        <w:t xml:space="preserve"> населения, инвентаризация </w:t>
      </w:r>
      <w:proofErr w:type="spellStart"/>
      <w:r w:rsidR="00547B0E">
        <w:rPr>
          <w:rFonts w:ascii="Times New Roman" w:hAnsi="Times New Roman"/>
          <w:sz w:val="24"/>
          <w:szCs w:val="24"/>
        </w:rPr>
        <w:t>палинотипов</w:t>
      </w:r>
      <w:proofErr w:type="spellEnd"/>
      <w:r w:rsidR="00547B0E">
        <w:rPr>
          <w:rFonts w:ascii="Times New Roman" w:hAnsi="Times New Roman"/>
          <w:sz w:val="24"/>
          <w:szCs w:val="24"/>
        </w:rPr>
        <w:t xml:space="preserve">; корректировка системы </w:t>
      </w:r>
      <w:r w:rsidR="00547B0E">
        <w:rPr>
          <w:rFonts w:ascii="Times New Roman" w:hAnsi="Times New Roman"/>
          <w:sz w:val="24"/>
          <w:szCs w:val="24"/>
        </w:rPr>
        <w:lastRenderedPageBreak/>
        <w:t xml:space="preserve">логистики и рекреационных зон и пр.); 4) проведение </w:t>
      </w:r>
      <w:proofErr w:type="spellStart"/>
      <w:r w:rsidR="00547B0E">
        <w:rPr>
          <w:rFonts w:ascii="Times New Roman" w:hAnsi="Times New Roman"/>
          <w:sz w:val="24"/>
          <w:szCs w:val="24"/>
        </w:rPr>
        <w:t>альгоиндикационного</w:t>
      </w:r>
      <w:proofErr w:type="spellEnd"/>
      <w:r w:rsidR="00547B0E">
        <w:rPr>
          <w:rFonts w:ascii="Times New Roman" w:hAnsi="Times New Roman"/>
          <w:sz w:val="24"/>
          <w:szCs w:val="24"/>
        </w:rPr>
        <w:t xml:space="preserve"> скрининга </w:t>
      </w:r>
      <w:proofErr w:type="spellStart"/>
      <w:r w:rsidR="00547B0E">
        <w:rPr>
          <w:rFonts w:ascii="Times New Roman" w:hAnsi="Times New Roman"/>
          <w:sz w:val="24"/>
          <w:szCs w:val="24"/>
        </w:rPr>
        <w:t>гидро</w:t>
      </w:r>
      <w:proofErr w:type="spellEnd"/>
      <w:r w:rsidR="00547B0E">
        <w:rPr>
          <w:rFonts w:ascii="Times New Roman" w:hAnsi="Times New Roman"/>
          <w:sz w:val="24"/>
          <w:szCs w:val="24"/>
        </w:rPr>
        <w:t xml:space="preserve">-объектов; 5) установление степени токсичности почв на основании усовершенствованных методов по фитотестированию, квантификация фитопригодности субстратов для разных целевых программ; 6) </w:t>
      </w:r>
      <w:r w:rsidR="00F72BD5">
        <w:rPr>
          <w:rFonts w:ascii="Times New Roman" w:hAnsi="Times New Roman"/>
          <w:sz w:val="24"/>
          <w:szCs w:val="24"/>
        </w:rPr>
        <w:t xml:space="preserve">оценка эстетической роли рекреационных насаждений в системе гармонизации техногенной среды, проведение экспертных оценок по ландшафтному дизайну; 7) выделение стратегического вектора выживания на ценопопуляционном уровне видов растений-индикаторов по данным структурного полиморфизма и тератологической идентификации. Аналитическая часть работы предполагает получение доступного иллюстративного картографического материала и базового моделирования в системе «растения – техногенные экотопы». </w:t>
      </w:r>
    </w:p>
    <w:p w:rsidR="00F72BD5" w:rsidRPr="00547B0E" w:rsidRDefault="00F72BD5" w:rsidP="00423E4E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усилия научно-педагогического потенциала сотрудников кафедры ботаники и экологии Донецкого национального университета направлены на изучение процессов государственной важности и сориентированы на диагностическую и рекомендательно-оптимизационную функцию в решении экологических проблем Донбасса. </w:t>
      </w:r>
    </w:p>
    <w:p w:rsidR="008A3DC0" w:rsidRDefault="008A3DC0" w:rsidP="00423E4E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2009" w:rsidRPr="00CC4914" w:rsidRDefault="007D2009" w:rsidP="001A4011">
      <w:pPr>
        <w:widowControl w:val="0"/>
        <w:spacing w:after="0"/>
        <w:ind w:firstLine="321"/>
        <w:jc w:val="center"/>
        <w:rPr>
          <w:rFonts w:ascii="Times New Roman" w:hAnsi="Times New Roman"/>
          <w:b/>
          <w:sz w:val="24"/>
          <w:szCs w:val="24"/>
        </w:rPr>
      </w:pPr>
      <w:r w:rsidRPr="00CC4914">
        <w:rPr>
          <w:rFonts w:ascii="Times New Roman" w:hAnsi="Times New Roman"/>
          <w:b/>
          <w:sz w:val="24"/>
          <w:szCs w:val="24"/>
        </w:rPr>
        <w:t>Литература</w:t>
      </w:r>
    </w:p>
    <w:p w:rsidR="00C91AB7" w:rsidRPr="001D05F7" w:rsidRDefault="00A96F08" w:rsidP="00C55BB1">
      <w:pPr>
        <w:widowControl w:val="0"/>
        <w:numPr>
          <w:ilvl w:val="0"/>
          <w:numId w:val="1"/>
        </w:numPr>
        <w:tabs>
          <w:tab w:val="left" w:pos="828"/>
          <w:tab w:val="left" w:pos="82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BR"/>
        </w:rPr>
        <w:t>Бекузарова С.</w:t>
      </w:r>
      <w:r w:rsidRPr="00A96F08">
        <w:rPr>
          <w:rFonts w:ascii="Times New Roman" w:hAnsi="Times New Roman"/>
          <w:sz w:val="24"/>
          <w:szCs w:val="24"/>
          <w:lang w:val="pt-BR"/>
        </w:rPr>
        <w:t xml:space="preserve">А., </w:t>
      </w:r>
      <w:r>
        <w:rPr>
          <w:rFonts w:ascii="Times New Roman" w:hAnsi="Times New Roman"/>
          <w:sz w:val="24"/>
          <w:szCs w:val="24"/>
          <w:lang w:val="pt-BR"/>
        </w:rPr>
        <w:t>Бурдзиева О.Г., Качмазов Д.Г., Майсурадзе М.</w:t>
      </w:r>
      <w:r w:rsidRPr="00A96F08">
        <w:rPr>
          <w:rFonts w:ascii="Times New Roman" w:hAnsi="Times New Roman"/>
          <w:sz w:val="24"/>
          <w:szCs w:val="24"/>
          <w:lang w:val="pt-BR"/>
        </w:rPr>
        <w:t xml:space="preserve">В. Экологические проблемы на территориях с горнодобывающей промышленностью и активная рекультивация токсических почв // Геология и геофизика Юга России.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A96F08">
        <w:rPr>
          <w:rFonts w:ascii="Times New Roman" w:hAnsi="Times New Roman"/>
          <w:sz w:val="24"/>
          <w:szCs w:val="24"/>
          <w:lang w:val="pt-BR"/>
        </w:rPr>
        <w:t>2018.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A96F08">
        <w:rPr>
          <w:rFonts w:ascii="Times New Roman" w:hAnsi="Times New Roman"/>
          <w:sz w:val="24"/>
          <w:szCs w:val="24"/>
          <w:lang w:val="pt-BR"/>
        </w:rPr>
        <w:t xml:space="preserve">№ 4.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A96F08">
        <w:rPr>
          <w:rFonts w:ascii="Times New Roman" w:hAnsi="Times New Roman"/>
          <w:sz w:val="24"/>
          <w:szCs w:val="24"/>
          <w:lang w:val="pt-BR"/>
        </w:rPr>
        <w:t xml:space="preserve">С. 7–17. </w:t>
      </w:r>
      <w:r w:rsidR="001D05F7">
        <w:rPr>
          <w:rFonts w:ascii="Times New Roman" w:hAnsi="Times New Roman"/>
          <w:sz w:val="24"/>
          <w:szCs w:val="24"/>
        </w:rPr>
        <w:t>DOI: </w:t>
      </w:r>
      <w:r w:rsidRPr="001D05F7">
        <w:rPr>
          <w:rFonts w:ascii="Times New Roman" w:hAnsi="Times New Roman"/>
          <w:sz w:val="24"/>
          <w:szCs w:val="24"/>
          <w:lang w:val="pt-BR"/>
        </w:rPr>
        <w:t>10.23671/VNC.2018.4.20130</w:t>
      </w:r>
    </w:p>
    <w:p w:rsidR="007F5F4D" w:rsidRDefault="007F5F4D" w:rsidP="00C55BB1">
      <w:pPr>
        <w:widowControl w:val="0"/>
        <w:numPr>
          <w:ilvl w:val="0"/>
          <w:numId w:val="1"/>
        </w:numPr>
        <w:tabs>
          <w:tab w:val="left" w:pos="828"/>
          <w:tab w:val="left" w:pos="82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F4D">
        <w:rPr>
          <w:rFonts w:ascii="Times New Roman" w:hAnsi="Times New Roman"/>
          <w:sz w:val="24"/>
          <w:szCs w:val="24"/>
          <w:lang w:val="pt-BR"/>
        </w:rPr>
        <w:t xml:space="preserve">Гусев А.П. Диагностика ландшафтно-экологических ситуаций на основе фитоиндикации // Вестник Воронежского государственного университета. Серия: География. Геоэкология.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7F5F4D">
        <w:rPr>
          <w:rFonts w:ascii="Times New Roman" w:hAnsi="Times New Roman"/>
          <w:sz w:val="24"/>
          <w:szCs w:val="24"/>
          <w:lang w:val="pt-BR"/>
        </w:rPr>
        <w:t>2016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7F5F4D">
        <w:rPr>
          <w:rFonts w:ascii="Times New Roman" w:hAnsi="Times New Roman"/>
          <w:sz w:val="24"/>
          <w:szCs w:val="24"/>
          <w:lang w:val="pt-BR"/>
        </w:rPr>
        <w:t xml:space="preserve">№ 4.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7F5F4D">
        <w:rPr>
          <w:rFonts w:ascii="Times New Roman" w:hAnsi="Times New Roman"/>
          <w:sz w:val="24"/>
          <w:szCs w:val="24"/>
          <w:lang w:val="pt-BR"/>
        </w:rPr>
        <w:t>С. 77–83.</w:t>
      </w:r>
    </w:p>
    <w:p w:rsidR="00617520" w:rsidRDefault="00617520" w:rsidP="00C55BB1">
      <w:pPr>
        <w:widowControl w:val="0"/>
        <w:numPr>
          <w:ilvl w:val="0"/>
          <w:numId w:val="1"/>
        </w:numPr>
        <w:tabs>
          <w:tab w:val="left" w:pos="828"/>
          <w:tab w:val="left" w:pos="82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7520">
        <w:rPr>
          <w:rFonts w:ascii="Times New Roman" w:hAnsi="Times New Roman"/>
          <w:sz w:val="24"/>
          <w:szCs w:val="24"/>
        </w:rPr>
        <w:t>Сафонов А.И. Актуальные позиции индикационных разработок на кафедре ботаники и экологии ДонНУ // Донецкие чтения 2020: образование, наука, инновации, кул</w:t>
      </w:r>
      <w:r>
        <w:rPr>
          <w:rFonts w:ascii="Times New Roman" w:hAnsi="Times New Roman"/>
          <w:sz w:val="24"/>
          <w:szCs w:val="24"/>
        </w:rPr>
        <w:t>ьтура и вызовы современности</w:t>
      </w:r>
      <w:r w:rsidRPr="00617520">
        <w:rPr>
          <w:rFonts w:ascii="Times New Roman" w:hAnsi="Times New Roman"/>
          <w:sz w:val="24"/>
          <w:szCs w:val="24"/>
        </w:rPr>
        <w:t xml:space="preserve">: Матер. </w:t>
      </w:r>
      <w:r w:rsidR="008E7157">
        <w:rPr>
          <w:rFonts w:ascii="Times New Roman" w:hAnsi="Times New Roman"/>
          <w:sz w:val="24"/>
          <w:szCs w:val="24"/>
        </w:rPr>
        <w:t xml:space="preserve">V Междунар. науч. </w:t>
      </w:r>
      <w:proofErr w:type="gramStart"/>
      <w:r w:rsidR="008E7157">
        <w:rPr>
          <w:rFonts w:ascii="Times New Roman" w:hAnsi="Times New Roman"/>
          <w:sz w:val="24"/>
          <w:szCs w:val="24"/>
        </w:rPr>
        <w:t>конф.,</w:t>
      </w:r>
      <w:proofErr w:type="gramEnd"/>
      <w:r w:rsidR="008E7157">
        <w:rPr>
          <w:rFonts w:ascii="Times New Roman" w:hAnsi="Times New Roman"/>
          <w:sz w:val="24"/>
          <w:szCs w:val="24"/>
        </w:rPr>
        <w:t xml:space="preserve"> </w:t>
      </w:r>
      <w:r w:rsidRPr="00617520">
        <w:rPr>
          <w:rFonts w:ascii="Times New Roman" w:hAnsi="Times New Roman"/>
          <w:sz w:val="24"/>
          <w:szCs w:val="24"/>
        </w:rPr>
        <w:t xml:space="preserve">Донецк, 17-18 ноября </w:t>
      </w:r>
      <w:smartTag w:uri="urn:schemas-microsoft-com:office:smarttags" w:element="metricconverter">
        <w:smartTagPr>
          <w:attr w:name="ProductID" w:val="2020 г"/>
        </w:smartTagPr>
        <w:r w:rsidRPr="00617520">
          <w:rPr>
            <w:rFonts w:ascii="Times New Roman" w:hAnsi="Times New Roman"/>
            <w:sz w:val="24"/>
            <w:szCs w:val="24"/>
          </w:rPr>
          <w:t>2020</w:t>
        </w:r>
        <w:r w:rsidRPr="00617520">
          <w:rPr>
            <w:rFonts w:ascii="Times New Roman" w:hAnsi="Times New Roman"/>
            <w:sz w:val="24"/>
            <w:szCs w:val="24"/>
            <w:lang w:val="uk-UA"/>
          </w:rPr>
          <w:t> </w:t>
        </w:r>
        <w:r w:rsidRPr="00617520">
          <w:rPr>
            <w:rFonts w:ascii="Times New Roman" w:hAnsi="Times New Roman"/>
            <w:sz w:val="24"/>
            <w:szCs w:val="24"/>
          </w:rPr>
          <w:t>г</w:t>
        </w:r>
      </w:smartTag>
      <w:r w:rsidRPr="0061752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8E7157">
        <w:rPr>
          <w:rFonts w:ascii="Times New Roman" w:hAnsi="Times New Roman"/>
          <w:sz w:val="24"/>
          <w:szCs w:val="24"/>
        </w:rPr>
        <w:t>Т. </w:t>
      </w:r>
      <w:r>
        <w:rPr>
          <w:rFonts w:ascii="Times New Roman" w:hAnsi="Times New Roman"/>
          <w:sz w:val="24"/>
          <w:szCs w:val="24"/>
        </w:rPr>
        <w:t>2: Хим.-биол. науки. Донецк</w:t>
      </w:r>
      <w:r w:rsidRPr="00617520">
        <w:rPr>
          <w:rFonts w:ascii="Times New Roman" w:hAnsi="Times New Roman"/>
          <w:sz w:val="24"/>
          <w:szCs w:val="24"/>
        </w:rPr>
        <w:t xml:space="preserve">: Изд-во ДонНУ, 2020.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17520">
        <w:rPr>
          <w:rFonts w:ascii="Times New Roman" w:hAnsi="Times New Roman"/>
          <w:sz w:val="24"/>
          <w:szCs w:val="24"/>
          <w:lang w:val="uk-UA"/>
        </w:rPr>
        <w:t>С. 252–254.</w:t>
      </w:r>
    </w:p>
    <w:p w:rsidR="00652E39" w:rsidRDefault="008053FE" w:rsidP="00C55BB1">
      <w:pPr>
        <w:widowControl w:val="0"/>
        <w:numPr>
          <w:ilvl w:val="0"/>
          <w:numId w:val="1"/>
        </w:numPr>
        <w:tabs>
          <w:tab w:val="left" w:pos="828"/>
          <w:tab w:val="left" w:pos="82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Сафонов А.</w:t>
      </w:r>
      <w:r w:rsidRPr="008053FE">
        <w:rPr>
          <w:rFonts w:ascii="Times New Roman" w:hAnsi="Times New Roman"/>
          <w:sz w:val="24"/>
          <w:szCs w:val="24"/>
        </w:rPr>
        <w:t>И. Фитомониторинг в решении экологических проблем степной зоны Восточной Европы // Экология родного к</w:t>
      </w:r>
      <w:r>
        <w:rPr>
          <w:rFonts w:ascii="Times New Roman" w:hAnsi="Times New Roman"/>
          <w:sz w:val="24"/>
          <w:szCs w:val="24"/>
        </w:rPr>
        <w:t>рая: проблемы и пути их решения</w:t>
      </w:r>
      <w:r w:rsidRPr="008053FE">
        <w:rPr>
          <w:rFonts w:ascii="Times New Roman" w:hAnsi="Times New Roman"/>
          <w:sz w:val="24"/>
          <w:szCs w:val="24"/>
        </w:rPr>
        <w:t xml:space="preserve">: Материалы </w:t>
      </w:r>
      <w:r w:rsidRPr="008053FE">
        <w:rPr>
          <w:rFonts w:ascii="Times New Roman" w:hAnsi="Times New Roman"/>
          <w:sz w:val="24"/>
          <w:szCs w:val="24"/>
          <w:lang w:val="en-US"/>
        </w:rPr>
        <w:t>XVII</w:t>
      </w:r>
      <w:r w:rsidRPr="008053FE">
        <w:rPr>
          <w:rFonts w:ascii="Times New Roman" w:hAnsi="Times New Roman"/>
          <w:sz w:val="24"/>
          <w:szCs w:val="24"/>
        </w:rPr>
        <w:t xml:space="preserve"> Всероссийской научно-практической конференции с международным участием, Киров, 26–27 апреля 2022 года. – Киров: Вятский государственный университет, 2022. – С. 62</w:t>
      </w:r>
      <w:r>
        <w:rPr>
          <w:rFonts w:ascii="Times New Roman" w:hAnsi="Times New Roman"/>
          <w:sz w:val="24"/>
          <w:szCs w:val="24"/>
        </w:rPr>
        <w:t>–</w:t>
      </w:r>
      <w:r w:rsidRPr="008053FE">
        <w:rPr>
          <w:rFonts w:ascii="Times New Roman" w:hAnsi="Times New Roman"/>
          <w:sz w:val="24"/>
          <w:szCs w:val="24"/>
        </w:rPr>
        <w:t>65.</w:t>
      </w:r>
    </w:p>
    <w:p w:rsidR="00652E39" w:rsidRPr="008E5366" w:rsidRDefault="008E5366" w:rsidP="00C55BB1">
      <w:pPr>
        <w:widowControl w:val="0"/>
        <w:numPr>
          <w:ilvl w:val="0"/>
          <w:numId w:val="1"/>
        </w:numPr>
        <w:tabs>
          <w:tab w:val="left" w:pos="828"/>
          <w:tab w:val="left" w:pos="82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5366">
        <w:rPr>
          <w:rFonts w:ascii="Times New Roman" w:hAnsi="Times New Roman"/>
          <w:sz w:val="24"/>
          <w:szCs w:val="24"/>
        </w:rPr>
        <w:t xml:space="preserve">Сафонов А.И., Глухов А.З. Эмпирические критерии фитомониторинга техногенной нагрузки в Донбассе // </w:t>
      </w:r>
      <w:proofErr w:type="spellStart"/>
      <w:r w:rsidRPr="008E5366">
        <w:rPr>
          <w:rFonts w:ascii="Times New Roman" w:hAnsi="Times New Roman"/>
          <w:sz w:val="24"/>
          <w:szCs w:val="24"/>
        </w:rPr>
        <w:t>Экобиотех</w:t>
      </w:r>
      <w:proofErr w:type="spellEnd"/>
      <w:r w:rsidRPr="008E5366">
        <w:rPr>
          <w:rFonts w:ascii="Times New Roman" w:hAnsi="Times New Roman"/>
          <w:sz w:val="24"/>
          <w:szCs w:val="24"/>
        </w:rPr>
        <w:t>. – 2021. – Т. 4, № 3. – С. 195</w:t>
      </w:r>
      <w:r>
        <w:rPr>
          <w:rFonts w:ascii="Times New Roman" w:hAnsi="Times New Roman"/>
          <w:sz w:val="24"/>
          <w:szCs w:val="24"/>
        </w:rPr>
        <w:t>–</w:t>
      </w:r>
      <w:r w:rsidRPr="008E5366">
        <w:rPr>
          <w:rFonts w:ascii="Times New Roman" w:hAnsi="Times New Roman"/>
          <w:sz w:val="24"/>
          <w:szCs w:val="24"/>
        </w:rPr>
        <w:t>202. DOI: 10.31163/2618-964X-2021-4-3-195-202</w:t>
      </w:r>
    </w:p>
    <w:p w:rsidR="00652E39" w:rsidRDefault="00E338E3" w:rsidP="00C55BB1">
      <w:pPr>
        <w:widowControl w:val="0"/>
        <w:numPr>
          <w:ilvl w:val="0"/>
          <w:numId w:val="1"/>
        </w:numPr>
        <w:tabs>
          <w:tab w:val="left" w:pos="828"/>
          <w:tab w:val="left" w:pos="82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38E3">
        <w:rPr>
          <w:rFonts w:ascii="Times New Roman" w:hAnsi="Times New Roman"/>
          <w:sz w:val="24"/>
          <w:szCs w:val="24"/>
        </w:rPr>
        <w:t xml:space="preserve">Сафонов А.И., Глухов А.З. Экологический фитомониторинг в Донбассе с использованием геостратегического картографирования // Проблемы промышленной ботаники индустриально развитых регионов: Матер. докладов </w:t>
      </w:r>
      <w:r w:rsidRPr="00E338E3"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 xml:space="preserve"> Междунар. конф. (</w:t>
      </w:r>
      <w:r w:rsidR="008E7157">
        <w:rPr>
          <w:rFonts w:ascii="Times New Roman" w:hAnsi="Times New Roman"/>
          <w:sz w:val="24"/>
          <w:szCs w:val="24"/>
        </w:rPr>
        <w:t>6-7 </w:t>
      </w:r>
      <w:r w:rsidRPr="00E338E3">
        <w:rPr>
          <w:rFonts w:ascii="Times New Roman" w:hAnsi="Times New Roman"/>
          <w:sz w:val="24"/>
          <w:szCs w:val="24"/>
        </w:rPr>
        <w:t xml:space="preserve">октября </w:t>
      </w:r>
      <w:smartTag w:uri="urn:schemas-microsoft-com:office:smarttags" w:element="metricconverter">
        <w:smartTagPr>
          <w:attr w:name="ProductID" w:val="2021 г"/>
        </w:smartTagPr>
        <w:r w:rsidRPr="00E338E3">
          <w:rPr>
            <w:rFonts w:ascii="Times New Roman" w:hAnsi="Times New Roman"/>
            <w:sz w:val="24"/>
            <w:szCs w:val="24"/>
          </w:rPr>
          <w:t>2021 г</w:t>
        </w:r>
      </w:smartTag>
      <w:r w:rsidRPr="00E338E3">
        <w:rPr>
          <w:rFonts w:ascii="Times New Roman" w:hAnsi="Times New Roman"/>
          <w:sz w:val="24"/>
          <w:szCs w:val="24"/>
        </w:rPr>
        <w:t>.). – Кемерово, 2021. – С. 77</w:t>
      </w:r>
      <w:r w:rsidR="001D05F7">
        <w:rPr>
          <w:rFonts w:ascii="Times New Roman" w:hAnsi="Times New Roman"/>
          <w:sz w:val="24"/>
          <w:szCs w:val="24"/>
        </w:rPr>
        <w:t>–</w:t>
      </w:r>
      <w:r w:rsidRPr="00E338E3">
        <w:rPr>
          <w:rFonts w:ascii="Times New Roman" w:hAnsi="Times New Roman"/>
          <w:sz w:val="24"/>
          <w:szCs w:val="24"/>
        </w:rPr>
        <w:t>79.</w:t>
      </w:r>
      <w:r w:rsidRPr="00E338E3">
        <w:rPr>
          <w:rFonts w:ascii="Times New Roman" w:hAnsi="Times New Roman"/>
          <w:color w:val="auto"/>
          <w:sz w:val="20"/>
        </w:rPr>
        <w:t xml:space="preserve"> </w:t>
      </w:r>
      <w:r w:rsidRPr="00E338E3">
        <w:rPr>
          <w:rFonts w:ascii="Times New Roman" w:hAnsi="Times New Roman"/>
          <w:sz w:val="24"/>
          <w:szCs w:val="24"/>
        </w:rPr>
        <w:t>DOI</w:t>
      </w:r>
      <w:r>
        <w:rPr>
          <w:rFonts w:ascii="Times New Roman" w:hAnsi="Times New Roman"/>
          <w:sz w:val="24"/>
          <w:szCs w:val="24"/>
        </w:rPr>
        <w:t>:</w:t>
      </w:r>
      <w:r w:rsidRPr="00E338E3">
        <w:rPr>
          <w:rFonts w:ascii="Times New Roman" w:hAnsi="Times New Roman"/>
          <w:sz w:val="24"/>
          <w:szCs w:val="24"/>
        </w:rPr>
        <w:t xml:space="preserve"> 10.53650/9785902305606_77</w:t>
      </w:r>
    </w:p>
    <w:p w:rsidR="008E5366" w:rsidRDefault="00303C10" w:rsidP="00C55BB1">
      <w:pPr>
        <w:widowControl w:val="0"/>
        <w:numPr>
          <w:ilvl w:val="0"/>
          <w:numId w:val="1"/>
        </w:numPr>
        <w:tabs>
          <w:tab w:val="left" w:pos="828"/>
          <w:tab w:val="left" w:pos="82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3C10">
        <w:rPr>
          <w:rFonts w:ascii="Times New Roman" w:hAnsi="Times New Roman"/>
          <w:sz w:val="24"/>
          <w:szCs w:val="24"/>
          <w:lang w:val="pt-BR"/>
        </w:rPr>
        <w:t xml:space="preserve">Сунцова Л.Н., Иншаков Е.М., Козик Е.В. Оценка состояния городской среды методом фитоиндикации (на примере г. Красноярска) // Известия высших учебных заведений. Лесной журнал.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303C10">
        <w:rPr>
          <w:rFonts w:ascii="Times New Roman" w:hAnsi="Times New Roman"/>
          <w:sz w:val="24"/>
          <w:szCs w:val="24"/>
          <w:lang w:val="pt-BR"/>
        </w:rPr>
        <w:t xml:space="preserve">2011.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303C10">
        <w:rPr>
          <w:rFonts w:ascii="Times New Roman" w:hAnsi="Times New Roman"/>
          <w:sz w:val="24"/>
          <w:szCs w:val="24"/>
          <w:lang w:val="pt-BR"/>
        </w:rPr>
        <w:t xml:space="preserve">№ 4(322).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303C10">
        <w:rPr>
          <w:rFonts w:ascii="Times New Roman" w:hAnsi="Times New Roman"/>
          <w:sz w:val="24"/>
          <w:szCs w:val="24"/>
          <w:lang w:val="pt-BR"/>
        </w:rPr>
        <w:t>С. 29–32.</w:t>
      </w:r>
    </w:p>
    <w:p w:rsidR="008E5366" w:rsidRPr="008E7157" w:rsidRDefault="008E7157" w:rsidP="00C55BB1">
      <w:pPr>
        <w:widowControl w:val="0"/>
        <w:numPr>
          <w:ilvl w:val="0"/>
          <w:numId w:val="1"/>
        </w:numPr>
        <w:tabs>
          <w:tab w:val="left" w:pos="828"/>
          <w:tab w:val="left" w:pos="82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E7157">
        <w:rPr>
          <w:rFonts w:ascii="Times New Roman" w:hAnsi="Times New Roman"/>
          <w:sz w:val="24"/>
          <w:szCs w:val="24"/>
          <w:lang w:val="en-US"/>
        </w:rPr>
        <w:t>Yeprintsev</w:t>
      </w:r>
      <w:proofErr w:type="spellEnd"/>
      <w:r w:rsidRPr="008E7157">
        <w:rPr>
          <w:rFonts w:ascii="Times New Roman" w:hAnsi="Times New Roman"/>
          <w:sz w:val="24"/>
          <w:szCs w:val="24"/>
          <w:lang w:val="en-US"/>
        </w:rPr>
        <w:t xml:space="preserve"> S.A., </w:t>
      </w:r>
      <w:proofErr w:type="spellStart"/>
      <w:r w:rsidRPr="008E7157">
        <w:rPr>
          <w:rFonts w:ascii="Times New Roman" w:hAnsi="Times New Roman"/>
          <w:sz w:val="24"/>
          <w:szCs w:val="24"/>
          <w:lang w:val="en-US"/>
        </w:rPr>
        <w:t>Shekoyan</w:t>
      </w:r>
      <w:proofErr w:type="spellEnd"/>
      <w:r w:rsidRPr="008E7157">
        <w:rPr>
          <w:rFonts w:ascii="Times New Roman" w:hAnsi="Times New Roman"/>
          <w:sz w:val="24"/>
          <w:szCs w:val="24"/>
          <w:lang w:val="en-US"/>
        </w:rPr>
        <w:t xml:space="preserve"> S.V., </w:t>
      </w:r>
      <w:proofErr w:type="spellStart"/>
      <w:r w:rsidRPr="008E7157">
        <w:rPr>
          <w:rFonts w:ascii="Times New Roman" w:hAnsi="Times New Roman"/>
          <w:sz w:val="24"/>
          <w:szCs w:val="24"/>
          <w:lang w:val="en-US"/>
        </w:rPr>
        <w:t>Lepeshkina</w:t>
      </w:r>
      <w:proofErr w:type="spellEnd"/>
      <w:r w:rsidRPr="008E7157">
        <w:rPr>
          <w:rFonts w:ascii="Times New Roman" w:hAnsi="Times New Roman"/>
          <w:sz w:val="24"/>
          <w:szCs w:val="24"/>
          <w:lang w:val="en-US"/>
        </w:rPr>
        <w:t xml:space="preserve"> L.A., </w:t>
      </w:r>
      <w:proofErr w:type="spellStart"/>
      <w:r w:rsidRPr="008E7157">
        <w:rPr>
          <w:rFonts w:ascii="Times New Roman" w:hAnsi="Times New Roman"/>
          <w:sz w:val="24"/>
          <w:szCs w:val="24"/>
          <w:lang w:val="en-US"/>
        </w:rPr>
        <w:t>Voronin</w:t>
      </w:r>
      <w:proofErr w:type="spellEnd"/>
      <w:r w:rsidRPr="008E7157">
        <w:rPr>
          <w:rFonts w:ascii="Times New Roman" w:hAnsi="Times New Roman"/>
          <w:sz w:val="24"/>
          <w:szCs w:val="24"/>
          <w:lang w:val="en-US"/>
        </w:rPr>
        <w:t xml:space="preserve"> A.A., </w:t>
      </w:r>
      <w:proofErr w:type="spellStart"/>
      <w:r w:rsidRPr="008E7157">
        <w:rPr>
          <w:rFonts w:ascii="Times New Roman" w:hAnsi="Times New Roman"/>
          <w:sz w:val="24"/>
          <w:szCs w:val="24"/>
          <w:lang w:val="en-US"/>
        </w:rPr>
        <w:t>Klevtsova</w:t>
      </w:r>
      <w:proofErr w:type="spellEnd"/>
      <w:r w:rsidRPr="008E7157">
        <w:rPr>
          <w:rFonts w:ascii="Times New Roman" w:hAnsi="Times New Roman"/>
          <w:sz w:val="24"/>
          <w:szCs w:val="24"/>
          <w:lang w:val="en-US"/>
        </w:rPr>
        <w:t xml:space="preserve"> M.A. Technologies for creating geographic information resources for monitoring the socio-ecological conditions of cities // IOP Conference Series: Materials Science and Engineering. Electronic edition. 2019. </w:t>
      </w:r>
      <w:r>
        <w:rPr>
          <w:rFonts w:ascii="Times New Roman" w:hAnsi="Times New Roman"/>
          <w:sz w:val="24"/>
          <w:szCs w:val="24"/>
        </w:rPr>
        <w:t>– Р</w:t>
      </w:r>
      <w:r w:rsidRPr="008E7157">
        <w:rPr>
          <w:rFonts w:ascii="Times New Roman" w:hAnsi="Times New Roman"/>
          <w:sz w:val="24"/>
          <w:szCs w:val="24"/>
          <w:lang w:val="en-US"/>
        </w:rPr>
        <w:t>. 012012.</w:t>
      </w:r>
    </w:p>
    <w:sectPr w:rsidR="008E5366" w:rsidRPr="008E7157" w:rsidSect="007D2009">
      <w:pgSz w:w="11908" w:h="16848"/>
      <w:pgMar w:top="1134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F3BA9"/>
    <w:multiLevelType w:val="multilevel"/>
    <w:tmpl w:val="0C1C08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57"/>
    <w:rsid w:val="00047E24"/>
    <w:rsid w:val="000532BC"/>
    <w:rsid w:val="00096340"/>
    <w:rsid w:val="000B3136"/>
    <w:rsid w:val="000C7E29"/>
    <w:rsid w:val="00103938"/>
    <w:rsid w:val="00112B9E"/>
    <w:rsid w:val="00153C28"/>
    <w:rsid w:val="00164A87"/>
    <w:rsid w:val="00165350"/>
    <w:rsid w:val="001817B0"/>
    <w:rsid w:val="001A4011"/>
    <w:rsid w:val="001C1DDC"/>
    <w:rsid w:val="001C3056"/>
    <w:rsid w:val="001C4651"/>
    <w:rsid w:val="001D05F7"/>
    <w:rsid w:val="00230765"/>
    <w:rsid w:val="00242251"/>
    <w:rsid w:val="00246D1F"/>
    <w:rsid w:val="002601A7"/>
    <w:rsid w:val="00262C83"/>
    <w:rsid w:val="002A7F9B"/>
    <w:rsid w:val="002D2057"/>
    <w:rsid w:val="00303C10"/>
    <w:rsid w:val="00344D9A"/>
    <w:rsid w:val="00344ED8"/>
    <w:rsid w:val="003B45A3"/>
    <w:rsid w:val="003C12CB"/>
    <w:rsid w:val="003F1E14"/>
    <w:rsid w:val="003F5034"/>
    <w:rsid w:val="00412CEC"/>
    <w:rsid w:val="00423E4E"/>
    <w:rsid w:val="004463B4"/>
    <w:rsid w:val="0045659A"/>
    <w:rsid w:val="00462125"/>
    <w:rsid w:val="00465127"/>
    <w:rsid w:val="0049239A"/>
    <w:rsid w:val="004D6392"/>
    <w:rsid w:val="004F6BB2"/>
    <w:rsid w:val="00541736"/>
    <w:rsid w:val="00547B0E"/>
    <w:rsid w:val="00565B6A"/>
    <w:rsid w:val="005B13E6"/>
    <w:rsid w:val="00617520"/>
    <w:rsid w:val="00634F11"/>
    <w:rsid w:val="00643FDA"/>
    <w:rsid w:val="00646E93"/>
    <w:rsid w:val="00652E39"/>
    <w:rsid w:val="006703FA"/>
    <w:rsid w:val="006927BD"/>
    <w:rsid w:val="006C042F"/>
    <w:rsid w:val="006D3D1D"/>
    <w:rsid w:val="00705BFB"/>
    <w:rsid w:val="00720C83"/>
    <w:rsid w:val="00725796"/>
    <w:rsid w:val="007549EA"/>
    <w:rsid w:val="007651DF"/>
    <w:rsid w:val="0078722D"/>
    <w:rsid w:val="007A1976"/>
    <w:rsid w:val="007A595E"/>
    <w:rsid w:val="007A67B7"/>
    <w:rsid w:val="007D1475"/>
    <w:rsid w:val="007D2009"/>
    <w:rsid w:val="007D7C4B"/>
    <w:rsid w:val="007E4C69"/>
    <w:rsid w:val="007F5F4D"/>
    <w:rsid w:val="008053FE"/>
    <w:rsid w:val="008450CC"/>
    <w:rsid w:val="00871688"/>
    <w:rsid w:val="008A3DC0"/>
    <w:rsid w:val="008C0C21"/>
    <w:rsid w:val="008C3CA3"/>
    <w:rsid w:val="008E5366"/>
    <w:rsid w:val="008E7157"/>
    <w:rsid w:val="00927B12"/>
    <w:rsid w:val="00937AC9"/>
    <w:rsid w:val="00947B40"/>
    <w:rsid w:val="00957A2E"/>
    <w:rsid w:val="009769BC"/>
    <w:rsid w:val="009B2A39"/>
    <w:rsid w:val="009B6702"/>
    <w:rsid w:val="009C6A4F"/>
    <w:rsid w:val="009E7CEC"/>
    <w:rsid w:val="00A32FBC"/>
    <w:rsid w:val="00A40D9E"/>
    <w:rsid w:val="00A52380"/>
    <w:rsid w:val="00A96F08"/>
    <w:rsid w:val="00AA4051"/>
    <w:rsid w:val="00AE1E07"/>
    <w:rsid w:val="00B2588B"/>
    <w:rsid w:val="00B653C6"/>
    <w:rsid w:val="00B92797"/>
    <w:rsid w:val="00BA491F"/>
    <w:rsid w:val="00BD45B7"/>
    <w:rsid w:val="00C46BD8"/>
    <w:rsid w:val="00C55BB1"/>
    <w:rsid w:val="00C91AB7"/>
    <w:rsid w:val="00CB0DEC"/>
    <w:rsid w:val="00CC4914"/>
    <w:rsid w:val="00CC6E22"/>
    <w:rsid w:val="00CD021B"/>
    <w:rsid w:val="00D06566"/>
    <w:rsid w:val="00D16590"/>
    <w:rsid w:val="00D27FC1"/>
    <w:rsid w:val="00D3739E"/>
    <w:rsid w:val="00D52196"/>
    <w:rsid w:val="00D651C6"/>
    <w:rsid w:val="00D770DC"/>
    <w:rsid w:val="00D87F91"/>
    <w:rsid w:val="00DC7C0E"/>
    <w:rsid w:val="00DD431E"/>
    <w:rsid w:val="00DD6C7B"/>
    <w:rsid w:val="00E04CE4"/>
    <w:rsid w:val="00E1533F"/>
    <w:rsid w:val="00E338E3"/>
    <w:rsid w:val="00E377FC"/>
    <w:rsid w:val="00E4252F"/>
    <w:rsid w:val="00E93FF1"/>
    <w:rsid w:val="00ED1181"/>
    <w:rsid w:val="00EE45DF"/>
    <w:rsid w:val="00EF1EF7"/>
    <w:rsid w:val="00F01970"/>
    <w:rsid w:val="00F05AB0"/>
    <w:rsid w:val="00F172B9"/>
    <w:rsid w:val="00F45CEB"/>
    <w:rsid w:val="00F72BD5"/>
    <w:rsid w:val="00FA09FC"/>
    <w:rsid w:val="00FC1B6C"/>
    <w:rsid w:val="00FC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3C5DBBC-0480-4839-BEAF-BF4E3360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03938"/>
  </w:style>
  <w:style w:type="paragraph" w:styleId="10">
    <w:name w:val="heading 1"/>
    <w:next w:val="a"/>
    <w:link w:val="11"/>
    <w:uiPriority w:val="9"/>
    <w:qFormat/>
    <w:rsid w:val="0010393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0393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0393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0393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0393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03938"/>
  </w:style>
  <w:style w:type="paragraph" w:styleId="21">
    <w:name w:val="toc 2"/>
    <w:next w:val="a"/>
    <w:link w:val="22"/>
    <w:uiPriority w:val="39"/>
    <w:rsid w:val="0010393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0393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0393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0393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0393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03938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103938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103938"/>
  </w:style>
  <w:style w:type="paragraph" w:styleId="7">
    <w:name w:val="toc 7"/>
    <w:next w:val="a"/>
    <w:link w:val="70"/>
    <w:uiPriority w:val="39"/>
    <w:rsid w:val="0010393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03938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03938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10393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0393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0393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03938"/>
    <w:rPr>
      <w:rFonts w:ascii="XO Thames" w:hAnsi="XO Thames"/>
      <w:b/>
      <w:sz w:val="32"/>
    </w:rPr>
  </w:style>
  <w:style w:type="paragraph" w:customStyle="1" w:styleId="12">
    <w:name w:val="Основной шрифт абзаца1"/>
    <w:rsid w:val="00103938"/>
  </w:style>
  <w:style w:type="paragraph" w:customStyle="1" w:styleId="13">
    <w:name w:val="Гиперссылка1"/>
    <w:link w:val="a5"/>
    <w:rsid w:val="00103938"/>
    <w:rPr>
      <w:color w:val="0000FF"/>
      <w:u w:val="single"/>
    </w:rPr>
  </w:style>
  <w:style w:type="character" w:styleId="a5">
    <w:name w:val="Hyperlink"/>
    <w:link w:val="13"/>
    <w:rsid w:val="00103938"/>
    <w:rPr>
      <w:color w:val="0000FF"/>
      <w:u w:val="single"/>
    </w:rPr>
  </w:style>
  <w:style w:type="paragraph" w:customStyle="1" w:styleId="Footnote">
    <w:name w:val="Footnote"/>
    <w:link w:val="Footnote0"/>
    <w:rsid w:val="0010393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0393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0393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0393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03938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0393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0393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0393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0393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0393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0393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03938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103938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103938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10393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10393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0393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03938"/>
    <w:rPr>
      <w:rFonts w:ascii="XO Thames" w:hAnsi="XO Thames"/>
      <w:b/>
      <w:sz w:val="28"/>
    </w:rPr>
  </w:style>
  <w:style w:type="table" w:styleId="aa">
    <w:name w:val="Table Grid"/>
    <w:basedOn w:val="a1"/>
    <w:rsid w:val="0010393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4FABD-F798-423F-A25F-9B58505EC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30</cp:revision>
  <dcterms:created xsi:type="dcterms:W3CDTF">2022-08-25T19:31:00Z</dcterms:created>
  <dcterms:modified xsi:type="dcterms:W3CDTF">2022-09-01T21:41:00Z</dcterms:modified>
</cp:coreProperties>
</file>