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1B" w:rsidRPr="00F8151B" w:rsidRDefault="003B0103" w:rsidP="00F8151B">
      <w:pPr>
        <w:spacing w:after="0" w:line="360" w:lineRule="auto"/>
        <w:jc w:val="both"/>
        <w:rPr>
          <w:rFonts w:ascii="Times New Roman" w:eastAsiaTheme="majorEastAsia" w:hAnsi="Times New Roman" w:cstheme="majorBidi"/>
          <w:bCs/>
          <w:i/>
          <w:color w:val="000000" w:themeColor="text1"/>
          <w:kern w:val="24"/>
          <w:sz w:val="24"/>
          <w:szCs w:val="48"/>
        </w:rPr>
      </w:pPr>
      <w:r>
        <w:rPr>
          <w:rFonts w:ascii="Times New Roman" w:eastAsiaTheme="majorEastAsia" w:hAnsi="Times New Roman" w:cstheme="majorBidi"/>
          <w:bCs/>
          <w:i/>
          <w:color w:val="000000" w:themeColor="text1"/>
          <w:kern w:val="24"/>
          <w:sz w:val="24"/>
          <w:szCs w:val="48"/>
        </w:rPr>
        <w:t xml:space="preserve">Статья опубликована </w:t>
      </w:r>
      <w:r w:rsidR="00F8151B" w:rsidRPr="00F8151B">
        <w:rPr>
          <w:rFonts w:ascii="Times New Roman" w:eastAsiaTheme="majorEastAsia" w:hAnsi="Times New Roman" w:cstheme="majorBidi"/>
          <w:bCs/>
          <w:i/>
          <w:color w:val="000000" w:themeColor="text1"/>
          <w:kern w:val="24"/>
          <w:sz w:val="24"/>
          <w:szCs w:val="48"/>
        </w:rPr>
        <w:t>в журнале «Закон</w:t>
      </w:r>
      <w:r>
        <w:rPr>
          <w:rFonts w:ascii="Times New Roman" w:eastAsiaTheme="majorEastAsia" w:hAnsi="Times New Roman" w:cstheme="majorBidi"/>
          <w:bCs/>
          <w:i/>
          <w:color w:val="000000" w:themeColor="text1"/>
          <w:kern w:val="24"/>
          <w:sz w:val="24"/>
          <w:szCs w:val="48"/>
        </w:rPr>
        <w:t>одательство», 2022 г., № 5. С. 76-85</w:t>
      </w:r>
      <w:bookmarkStart w:id="0" w:name="_GoBack"/>
      <w:bookmarkEnd w:id="0"/>
    </w:p>
    <w:p w:rsidR="00F8151B" w:rsidRDefault="00F8151B" w:rsidP="00414166">
      <w:pPr>
        <w:spacing w:after="0" w:line="360" w:lineRule="auto"/>
        <w:ind w:firstLine="709"/>
        <w:jc w:val="both"/>
        <w:rPr>
          <w:rFonts w:ascii="Times New Roman" w:eastAsiaTheme="majorEastAsia" w:hAnsi="Times New Roman" w:cstheme="majorBidi"/>
          <w:b/>
          <w:bCs/>
          <w:color w:val="000000" w:themeColor="text1"/>
          <w:kern w:val="24"/>
          <w:sz w:val="28"/>
          <w:szCs w:val="48"/>
        </w:rPr>
      </w:pPr>
    </w:p>
    <w:p w:rsidR="00414166" w:rsidRDefault="00414166" w:rsidP="00414166">
      <w:pPr>
        <w:spacing w:after="0" w:line="360" w:lineRule="auto"/>
        <w:ind w:firstLine="709"/>
        <w:jc w:val="both"/>
        <w:rPr>
          <w:rFonts w:ascii="Times New Roman" w:eastAsiaTheme="majorEastAsia" w:hAnsi="Times New Roman" w:cstheme="majorBidi"/>
          <w:b/>
          <w:bCs/>
          <w:color w:val="000000" w:themeColor="text1"/>
          <w:kern w:val="24"/>
          <w:sz w:val="28"/>
          <w:szCs w:val="48"/>
        </w:rPr>
      </w:pPr>
      <w:r>
        <w:rPr>
          <w:rFonts w:ascii="Times New Roman" w:eastAsiaTheme="majorEastAsia" w:hAnsi="Times New Roman" w:cstheme="majorBidi"/>
          <w:b/>
          <w:bCs/>
          <w:color w:val="000000" w:themeColor="text1"/>
          <w:kern w:val="24"/>
          <w:sz w:val="28"/>
          <w:szCs w:val="48"/>
        </w:rPr>
        <w:t>Публично-правовое воздействие на частноправовые отношения</w:t>
      </w:r>
    </w:p>
    <w:p w:rsidR="00414166" w:rsidRPr="00BE0030" w:rsidRDefault="00414166" w:rsidP="00414166">
      <w:pPr>
        <w:spacing w:after="0" w:line="360" w:lineRule="auto"/>
        <w:ind w:firstLine="709"/>
        <w:jc w:val="both"/>
        <w:rPr>
          <w:rFonts w:ascii="Times New Roman" w:eastAsiaTheme="majorEastAsia" w:hAnsi="Times New Roman" w:cstheme="majorBidi"/>
          <w:b/>
          <w:bCs/>
          <w:color w:val="000000" w:themeColor="text1"/>
          <w:kern w:val="24"/>
          <w:sz w:val="28"/>
          <w:szCs w:val="48"/>
        </w:rPr>
      </w:pPr>
    </w:p>
    <w:p w:rsidR="003B48E4" w:rsidRPr="008E429B" w:rsidRDefault="00BC6319" w:rsidP="008E429B">
      <w:pPr>
        <w:spacing w:after="0" w:line="360" w:lineRule="auto"/>
        <w:ind w:firstLine="709"/>
        <w:jc w:val="both"/>
        <w:rPr>
          <w:rFonts w:ascii="Times New Roman" w:eastAsiaTheme="majorEastAsia" w:hAnsi="Times New Roman" w:cstheme="majorBidi"/>
          <w:b/>
          <w:bCs/>
          <w:color w:val="000000" w:themeColor="text1"/>
          <w:kern w:val="24"/>
          <w:sz w:val="28"/>
          <w:szCs w:val="48"/>
        </w:rPr>
      </w:pPr>
      <w:r w:rsidRPr="008E429B">
        <w:rPr>
          <w:rFonts w:ascii="Times New Roman" w:eastAsiaTheme="majorEastAsia" w:hAnsi="Times New Roman" w:cstheme="majorBidi"/>
          <w:b/>
          <w:bCs/>
          <w:color w:val="000000" w:themeColor="text1"/>
          <w:kern w:val="24"/>
          <w:sz w:val="28"/>
          <w:szCs w:val="48"/>
        </w:rPr>
        <w:t xml:space="preserve">О </w:t>
      </w:r>
      <w:r w:rsidR="00BD58F4" w:rsidRPr="008E429B">
        <w:rPr>
          <w:rFonts w:ascii="Times New Roman" w:eastAsiaTheme="majorEastAsia" w:hAnsi="Times New Roman" w:cstheme="majorBidi"/>
          <w:b/>
          <w:bCs/>
          <w:color w:val="000000" w:themeColor="text1"/>
          <w:kern w:val="24"/>
          <w:sz w:val="28"/>
          <w:szCs w:val="48"/>
        </w:rPr>
        <w:t>делении права на частное и публичное</w:t>
      </w:r>
      <w:r w:rsidR="00AB75CD" w:rsidRPr="008E429B">
        <w:rPr>
          <w:rFonts w:ascii="Times New Roman" w:eastAsiaTheme="majorEastAsia" w:hAnsi="Times New Roman" w:cstheme="majorBidi"/>
          <w:b/>
          <w:bCs/>
          <w:color w:val="000000" w:themeColor="text1"/>
          <w:kern w:val="24"/>
          <w:sz w:val="28"/>
          <w:szCs w:val="48"/>
        </w:rPr>
        <w:t xml:space="preserve"> и о способах публично-правового воздействия</w:t>
      </w:r>
      <w:r w:rsidR="009D2D73" w:rsidRPr="008E429B">
        <w:rPr>
          <w:rFonts w:ascii="Times New Roman" w:eastAsiaTheme="majorEastAsia" w:hAnsi="Times New Roman" w:cstheme="majorBidi"/>
          <w:b/>
          <w:bCs/>
          <w:color w:val="000000" w:themeColor="text1"/>
          <w:kern w:val="24"/>
          <w:sz w:val="28"/>
          <w:szCs w:val="48"/>
        </w:rPr>
        <w:t xml:space="preserve"> </w:t>
      </w:r>
    </w:p>
    <w:p w:rsidR="00BD58F4" w:rsidRPr="008E429B" w:rsidRDefault="00BD58F4" w:rsidP="008E429B">
      <w:pPr>
        <w:spacing w:after="0" w:line="360" w:lineRule="auto"/>
        <w:ind w:firstLine="709"/>
        <w:jc w:val="both"/>
        <w:rPr>
          <w:rFonts w:ascii="Times New Roman" w:eastAsiaTheme="minorEastAsia" w:hAnsi="Times New Roman"/>
          <w:color w:val="000000" w:themeColor="text1"/>
          <w:kern w:val="24"/>
          <w:sz w:val="28"/>
          <w:szCs w:val="36"/>
        </w:rPr>
      </w:pPr>
    </w:p>
    <w:p w:rsidR="00AF32DA" w:rsidRDefault="00AF32DA" w:rsidP="008E429B">
      <w:pPr>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 xml:space="preserve">Основным инструментом </w:t>
      </w:r>
      <w:r w:rsidR="008B1739" w:rsidRPr="008E429B">
        <w:rPr>
          <w:rFonts w:ascii="Times New Roman" w:eastAsiaTheme="minorEastAsia" w:hAnsi="Times New Roman"/>
          <w:color w:val="000000" w:themeColor="text1"/>
          <w:kern w:val="24"/>
          <w:sz w:val="28"/>
          <w:szCs w:val="36"/>
        </w:rPr>
        <w:t xml:space="preserve">воздействия на общественные отношения как объект правового регулирования </w:t>
      </w:r>
      <w:r w:rsidRPr="008E429B">
        <w:rPr>
          <w:rFonts w:ascii="Times New Roman" w:eastAsiaTheme="minorEastAsia" w:hAnsi="Times New Roman"/>
          <w:color w:val="000000" w:themeColor="text1"/>
          <w:kern w:val="24"/>
          <w:sz w:val="28"/>
          <w:szCs w:val="36"/>
        </w:rPr>
        <w:t>являются нормы права</w:t>
      </w:r>
      <w:r w:rsidR="00C36B09" w:rsidRPr="008E429B">
        <w:rPr>
          <w:rFonts w:ascii="Times New Roman" w:eastAsiaTheme="minorEastAsia" w:hAnsi="Times New Roman"/>
          <w:color w:val="000000" w:themeColor="text1"/>
          <w:kern w:val="24"/>
          <w:sz w:val="28"/>
          <w:szCs w:val="36"/>
        </w:rPr>
        <w:t xml:space="preserve">, которые применяются и толкуются </w:t>
      </w:r>
      <w:r w:rsidR="00AB75CD" w:rsidRPr="008E429B">
        <w:rPr>
          <w:rFonts w:ascii="Times New Roman" w:eastAsiaTheme="minorEastAsia" w:hAnsi="Times New Roman"/>
          <w:color w:val="000000" w:themeColor="text1"/>
          <w:kern w:val="24"/>
          <w:sz w:val="28"/>
          <w:szCs w:val="36"/>
        </w:rPr>
        <w:t>с учетом принципов</w:t>
      </w:r>
      <w:r w:rsidR="00E12969" w:rsidRPr="008E429B">
        <w:rPr>
          <w:rFonts w:ascii="Times New Roman" w:eastAsiaTheme="minorEastAsia" w:hAnsi="Times New Roman"/>
          <w:color w:val="000000" w:themeColor="text1"/>
          <w:kern w:val="24"/>
          <w:sz w:val="28"/>
          <w:szCs w:val="36"/>
        </w:rPr>
        <w:t xml:space="preserve">, </w:t>
      </w:r>
      <w:r w:rsidR="00C36B09" w:rsidRPr="008E429B">
        <w:rPr>
          <w:rFonts w:ascii="Times New Roman" w:eastAsiaTheme="minorEastAsia" w:hAnsi="Times New Roman"/>
          <w:color w:val="000000" w:themeColor="text1"/>
          <w:kern w:val="24"/>
          <w:sz w:val="28"/>
          <w:szCs w:val="36"/>
        </w:rPr>
        <w:t>на которых сроится их система</w:t>
      </w:r>
      <w:r w:rsidR="00292C4F">
        <w:rPr>
          <w:rStyle w:val="a6"/>
          <w:rFonts w:ascii="Times New Roman" w:eastAsiaTheme="minorEastAsia" w:hAnsi="Times New Roman"/>
          <w:color w:val="000000" w:themeColor="text1"/>
          <w:kern w:val="24"/>
          <w:sz w:val="28"/>
          <w:szCs w:val="36"/>
        </w:rPr>
        <w:footnoteReference w:id="1"/>
      </w:r>
      <w:r w:rsidR="008B1739" w:rsidRPr="008E429B">
        <w:rPr>
          <w:rFonts w:ascii="Times New Roman" w:eastAsiaTheme="minorEastAsia" w:hAnsi="Times New Roman"/>
          <w:color w:val="000000" w:themeColor="text1"/>
          <w:kern w:val="24"/>
          <w:sz w:val="28"/>
          <w:szCs w:val="36"/>
        </w:rPr>
        <w:t xml:space="preserve">. </w:t>
      </w:r>
      <w:r w:rsidRPr="008E429B">
        <w:rPr>
          <w:rFonts w:ascii="Times New Roman" w:eastAsiaTheme="minorEastAsia" w:hAnsi="Times New Roman"/>
          <w:color w:val="000000" w:themeColor="text1"/>
          <w:kern w:val="24"/>
          <w:sz w:val="28"/>
          <w:szCs w:val="36"/>
        </w:rPr>
        <w:t xml:space="preserve">Остальные </w:t>
      </w:r>
      <w:r w:rsidR="00A510A2" w:rsidRPr="008E429B">
        <w:rPr>
          <w:rFonts w:ascii="Times New Roman" w:eastAsiaTheme="minorEastAsia" w:hAnsi="Times New Roman"/>
          <w:color w:val="000000" w:themeColor="text1"/>
          <w:kern w:val="24"/>
          <w:sz w:val="28"/>
          <w:szCs w:val="36"/>
        </w:rPr>
        <w:t xml:space="preserve">выделяемые в теории права </w:t>
      </w:r>
      <w:r w:rsidRPr="008E429B">
        <w:rPr>
          <w:rFonts w:ascii="Times New Roman" w:eastAsiaTheme="minorEastAsia" w:hAnsi="Times New Roman"/>
          <w:color w:val="000000" w:themeColor="text1"/>
          <w:kern w:val="24"/>
          <w:sz w:val="28"/>
          <w:szCs w:val="36"/>
        </w:rPr>
        <w:t>инструменты</w:t>
      </w:r>
      <w:r w:rsidR="00A510A2" w:rsidRPr="008E429B">
        <w:rPr>
          <w:rFonts w:ascii="Times New Roman" w:eastAsiaTheme="minorEastAsia" w:hAnsi="Times New Roman"/>
          <w:color w:val="000000" w:themeColor="text1"/>
          <w:kern w:val="24"/>
          <w:sz w:val="28"/>
          <w:szCs w:val="36"/>
        </w:rPr>
        <w:t xml:space="preserve"> такого воздействия</w:t>
      </w:r>
      <w:r w:rsidRPr="008E429B">
        <w:rPr>
          <w:rFonts w:ascii="Times New Roman" w:eastAsiaTheme="minorEastAsia" w:hAnsi="Times New Roman"/>
          <w:color w:val="000000" w:themeColor="text1"/>
          <w:kern w:val="24"/>
          <w:sz w:val="28"/>
          <w:szCs w:val="36"/>
        </w:rPr>
        <w:t xml:space="preserve"> (правоотношения</w:t>
      </w:r>
      <w:r w:rsidR="00A510A2" w:rsidRPr="008E429B">
        <w:rPr>
          <w:rFonts w:ascii="Times New Roman" w:eastAsiaTheme="minorEastAsia" w:hAnsi="Times New Roman"/>
          <w:color w:val="000000" w:themeColor="text1"/>
          <w:kern w:val="24"/>
          <w:sz w:val="28"/>
          <w:szCs w:val="36"/>
        </w:rPr>
        <w:t>,</w:t>
      </w:r>
      <w:r w:rsidRPr="008E429B">
        <w:rPr>
          <w:rFonts w:ascii="Times New Roman" w:eastAsiaTheme="minorEastAsia" w:hAnsi="Times New Roman"/>
          <w:color w:val="000000" w:themeColor="text1"/>
          <w:kern w:val="24"/>
          <w:sz w:val="28"/>
          <w:szCs w:val="36"/>
        </w:rPr>
        <w:t xml:space="preserve"> </w:t>
      </w:r>
      <w:r w:rsidR="008B1739" w:rsidRPr="008E429B">
        <w:rPr>
          <w:rFonts w:ascii="Times New Roman" w:eastAsiaTheme="minorEastAsia" w:hAnsi="Times New Roman"/>
          <w:color w:val="000000" w:themeColor="text1"/>
          <w:kern w:val="24"/>
          <w:sz w:val="28"/>
          <w:szCs w:val="36"/>
        </w:rPr>
        <w:t>акты</w:t>
      </w:r>
      <w:r w:rsidR="000F46C9" w:rsidRPr="008E429B">
        <w:rPr>
          <w:rFonts w:ascii="Times New Roman" w:eastAsiaTheme="minorEastAsia" w:hAnsi="Times New Roman"/>
          <w:color w:val="000000" w:themeColor="text1"/>
          <w:kern w:val="24"/>
          <w:sz w:val="28"/>
          <w:szCs w:val="36"/>
        </w:rPr>
        <w:t xml:space="preserve"> применения права</w:t>
      </w:r>
      <w:r w:rsidR="008B1739" w:rsidRPr="008E429B">
        <w:rPr>
          <w:rFonts w:ascii="Times New Roman" w:eastAsiaTheme="minorEastAsia" w:hAnsi="Times New Roman"/>
          <w:color w:val="000000" w:themeColor="text1"/>
          <w:kern w:val="24"/>
          <w:sz w:val="28"/>
          <w:szCs w:val="36"/>
        </w:rPr>
        <w:t xml:space="preserve">) </w:t>
      </w:r>
      <w:r w:rsidR="00541970" w:rsidRPr="008E429B">
        <w:rPr>
          <w:rFonts w:ascii="Times New Roman" w:eastAsiaTheme="minorEastAsia" w:hAnsi="Times New Roman"/>
          <w:color w:val="000000" w:themeColor="text1"/>
          <w:kern w:val="24"/>
          <w:sz w:val="28"/>
          <w:szCs w:val="36"/>
        </w:rPr>
        <w:t xml:space="preserve">носят производный характер, поскольку </w:t>
      </w:r>
      <w:r w:rsidR="008B1739" w:rsidRPr="008E429B">
        <w:rPr>
          <w:rFonts w:ascii="Times New Roman" w:eastAsiaTheme="minorEastAsia" w:hAnsi="Times New Roman"/>
          <w:color w:val="000000" w:themeColor="text1"/>
          <w:kern w:val="24"/>
          <w:sz w:val="28"/>
          <w:szCs w:val="36"/>
        </w:rPr>
        <w:t>основаны на нормах права.</w:t>
      </w:r>
      <w:r w:rsidR="00354344">
        <w:rPr>
          <w:rFonts w:ascii="Times New Roman" w:eastAsiaTheme="minorEastAsia" w:hAnsi="Times New Roman"/>
          <w:color w:val="000000" w:themeColor="text1"/>
          <w:kern w:val="24"/>
          <w:sz w:val="28"/>
          <w:szCs w:val="36"/>
        </w:rPr>
        <w:t xml:space="preserve"> Правоотношения в данном контексте автор рассматривает как </w:t>
      </w:r>
      <w:r w:rsidR="008619A9">
        <w:rPr>
          <w:rFonts w:ascii="Times New Roman" w:eastAsiaTheme="minorEastAsia" w:hAnsi="Times New Roman"/>
          <w:color w:val="000000" w:themeColor="text1"/>
          <w:kern w:val="24"/>
          <w:sz w:val="28"/>
          <w:szCs w:val="36"/>
        </w:rPr>
        <w:t xml:space="preserve">закрепленную в нормах права </w:t>
      </w:r>
      <w:r w:rsidR="00354344">
        <w:rPr>
          <w:rFonts w:ascii="Times New Roman" w:eastAsiaTheme="minorEastAsia" w:hAnsi="Times New Roman"/>
          <w:color w:val="000000" w:themeColor="text1"/>
          <w:kern w:val="24"/>
          <w:sz w:val="28"/>
          <w:szCs w:val="36"/>
        </w:rPr>
        <w:t xml:space="preserve">идеальную модель поведения, которой должны соответствовать фактические отношения. </w:t>
      </w:r>
    </w:p>
    <w:p w:rsidR="00C81367" w:rsidRPr="008E429B" w:rsidRDefault="00A510A2" w:rsidP="008E429B">
      <w:pPr>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 xml:space="preserve">Через </w:t>
      </w:r>
      <w:r w:rsidR="00C81367" w:rsidRPr="008E429B">
        <w:rPr>
          <w:rFonts w:ascii="Times New Roman" w:eastAsiaTheme="minorEastAsia" w:hAnsi="Times New Roman"/>
          <w:color w:val="000000" w:themeColor="text1"/>
          <w:kern w:val="24"/>
          <w:sz w:val="28"/>
          <w:szCs w:val="36"/>
        </w:rPr>
        <w:t xml:space="preserve">нормы </w:t>
      </w:r>
      <w:r w:rsidRPr="008E429B">
        <w:rPr>
          <w:rFonts w:ascii="Times New Roman" w:eastAsiaTheme="minorEastAsia" w:hAnsi="Times New Roman"/>
          <w:color w:val="000000" w:themeColor="text1"/>
          <w:kern w:val="24"/>
          <w:sz w:val="28"/>
          <w:szCs w:val="36"/>
        </w:rPr>
        <w:t xml:space="preserve">права </w:t>
      </w:r>
      <w:r w:rsidR="000F46C9" w:rsidRPr="008E429B">
        <w:rPr>
          <w:rFonts w:ascii="Times New Roman" w:eastAsiaTheme="minorEastAsia" w:hAnsi="Times New Roman"/>
          <w:color w:val="000000" w:themeColor="text1"/>
          <w:kern w:val="24"/>
          <w:sz w:val="28"/>
          <w:szCs w:val="36"/>
        </w:rPr>
        <w:t xml:space="preserve">и связанные с ними другие инструменты </w:t>
      </w:r>
      <w:r w:rsidR="006862F2">
        <w:rPr>
          <w:rFonts w:ascii="Times New Roman" w:eastAsiaTheme="minorEastAsia" w:hAnsi="Times New Roman"/>
          <w:color w:val="000000" w:themeColor="text1"/>
          <w:kern w:val="24"/>
          <w:sz w:val="28"/>
          <w:szCs w:val="36"/>
        </w:rPr>
        <w:t xml:space="preserve">правового </w:t>
      </w:r>
      <w:r w:rsidR="00541970" w:rsidRPr="008E429B">
        <w:rPr>
          <w:rFonts w:ascii="Times New Roman" w:eastAsiaTheme="minorEastAsia" w:hAnsi="Times New Roman"/>
          <w:color w:val="000000" w:themeColor="text1"/>
          <w:kern w:val="24"/>
          <w:sz w:val="28"/>
          <w:szCs w:val="36"/>
        </w:rPr>
        <w:t xml:space="preserve">регулирования </w:t>
      </w:r>
      <w:r w:rsidRPr="008E429B">
        <w:rPr>
          <w:rFonts w:ascii="Times New Roman" w:eastAsiaTheme="minorEastAsia" w:hAnsi="Times New Roman"/>
          <w:color w:val="000000" w:themeColor="text1"/>
          <w:kern w:val="24"/>
          <w:sz w:val="28"/>
          <w:szCs w:val="36"/>
        </w:rPr>
        <w:t xml:space="preserve">реализуются определенные способы </w:t>
      </w:r>
      <w:r w:rsidR="000A0B7D" w:rsidRPr="008E429B">
        <w:rPr>
          <w:rFonts w:ascii="Times New Roman" w:eastAsiaTheme="minorEastAsia" w:hAnsi="Times New Roman"/>
          <w:color w:val="000000" w:themeColor="text1"/>
          <w:kern w:val="24"/>
          <w:sz w:val="28"/>
          <w:szCs w:val="36"/>
        </w:rPr>
        <w:t>воздействия на общественные отношения.</w:t>
      </w:r>
    </w:p>
    <w:p w:rsidR="004B64FF" w:rsidRDefault="00AF32DA" w:rsidP="008E429B">
      <w:pPr>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В св</w:t>
      </w:r>
      <w:r w:rsidR="009D2D73" w:rsidRPr="008E429B">
        <w:rPr>
          <w:rFonts w:ascii="Times New Roman" w:eastAsiaTheme="minorEastAsia" w:hAnsi="Times New Roman"/>
          <w:color w:val="000000" w:themeColor="text1"/>
          <w:kern w:val="24"/>
          <w:sz w:val="28"/>
          <w:szCs w:val="36"/>
        </w:rPr>
        <w:t>яз</w:t>
      </w:r>
      <w:r w:rsidR="00A510A2" w:rsidRPr="008E429B">
        <w:rPr>
          <w:rFonts w:ascii="Times New Roman" w:eastAsiaTheme="minorEastAsia" w:hAnsi="Times New Roman"/>
          <w:color w:val="000000" w:themeColor="text1"/>
          <w:kern w:val="24"/>
          <w:sz w:val="28"/>
          <w:szCs w:val="36"/>
        </w:rPr>
        <w:t>и с этим для анализа п</w:t>
      </w:r>
      <w:r w:rsidR="00A510A2" w:rsidRPr="008E429B">
        <w:rPr>
          <w:rFonts w:ascii="Times New Roman" w:eastAsiaTheme="majorEastAsia" w:hAnsi="Times New Roman" w:cstheme="majorBidi"/>
          <w:bCs/>
          <w:color w:val="000000" w:themeColor="text1"/>
          <w:kern w:val="24"/>
          <w:sz w:val="28"/>
          <w:szCs w:val="48"/>
        </w:rPr>
        <w:t xml:space="preserve">ублично-правового воздействия на частноправовые отношения </w:t>
      </w:r>
      <w:r w:rsidRPr="008E429B">
        <w:rPr>
          <w:rFonts w:ascii="Times New Roman" w:eastAsiaTheme="minorEastAsia" w:hAnsi="Times New Roman"/>
          <w:color w:val="000000" w:themeColor="text1"/>
          <w:kern w:val="24"/>
          <w:sz w:val="28"/>
          <w:szCs w:val="36"/>
        </w:rPr>
        <w:t>основное значение приобретает вопрос о делении права на частное и публичное</w:t>
      </w:r>
      <w:r w:rsidR="009D2D73" w:rsidRPr="008E429B">
        <w:rPr>
          <w:rFonts w:ascii="Times New Roman" w:eastAsiaTheme="minorEastAsia" w:hAnsi="Times New Roman"/>
          <w:color w:val="000000" w:themeColor="text1"/>
          <w:kern w:val="24"/>
          <w:sz w:val="28"/>
          <w:szCs w:val="36"/>
        </w:rPr>
        <w:t>.</w:t>
      </w:r>
      <w:r w:rsidRPr="008E429B">
        <w:rPr>
          <w:rFonts w:ascii="Times New Roman" w:eastAsiaTheme="minorEastAsia" w:hAnsi="Times New Roman"/>
          <w:color w:val="000000" w:themeColor="text1"/>
          <w:kern w:val="24"/>
          <w:sz w:val="28"/>
          <w:szCs w:val="36"/>
        </w:rPr>
        <w:t xml:space="preserve"> </w:t>
      </w:r>
    </w:p>
    <w:p w:rsidR="00AF32DA" w:rsidRDefault="004B64FF" w:rsidP="008E429B">
      <w:pPr>
        <w:spacing w:after="0" w:line="360" w:lineRule="auto"/>
        <w:ind w:firstLine="709"/>
        <w:jc w:val="both"/>
        <w:rPr>
          <w:rFonts w:ascii="Times New Roman" w:eastAsiaTheme="minorEastAsia" w:hAnsi="Times New Roman"/>
          <w:color w:val="000000" w:themeColor="text1"/>
          <w:kern w:val="24"/>
          <w:sz w:val="28"/>
          <w:szCs w:val="36"/>
        </w:rPr>
      </w:pPr>
      <w:r>
        <w:rPr>
          <w:rFonts w:ascii="Times New Roman" w:eastAsiaTheme="minorEastAsia" w:hAnsi="Times New Roman"/>
          <w:color w:val="000000" w:themeColor="text1"/>
          <w:kern w:val="24"/>
          <w:sz w:val="28"/>
          <w:szCs w:val="36"/>
        </w:rPr>
        <w:t xml:space="preserve">Вопрос </w:t>
      </w:r>
      <w:r w:rsidR="00763BD0">
        <w:rPr>
          <w:rFonts w:ascii="Times New Roman" w:eastAsiaTheme="minorEastAsia" w:hAnsi="Times New Roman"/>
          <w:color w:val="000000" w:themeColor="text1"/>
          <w:kern w:val="24"/>
          <w:sz w:val="28"/>
          <w:szCs w:val="36"/>
        </w:rPr>
        <w:t xml:space="preserve">о таком делении </w:t>
      </w:r>
      <w:r>
        <w:rPr>
          <w:rFonts w:ascii="Times New Roman" w:eastAsiaTheme="minorEastAsia" w:hAnsi="Times New Roman"/>
          <w:color w:val="000000" w:themeColor="text1"/>
          <w:kern w:val="24"/>
          <w:sz w:val="28"/>
          <w:szCs w:val="36"/>
        </w:rPr>
        <w:t>достаточно мног</w:t>
      </w:r>
      <w:r w:rsidR="00763BD0">
        <w:rPr>
          <w:rFonts w:ascii="Times New Roman" w:eastAsiaTheme="minorEastAsia" w:hAnsi="Times New Roman"/>
          <w:color w:val="000000" w:themeColor="text1"/>
          <w:kern w:val="24"/>
          <w:sz w:val="28"/>
          <w:szCs w:val="36"/>
        </w:rPr>
        <w:t>оаспектный, вызывающий множество точек зрения.</w:t>
      </w:r>
      <w:r w:rsidR="00AF32DA" w:rsidRPr="008E429B">
        <w:rPr>
          <w:rFonts w:ascii="Times New Roman" w:eastAsiaTheme="minorEastAsia" w:hAnsi="Times New Roman"/>
          <w:color w:val="000000" w:themeColor="text1"/>
          <w:kern w:val="24"/>
          <w:sz w:val="28"/>
          <w:szCs w:val="36"/>
        </w:rPr>
        <w:t xml:space="preserve"> </w:t>
      </w:r>
    </w:p>
    <w:p w:rsidR="00D02A17" w:rsidRDefault="00763BD0" w:rsidP="008E429B">
      <w:pPr>
        <w:spacing w:after="0" w:line="360" w:lineRule="auto"/>
        <w:ind w:firstLine="709"/>
        <w:jc w:val="both"/>
        <w:rPr>
          <w:rFonts w:ascii="Times New Roman" w:eastAsiaTheme="minorEastAsia" w:hAnsi="Times New Roman"/>
          <w:color w:val="000000" w:themeColor="text1"/>
          <w:kern w:val="24"/>
          <w:sz w:val="28"/>
          <w:szCs w:val="36"/>
        </w:rPr>
      </w:pPr>
      <w:r w:rsidRPr="00F9088B">
        <w:rPr>
          <w:rFonts w:ascii="Times New Roman" w:eastAsiaTheme="minorEastAsia" w:hAnsi="Times New Roman"/>
          <w:color w:val="000000" w:themeColor="text1"/>
          <w:kern w:val="24"/>
          <w:sz w:val="28"/>
          <w:szCs w:val="36"/>
        </w:rPr>
        <w:t>По мнению автора, д</w:t>
      </w:r>
      <w:r w:rsidR="00EC2F9A" w:rsidRPr="00F9088B">
        <w:rPr>
          <w:rFonts w:ascii="Times New Roman" w:eastAsiaTheme="minorEastAsia" w:hAnsi="Times New Roman"/>
          <w:color w:val="000000" w:themeColor="text1"/>
          <w:kern w:val="24"/>
          <w:sz w:val="28"/>
          <w:szCs w:val="36"/>
        </w:rPr>
        <w:t xml:space="preserve">ля деления </w:t>
      </w:r>
      <w:r w:rsidR="008619A9">
        <w:rPr>
          <w:rFonts w:ascii="Times New Roman" w:eastAsiaTheme="minorEastAsia" w:hAnsi="Times New Roman"/>
          <w:color w:val="000000" w:themeColor="text1"/>
          <w:kern w:val="24"/>
          <w:sz w:val="28"/>
          <w:szCs w:val="36"/>
        </w:rPr>
        <w:t xml:space="preserve">права </w:t>
      </w:r>
      <w:r w:rsidR="008619A9" w:rsidRPr="008E429B">
        <w:rPr>
          <w:rFonts w:ascii="Times New Roman" w:eastAsiaTheme="minorEastAsia" w:hAnsi="Times New Roman"/>
          <w:color w:val="000000" w:themeColor="text1"/>
          <w:kern w:val="24"/>
          <w:sz w:val="28"/>
          <w:szCs w:val="36"/>
        </w:rPr>
        <w:t>на частное и публичное</w:t>
      </w:r>
      <w:r w:rsidR="008619A9" w:rsidRPr="00F9088B">
        <w:rPr>
          <w:rFonts w:ascii="Times New Roman" w:eastAsiaTheme="minorEastAsia" w:hAnsi="Times New Roman"/>
          <w:color w:val="000000" w:themeColor="text1"/>
          <w:kern w:val="24"/>
          <w:sz w:val="28"/>
          <w:szCs w:val="36"/>
        </w:rPr>
        <w:t xml:space="preserve"> </w:t>
      </w:r>
      <w:r w:rsidRPr="00F9088B">
        <w:rPr>
          <w:rFonts w:ascii="Times New Roman" w:eastAsiaTheme="minorEastAsia" w:hAnsi="Times New Roman"/>
          <w:color w:val="000000" w:themeColor="text1"/>
          <w:kern w:val="24"/>
          <w:sz w:val="28"/>
          <w:szCs w:val="36"/>
        </w:rPr>
        <w:t>должна использоваться</w:t>
      </w:r>
      <w:r w:rsidR="00EC2F9A" w:rsidRPr="00F9088B">
        <w:rPr>
          <w:rFonts w:ascii="Times New Roman" w:eastAsiaTheme="minorEastAsia" w:hAnsi="Times New Roman"/>
          <w:color w:val="000000" w:themeColor="text1"/>
          <w:kern w:val="24"/>
          <w:sz w:val="28"/>
          <w:szCs w:val="36"/>
        </w:rPr>
        <w:t xml:space="preserve"> совокупность двух критериев</w:t>
      </w:r>
      <w:r w:rsidR="00B16C44" w:rsidRPr="00F9088B">
        <w:rPr>
          <w:rFonts w:ascii="Times New Roman" w:eastAsiaTheme="minorEastAsia" w:hAnsi="Times New Roman"/>
          <w:color w:val="000000" w:themeColor="text1"/>
          <w:kern w:val="24"/>
          <w:sz w:val="28"/>
          <w:szCs w:val="36"/>
        </w:rPr>
        <w:t>: охраняемый</w:t>
      </w:r>
      <w:r w:rsidR="00BD58F4" w:rsidRPr="00F9088B">
        <w:rPr>
          <w:rFonts w:ascii="Times New Roman" w:eastAsiaTheme="minorEastAsia" w:hAnsi="Times New Roman"/>
          <w:color w:val="000000" w:themeColor="text1"/>
          <w:kern w:val="24"/>
          <w:sz w:val="28"/>
          <w:szCs w:val="36"/>
        </w:rPr>
        <w:t xml:space="preserve"> </w:t>
      </w:r>
      <w:r w:rsidR="00B16C44" w:rsidRPr="00F9088B">
        <w:rPr>
          <w:rFonts w:ascii="Times New Roman" w:eastAsiaTheme="minorEastAsia" w:hAnsi="Times New Roman"/>
          <w:color w:val="000000" w:themeColor="text1"/>
          <w:kern w:val="24"/>
          <w:sz w:val="28"/>
          <w:szCs w:val="36"/>
        </w:rPr>
        <w:t xml:space="preserve">правовой нормой </w:t>
      </w:r>
      <w:r w:rsidR="00BD58F4" w:rsidRPr="00F9088B">
        <w:rPr>
          <w:rFonts w:ascii="Times New Roman" w:eastAsiaTheme="minorEastAsia" w:hAnsi="Times New Roman"/>
          <w:color w:val="000000" w:themeColor="text1"/>
          <w:kern w:val="24"/>
          <w:sz w:val="28"/>
          <w:szCs w:val="36"/>
        </w:rPr>
        <w:t xml:space="preserve">интерес и используемые методы правового регулирования. </w:t>
      </w:r>
    </w:p>
    <w:p w:rsidR="007E067F" w:rsidRDefault="00EC2F9A" w:rsidP="008E429B">
      <w:pPr>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lastRenderedPageBreak/>
        <w:t xml:space="preserve">Согласно преобладающему </w:t>
      </w:r>
      <w:r w:rsidR="00D02A17" w:rsidRPr="008E429B">
        <w:rPr>
          <w:rFonts w:ascii="Times New Roman" w:eastAsiaTheme="minorEastAsia" w:hAnsi="Times New Roman"/>
          <w:color w:val="000000" w:themeColor="text1"/>
          <w:kern w:val="24"/>
          <w:sz w:val="28"/>
          <w:szCs w:val="36"/>
        </w:rPr>
        <w:t>подходу публичными признаются интересы неограниченного круга лиц</w:t>
      </w:r>
      <w:r w:rsidR="004132B5">
        <w:rPr>
          <w:rFonts w:ascii="Times New Roman" w:eastAsiaTheme="minorEastAsia" w:hAnsi="Times New Roman"/>
          <w:color w:val="000000" w:themeColor="text1"/>
          <w:kern w:val="24"/>
          <w:sz w:val="28"/>
          <w:szCs w:val="36"/>
        </w:rPr>
        <w:t>, хотя, естественно, имеется в виду круг лиц в пределах юрисдикции нормотворческого органа</w:t>
      </w:r>
      <w:r w:rsidR="00D02A17" w:rsidRPr="008E429B">
        <w:rPr>
          <w:rFonts w:ascii="Times New Roman" w:eastAsiaTheme="minorEastAsia" w:hAnsi="Times New Roman"/>
          <w:color w:val="000000" w:themeColor="text1"/>
          <w:kern w:val="24"/>
          <w:sz w:val="28"/>
          <w:szCs w:val="36"/>
        </w:rPr>
        <w:t xml:space="preserve">. Соответственно нормы частного права охраняют </w:t>
      </w:r>
      <w:r w:rsidR="006862F2">
        <w:rPr>
          <w:rFonts w:ascii="Times New Roman" w:eastAsiaTheme="minorEastAsia" w:hAnsi="Times New Roman"/>
          <w:color w:val="000000" w:themeColor="text1"/>
          <w:kern w:val="24"/>
          <w:sz w:val="28"/>
          <w:szCs w:val="36"/>
        </w:rPr>
        <w:t>интересы конкретных субъектов</w:t>
      </w:r>
      <w:r w:rsidR="00D02A17" w:rsidRPr="008E429B">
        <w:rPr>
          <w:rFonts w:ascii="Times New Roman" w:eastAsiaTheme="minorEastAsia" w:hAnsi="Times New Roman"/>
          <w:color w:val="000000" w:themeColor="text1"/>
          <w:kern w:val="24"/>
          <w:sz w:val="28"/>
          <w:szCs w:val="36"/>
        </w:rPr>
        <w:t xml:space="preserve"> и их групп, а нормы публичного</w:t>
      </w:r>
      <w:r w:rsidR="00B16C44" w:rsidRPr="008E429B">
        <w:rPr>
          <w:rFonts w:ascii="Times New Roman" w:eastAsiaTheme="minorEastAsia" w:hAnsi="Times New Roman"/>
          <w:color w:val="000000" w:themeColor="text1"/>
          <w:kern w:val="24"/>
          <w:sz w:val="28"/>
          <w:szCs w:val="36"/>
        </w:rPr>
        <w:t xml:space="preserve"> права — общественные интересы, что </w:t>
      </w:r>
      <w:r w:rsidR="008D435F">
        <w:rPr>
          <w:rFonts w:ascii="Times New Roman" w:eastAsiaTheme="minorEastAsia" w:hAnsi="Times New Roman"/>
          <w:color w:val="000000" w:themeColor="text1"/>
          <w:kern w:val="24"/>
          <w:sz w:val="28"/>
          <w:szCs w:val="36"/>
        </w:rPr>
        <w:t xml:space="preserve">для данного деления </w:t>
      </w:r>
      <w:r w:rsidR="00B16C44" w:rsidRPr="008E429B">
        <w:rPr>
          <w:rFonts w:ascii="Times New Roman" w:eastAsiaTheme="minorEastAsia" w:hAnsi="Times New Roman"/>
          <w:color w:val="000000" w:themeColor="text1"/>
          <w:kern w:val="24"/>
          <w:sz w:val="28"/>
          <w:szCs w:val="36"/>
        </w:rPr>
        <w:t>тождественно интересам неограниченного круга лиц</w:t>
      </w:r>
      <w:r w:rsidR="00D02A17" w:rsidRPr="008E429B">
        <w:rPr>
          <w:rFonts w:ascii="Times New Roman" w:eastAsiaTheme="minorEastAsia" w:hAnsi="Times New Roman"/>
          <w:color w:val="000000" w:themeColor="text1"/>
          <w:kern w:val="24"/>
          <w:sz w:val="28"/>
          <w:szCs w:val="36"/>
        </w:rPr>
        <w:t>.</w:t>
      </w:r>
      <w:r w:rsidR="007E067F" w:rsidRPr="008E429B">
        <w:rPr>
          <w:rFonts w:ascii="Times New Roman" w:eastAsiaTheme="minorEastAsia" w:hAnsi="Times New Roman"/>
          <w:color w:val="000000" w:themeColor="text1"/>
          <w:kern w:val="24"/>
          <w:sz w:val="28"/>
          <w:szCs w:val="36"/>
        </w:rPr>
        <w:t xml:space="preserve"> </w:t>
      </w:r>
    </w:p>
    <w:p w:rsidR="00D02A17" w:rsidRDefault="007E067F" w:rsidP="008E429B">
      <w:pPr>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 xml:space="preserve"> Иногда выделяют государственные интересы. По их поводу существуют различные точки зрения</w:t>
      </w:r>
      <w:r w:rsidR="000A0B7D" w:rsidRPr="008E429B">
        <w:rPr>
          <w:rFonts w:ascii="Times New Roman" w:eastAsiaTheme="minorEastAsia" w:hAnsi="Times New Roman"/>
          <w:color w:val="000000" w:themeColor="text1"/>
          <w:kern w:val="24"/>
          <w:sz w:val="28"/>
          <w:szCs w:val="36"/>
        </w:rPr>
        <w:t xml:space="preserve"> вплоть до полного отрицания их наличия</w:t>
      </w:r>
      <w:r w:rsidRPr="008E429B">
        <w:rPr>
          <w:rFonts w:ascii="Times New Roman" w:eastAsiaTheme="minorEastAsia" w:hAnsi="Times New Roman"/>
          <w:color w:val="000000" w:themeColor="text1"/>
          <w:kern w:val="24"/>
          <w:sz w:val="28"/>
          <w:szCs w:val="36"/>
        </w:rPr>
        <w:t>. По мнению автора</w:t>
      </w:r>
      <w:r w:rsidR="000A0B7D" w:rsidRPr="008E429B">
        <w:rPr>
          <w:rFonts w:ascii="Times New Roman" w:eastAsiaTheme="minorEastAsia" w:hAnsi="Times New Roman"/>
          <w:color w:val="000000" w:themeColor="text1"/>
          <w:kern w:val="24"/>
          <w:sz w:val="28"/>
          <w:szCs w:val="36"/>
        </w:rPr>
        <w:t>, такие интересы</w:t>
      </w:r>
      <w:r w:rsidRPr="008E429B">
        <w:rPr>
          <w:rFonts w:ascii="Times New Roman" w:eastAsiaTheme="minorEastAsia" w:hAnsi="Times New Roman"/>
          <w:color w:val="000000" w:themeColor="text1"/>
          <w:kern w:val="24"/>
          <w:sz w:val="28"/>
          <w:szCs w:val="36"/>
        </w:rPr>
        <w:t xml:space="preserve"> существуют и</w:t>
      </w:r>
      <w:r w:rsidR="000A0B7D" w:rsidRPr="008E429B">
        <w:rPr>
          <w:rFonts w:ascii="Times New Roman" w:eastAsiaTheme="minorEastAsia" w:hAnsi="Times New Roman"/>
          <w:color w:val="000000" w:themeColor="text1"/>
          <w:kern w:val="24"/>
          <w:sz w:val="28"/>
          <w:szCs w:val="36"/>
        </w:rPr>
        <w:t>,</w:t>
      </w:r>
      <w:r w:rsidRPr="008E429B">
        <w:rPr>
          <w:rFonts w:ascii="Times New Roman" w:eastAsiaTheme="minorEastAsia" w:hAnsi="Times New Roman"/>
          <w:color w:val="000000" w:themeColor="text1"/>
          <w:kern w:val="24"/>
          <w:sz w:val="28"/>
          <w:szCs w:val="36"/>
        </w:rPr>
        <w:t xml:space="preserve"> </w:t>
      </w:r>
      <w:r w:rsidR="000A0B7D" w:rsidRPr="008E429B">
        <w:rPr>
          <w:rFonts w:ascii="Times New Roman" w:eastAsiaTheme="minorEastAsia" w:hAnsi="Times New Roman"/>
          <w:color w:val="000000" w:themeColor="text1"/>
          <w:kern w:val="24"/>
          <w:sz w:val="28"/>
          <w:szCs w:val="36"/>
        </w:rPr>
        <w:t>по своей сути, я</w:t>
      </w:r>
      <w:r w:rsidRPr="008E429B">
        <w:rPr>
          <w:rFonts w:ascii="Times New Roman" w:eastAsiaTheme="minorEastAsia" w:hAnsi="Times New Roman"/>
          <w:color w:val="000000" w:themeColor="text1"/>
          <w:kern w:val="24"/>
          <w:sz w:val="28"/>
          <w:szCs w:val="36"/>
        </w:rPr>
        <w:t>вляются групповыми</w:t>
      </w:r>
      <w:r w:rsidR="0035632E" w:rsidRPr="008E429B">
        <w:rPr>
          <w:rFonts w:ascii="Times New Roman" w:eastAsiaTheme="minorEastAsia" w:hAnsi="Times New Roman"/>
          <w:color w:val="000000" w:themeColor="text1"/>
          <w:kern w:val="24"/>
          <w:sz w:val="28"/>
          <w:szCs w:val="36"/>
        </w:rPr>
        <w:t xml:space="preserve"> (группы</w:t>
      </w:r>
      <w:r w:rsidR="00C36B09" w:rsidRPr="008E429B">
        <w:rPr>
          <w:rFonts w:ascii="Times New Roman" w:eastAsiaTheme="minorEastAsia" w:hAnsi="Times New Roman"/>
          <w:color w:val="000000" w:themeColor="text1"/>
          <w:kern w:val="24"/>
          <w:sz w:val="28"/>
          <w:szCs w:val="36"/>
        </w:rPr>
        <w:t xml:space="preserve"> лиц</w:t>
      </w:r>
      <w:r w:rsidR="000A0B7D" w:rsidRPr="008E429B">
        <w:rPr>
          <w:rFonts w:ascii="Times New Roman" w:eastAsiaTheme="minorEastAsia" w:hAnsi="Times New Roman"/>
          <w:color w:val="000000" w:themeColor="text1"/>
          <w:kern w:val="24"/>
          <w:sz w:val="28"/>
          <w:szCs w:val="36"/>
        </w:rPr>
        <w:t>,</w:t>
      </w:r>
      <w:r w:rsidR="008D435F">
        <w:rPr>
          <w:rFonts w:ascii="Times New Roman" w:eastAsiaTheme="minorEastAsia" w:hAnsi="Times New Roman"/>
          <w:color w:val="000000" w:themeColor="text1"/>
          <w:kern w:val="24"/>
          <w:sz w:val="28"/>
          <w:szCs w:val="36"/>
        </w:rPr>
        <w:t xml:space="preserve"> находящейся у власти). Они подлежат выделению, </w:t>
      </w:r>
      <w:r w:rsidR="0035632E" w:rsidRPr="008E429B">
        <w:rPr>
          <w:rFonts w:ascii="Times New Roman" w:eastAsiaTheme="minorEastAsia" w:hAnsi="Times New Roman"/>
          <w:color w:val="000000" w:themeColor="text1"/>
          <w:kern w:val="24"/>
          <w:sz w:val="28"/>
          <w:szCs w:val="36"/>
        </w:rPr>
        <w:t xml:space="preserve">поскольку </w:t>
      </w:r>
      <w:r w:rsidRPr="008E429B">
        <w:rPr>
          <w:rFonts w:ascii="Times New Roman" w:eastAsiaTheme="minorEastAsia" w:hAnsi="Times New Roman"/>
          <w:color w:val="000000" w:themeColor="text1"/>
          <w:kern w:val="24"/>
          <w:sz w:val="28"/>
          <w:szCs w:val="36"/>
        </w:rPr>
        <w:t>полное совпаде</w:t>
      </w:r>
      <w:r w:rsidR="0035632E" w:rsidRPr="008E429B">
        <w:rPr>
          <w:rFonts w:ascii="Times New Roman" w:eastAsiaTheme="minorEastAsia" w:hAnsi="Times New Roman"/>
          <w:color w:val="000000" w:themeColor="text1"/>
          <w:kern w:val="24"/>
          <w:sz w:val="28"/>
          <w:szCs w:val="36"/>
        </w:rPr>
        <w:t>н</w:t>
      </w:r>
      <w:r w:rsidR="000A0B7D" w:rsidRPr="008E429B">
        <w:rPr>
          <w:rFonts w:ascii="Times New Roman" w:eastAsiaTheme="minorEastAsia" w:hAnsi="Times New Roman"/>
          <w:color w:val="000000" w:themeColor="text1"/>
          <w:kern w:val="24"/>
          <w:sz w:val="28"/>
          <w:szCs w:val="36"/>
        </w:rPr>
        <w:t>ие общественных и государ</w:t>
      </w:r>
      <w:r w:rsidRPr="008E429B">
        <w:rPr>
          <w:rFonts w:ascii="Times New Roman" w:eastAsiaTheme="minorEastAsia" w:hAnsi="Times New Roman"/>
          <w:color w:val="000000" w:themeColor="text1"/>
          <w:kern w:val="24"/>
          <w:sz w:val="28"/>
          <w:szCs w:val="36"/>
        </w:rPr>
        <w:t>ственных интере</w:t>
      </w:r>
      <w:r w:rsidR="0035632E" w:rsidRPr="008E429B">
        <w:rPr>
          <w:rFonts w:ascii="Times New Roman" w:eastAsiaTheme="minorEastAsia" w:hAnsi="Times New Roman"/>
          <w:color w:val="000000" w:themeColor="text1"/>
          <w:kern w:val="24"/>
          <w:sz w:val="28"/>
          <w:szCs w:val="36"/>
        </w:rPr>
        <w:t>сов никогда не достижимый идеал</w:t>
      </w:r>
      <w:r w:rsidR="00763BD0">
        <w:rPr>
          <w:rFonts w:ascii="Times New Roman" w:eastAsiaTheme="minorEastAsia" w:hAnsi="Times New Roman"/>
          <w:color w:val="000000" w:themeColor="text1"/>
          <w:kern w:val="24"/>
          <w:sz w:val="28"/>
          <w:szCs w:val="36"/>
        </w:rPr>
        <w:t xml:space="preserve"> и у </w:t>
      </w:r>
      <w:r w:rsidR="00763BD0" w:rsidRPr="008E429B">
        <w:rPr>
          <w:rFonts w:ascii="Times New Roman" w:eastAsiaTheme="minorEastAsia" w:hAnsi="Times New Roman"/>
          <w:color w:val="000000" w:themeColor="text1"/>
          <w:kern w:val="24"/>
          <w:sz w:val="28"/>
          <w:szCs w:val="36"/>
        </w:rPr>
        <w:t>группы лиц,</w:t>
      </w:r>
      <w:r w:rsidR="00763BD0">
        <w:rPr>
          <w:rFonts w:ascii="Times New Roman" w:eastAsiaTheme="minorEastAsia" w:hAnsi="Times New Roman"/>
          <w:color w:val="000000" w:themeColor="text1"/>
          <w:kern w:val="24"/>
          <w:sz w:val="28"/>
          <w:szCs w:val="36"/>
        </w:rPr>
        <w:t xml:space="preserve"> находящейся у власти, всегда присутствуют интересы, не совпадающие с общественными</w:t>
      </w:r>
      <w:r w:rsidR="0035632E" w:rsidRPr="008E429B">
        <w:rPr>
          <w:rFonts w:ascii="Times New Roman" w:eastAsiaTheme="minorEastAsia" w:hAnsi="Times New Roman"/>
          <w:color w:val="000000" w:themeColor="text1"/>
          <w:kern w:val="24"/>
          <w:sz w:val="28"/>
          <w:szCs w:val="36"/>
        </w:rPr>
        <w:t>.</w:t>
      </w:r>
      <w:r w:rsidR="000A0B7D" w:rsidRPr="008E429B">
        <w:rPr>
          <w:rFonts w:ascii="Times New Roman" w:eastAsiaTheme="minorEastAsia" w:hAnsi="Times New Roman"/>
          <w:color w:val="000000" w:themeColor="text1"/>
          <w:kern w:val="24"/>
          <w:sz w:val="28"/>
          <w:szCs w:val="36"/>
        </w:rPr>
        <w:t xml:space="preserve"> Однако эти интересы относ</w:t>
      </w:r>
      <w:r w:rsidR="00E12969" w:rsidRPr="008E429B">
        <w:rPr>
          <w:rFonts w:ascii="Times New Roman" w:eastAsiaTheme="minorEastAsia" w:hAnsi="Times New Roman"/>
          <w:color w:val="000000" w:themeColor="text1"/>
          <w:kern w:val="24"/>
          <w:sz w:val="28"/>
          <w:szCs w:val="36"/>
        </w:rPr>
        <w:t>ятся к публичным по специальным критериям</w:t>
      </w:r>
      <w:r w:rsidR="000A0B7D" w:rsidRPr="008E429B">
        <w:rPr>
          <w:rFonts w:ascii="Times New Roman" w:eastAsiaTheme="minorEastAsia" w:hAnsi="Times New Roman"/>
          <w:color w:val="000000" w:themeColor="text1"/>
          <w:kern w:val="24"/>
          <w:sz w:val="28"/>
          <w:szCs w:val="36"/>
        </w:rPr>
        <w:t xml:space="preserve">, а именно </w:t>
      </w:r>
      <w:r w:rsidR="00541970" w:rsidRPr="008E429B">
        <w:rPr>
          <w:rFonts w:ascii="Times New Roman" w:eastAsiaTheme="minorEastAsia" w:hAnsi="Times New Roman"/>
          <w:color w:val="000000" w:themeColor="text1"/>
          <w:kern w:val="24"/>
          <w:sz w:val="28"/>
          <w:szCs w:val="36"/>
        </w:rPr>
        <w:t xml:space="preserve">в связи с </w:t>
      </w:r>
      <w:r w:rsidR="000A0B7D" w:rsidRPr="008E429B">
        <w:rPr>
          <w:rFonts w:ascii="Times New Roman" w:eastAsiaTheme="minorEastAsia" w:hAnsi="Times New Roman"/>
          <w:color w:val="000000" w:themeColor="text1"/>
          <w:kern w:val="24"/>
          <w:sz w:val="28"/>
          <w:szCs w:val="36"/>
        </w:rPr>
        <w:t xml:space="preserve">их охраной </w:t>
      </w:r>
      <w:r w:rsidRPr="008E429B">
        <w:rPr>
          <w:rFonts w:ascii="Times New Roman" w:eastAsiaTheme="minorEastAsia" w:hAnsi="Times New Roman"/>
          <w:color w:val="000000" w:themeColor="text1"/>
          <w:kern w:val="24"/>
          <w:sz w:val="28"/>
          <w:szCs w:val="36"/>
        </w:rPr>
        <w:t>и</w:t>
      </w:r>
      <w:r w:rsidR="000A0B7D" w:rsidRPr="008E429B">
        <w:rPr>
          <w:rFonts w:ascii="Times New Roman" w:eastAsiaTheme="minorEastAsia" w:hAnsi="Times New Roman"/>
          <w:color w:val="000000" w:themeColor="text1"/>
          <w:kern w:val="24"/>
          <w:sz w:val="28"/>
          <w:szCs w:val="36"/>
        </w:rPr>
        <w:t>с</w:t>
      </w:r>
      <w:r w:rsidRPr="008E429B">
        <w:rPr>
          <w:rFonts w:ascii="Times New Roman" w:eastAsiaTheme="minorEastAsia" w:hAnsi="Times New Roman"/>
          <w:color w:val="000000" w:themeColor="text1"/>
          <w:kern w:val="24"/>
          <w:sz w:val="28"/>
          <w:szCs w:val="36"/>
        </w:rPr>
        <w:t xml:space="preserve">ключительно публичными средствами </w:t>
      </w:r>
      <w:r w:rsidR="0035632E" w:rsidRPr="008E429B">
        <w:rPr>
          <w:rFonts w:ascii="Times New Roman" w:eastAsiaTheme="minorEastAsia" w:hAnsi="Times New Roman"/>
          <w:color w:val="000000" w:themeColor="text1"/>
          <w:kern w:val="24"/>
          <w:sz w:val="28"/>
          <w:szCs w:val="36"/>
        </w:rPr>
        <w:t xml:space="preserve">с использованием </w:t>
      </w:r>
      <w:r w:rsidR="00CB769A" w:rsidRPr="008E429B">
        <w:rPr>
          <w:rFonts w:ascii="Times New Roman" w:eastAsiaTheme="minorEastAsia" w:hAnsi="Times New Roman"/>
          <w:color w:val="000000" w:themeColor="text1"/>
          <w:kern w:val="24"/>
          <w:sz w:val="28"/>
          <w:szCs w:val="36"/>
        </w:rPr>
        <w:t xml:space="preserve">всего государственного аппарата </w:t>
      </w:r>
      <w:r w:rsidR="00541970" w:rsidRPr="008E429B">
        <w:rPr>
          <w:rFonts w:ascii="Times New Roman" w:eastAsiaTheme="minorEastAsia" w:hAnsi="Times New Roman"/>
          <w:color w:val="000000" w:themeColor="text1"/>
          <w:kern w:val="24"/>
          <w:sz w:val="28"/>
          <w:szCs w:val="36"/>
        </w:rPr>
        <w:t xml:space="preserve">и </w:t>
      </w:r>
      <w:r w:rsidR="000A0B7D" w:rsidRPr="008E429B">
        <w:rPr>
          <w:rFonts w:ascii="Times New Roman" w:eastAsiaTheme="minorEastAsia" w:hAnsi="Times New Roman"/>
          <w:color w:val="000000" w:themeColor="text1"/>
          <w:kern w:val="24"/>
          <w:sz w:val="28"/>
          <w:szCs w:val="36"/>
        </w:rPr>
        <w:t>по собственной инициативе носителей данных интересов</w:t>
      </w:r>
      <w:r w:rsidR="0035632E" w:rsidRPr="008E429B">
        <w:rPr>
          <w:rFonts w:ascii="Times New Roman" w:eastAsiaTheme="minorEastAsia" w:hAnsi="Times New Roman"/>
          <w:color w:val="000000" w:themeColor="text1"/>
          <w:kern w:val="24"/>
          <w:sz w:val="28"/>
          <w:szCs w:val="36"/>
        </w:rPr>
        <w:t>.</w:t>
      </w:r>
      <w:r w:rsidR="005E776C">
        <w:rPr>
          <w:rFonts w:ascii="Times New Roman" w:eastAsiaTheme="minorEastAsia" w:hAnsi="Times New Roman"/>
          <w:color w:val="000000" w:themeColor="text1"/>
          <w:kern w:val="24"/>
          <w:sz w:val="28"/>
          <w:szCs w:val="36"/>
        </w:rPr>
        <w:t xml:space="preserve"> Для согласования общественных и государственных интересов как раз и необходима Конституция, предусматривающая порядок формирования органов власти</w:t>
      </w:r>
      <w:r w:rsidR="00890384">
        <w:rPr>
          <w:rFonts w:ascii="Times New Roman" w:eastAsiaTheme="minorEastAsia" w:hAnsi="Times New Roman"/>
          <w:color w:val="000000" w:themeColor="text1"/>
          <w:kern w:val="24"/>
          <w:sz w:val="28"/>
          <w:szCs w:val="36"/>
        </w:rPr>
        <w:t xml:space="preserve"> на основе выборности</w:t>
      </w:r>
      <w:r w:rsidR="005E776C">
        <w:rPr>
          <w:rFonts w:ascii="Times New Roman" w:eastAsiaTheme="minorEastAsia" w:hAnsi="Times New Roman"/>
          <w:color w:val="000000" w:themeColor="text1"/>
          <w:kern w:val="24"/>
          <w:sz w:val="28"/>
          <w:szCs w:val="36"/>
        </w:rPr>
        <w:t>, систему сдержек и противовесов</w:t>
      </w:r>
      <w:r w:rsidR="00890384">
        <w:rPr>
          <w:rFonts w:ascii="Times New Roman" w:eastAsiaTheme="minorEastAsia" w:hAnsi="Times New Roman"/>
          <w:color w:val="000000" w:themeColor="text1"/>
          <w:kern w:val="24"/>
          <w:sz w:val="28"/>
          <w:szCs w:val="36"/>
        </w:rPr>
        <w:t xml:space="preserve"> и другие</w:t>
      </w:r>
      <w:r w:rsidR="005E776C">
        <w:rPr>
          <w:rFonts w:ascii="Times New Roman" w:eastAsiaTheme="minorEastAsia" w:hAnsi="Times New Roman"/>
          <w:color w:val="000000" w:themeColor="text1"/>
          <w:kern w:val="24"/>
          <w:sz w:val="28"/>
          <w:szCs w:val="36"/>
        </w:rPr>
        <w:t xml:space="preserve"> правовые механизмы.</w:t>
      </w:r>
    </w:p>
    <w:p w:rsidR="00D02A17" w:rsidRDefault="00E12969" w:rsidP="008E429B">
      <w:pPr>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Понятие м</w:t>
      </w:r>
      <w:r w:rsidR="0035632E" w:rsidRPr="008E429B">
        <w:rPr>
          <w:rFonts w:ascii="Times New Roman" w:eastAsiaTheme="minorEastAsia" w:hAnsi="Times New Roman"/>
          <w:color w:val="000000" w:themeColor="text1"/>
          <w:kern w:val="24"/>
          <w:sz w:val="28"/>
          <w:szCs w:val="36"/>
        </w:rPr>
        <w:t>етод</w:t>
      </w:r>
      <w:r w:rsidRPr="008E429B">
        <w:rPr>
          <w:rFonts w:ascii="Times New Roman" w:eastAsiaTheme="minorEastAsia" w:hAnsi="Times New Roman"/>
          <w:color w:val="000000" w:themeColor="text1"/>
          <w:kern w:val="24"/>
          <w:sz w:val="28"/>
          <w:szCs w:val="36"/>
        </w:rPr>
        <w:t>а</w:t>
      </w:r>
      <w:r w:rsidR="00D02A17" w:rsidRPr="008E429B">
        <w:rPr>
          <w:rFonts w:ascii="Times New Roman" w:eastAsiaTheme="minorEastAsia" w:hAnsi="Times New Roman"/>
          <w:color w:val="000000" w:themeColor="text1"/>
          <w:kern w:val="24"/>
          <w:sz w:val="28"/>
          <w:szCs w:val="36"/>
        </w:rPr>
        <w:t xml:space="preserve"> правового регулирования </w:t>
      </w:r>
      <w:r w:rsidRPr="008E429B">
        <w:rPr>
          <w:rFonts w:ascii="Times New Roman" w:eastAsiaTheme="minorEastAsia" w:hAnsi="Times New Roman"/>
          <w:color w:val="000000" w:themeColor="text1"/>
          <w:kern w:val="24"/>
          <w:sz w:val="28"/>
          <w:szCs w:val="36"/>
        </w:rPr>
        <w:t>использует</w:t>
      </w:r>
      <w:r w:rsidR="006862F2">
        <w:rPr>
          <w:rFonts w:ascii="Times New Roman" w:eastAsiaTheme="minorEastAsia" w:hAnsi="Times New Roman"/>
          <w:color w:val="000000" w:themeColor="text1"/>
          <w:kern w:val="24"/>
          <w:sz w:val="28"/>
          <w:szCs w:val="36"/>
        </w:rPr>
        <w:t>ся по данному вопросу</w:t>
      </w:r>
      <w:r w:rsidRPr="008E429B">
        <w:rPr>
          <w:rFonts w:ascii="Times New Roman" w:eastAsiaTheme="minorEastAsia" w:hAnsi="Times New Roman"/>
          <w:color w:val="000000" w:themeColor="text1"/>
          <w:kern w:val="24"/>
          <w:sz w:val="28"/>
          <w:szCs w:val="36"/>
        </w:rPr>
        <w:t xml:space="preserve"> </w:t>
      </w:r>
      <w:r w:rsidR="00AB5B11">
        <w:rPr>
          <w:rFonts w:ascii="Times New Roman" w:eastAsiaTheme="minorEastAsia" w:hAnsi="Times New Roman"/>
          <w:color w:val="000000" w:themeColor="text1"/>
          <w:kern w:val="24"/>
          <w:sz w:val="28"/>
          <w:szCs w:val="36"/>
        </w:rPr>
        <w:t xml:space="preserve">в специально-юридическом смысле и </w:t>
      </w:r>
      <w:r w:rsidRPr="008E429B">
        <w:rPr>
          <w:rFonts w:ascii="Times New Roman" w:eastAsiaTheme="minorEastAsia" w:hAnsi="Times New Roman"/>
          <w:color w:val="000000" w:themeColor="text1"/>
          <w:kern w:val="24"/>
          <w:sz w:val="28"/>
          <w:szCs w:val="36"/>
        </w:rPr>
        <w:t>в узком значении</w:t>
      </w:r>
      <w:r w:rsidR="0035632E" w:rsidRPr="008E429B">
        <w:rPr>
          <w:rFonts w:ascii="Times New Roman" w:eastAsiaTheme="minorEastAsia" w:hAnsi="Times New Roman"/>
          <w:color w:val="000000" w:themeColor="text1"/>
          <w:kern w:val="24"/>
          <w:sz w:val="28"/>
          <w:szCs w:val="36"/>
        </w:rPr>
        <w:t xml:space="preserve"> как </w:t>
      </w:r>
      <w:r w:rsidR="00D02A17" w:rsidRPr="008E429B">
        <w:rPr>
          <w:rFonts w:ascii="Times New Roman" w:eastAsiaTheme="minorEastAsia" w:hAnsi="Times New Roman"/>
          <w:color w:val="000000" w:themeColor="text1"/>
          <w:kern w:val="24"/>
          <w:sz w:val="28"/>
          <w:szCs w:val="36"/>
        </w:rPr>
        <w:t>способ вступления в правоотношение</w:t>
      </w:r>
      <w:r w:rsidR="0035632E" w:rsidRPr="008E429B">
        <w:rPr>
          <w:rFonts w:ascii="Times New Roman" w:eastAsiaTheme="minorEastAsia" w:hAnsi="Times New Roman"/>
          <w:color w:val="000000" w:themeColor="text1"/>
          <w:kern w:val="24"/>
          <w:sz w:val="28"/>
          <w:szCs w:val="36"/>
        </w:rPr>
        <w:t>.</w:t>
      </w:r>
      <w:r w:rsidR="00B16C44" w:rsidRPr="008E429B">
        <w:rPr>
          <w:rFonts w:ascii="Times New Roman" w:eastAsiaTheme="minorEastAsia" w:hAnsi="Times New Roman"/>
          <w:color w:val="000000" w:themeColor="text1"/>
          <w:kern w:val="24"/>
          <w:sz w:val="28"/>
          <w:szCs w:val="36"/>
        </w:rPr>
        <w:t xml:space="preserve"> </w:t>
      </w:r>
      <w:r w:rsidR="00C81367" w:rsidRPr="008E429B">
        <w:rPr>
          <w:rFonts w:ascii="Times New Roman" w:eastAsiaTheme="minorEastAsia" w:hAnsi="Times New Roman"/>
          <w:color w:val="000000" w:themeColor="text1"/>
          <w:kern w:val="24"/>
          <w:sz w:val="28"/>
          <w:szCs w:val="36"/>
        </w:rPr>
        <w:t>Таких способов</w:t>
      </w:r>
      <w:r w:rsidR="00B16C44" w:rsidRPr="008E429B">
        <w:rPr>
          <w:rFonts w:ascii="Times New Roman" w:eastAsiaTheme="minorEastAsia" w:hAnsi="Times New Roman"/>
          <w:color w:val="000000" w:themeColor="text1"/>
          <w:kern w:val="24"/>
          <w:sz w:val="28"/>
          <w:szCs w:val="36"/>
        </w:rPr>
        <w:t xml:space="preserve"> выделяется два: координации (равенства сторон), когда, как минимум, одна из сторон </w:t>
      </w:r>
      <w:r w:rsidR="0035632E" w:rsidRPr="008E429B">
        <w:rPr>
          <w:rFonts w:ascii="Times New Roman" w:eastAsiaTheme="minorEastAsia" w:hAnsi="Times New Roman"/>
          <w:color w:val="000000" w:themeColor="text1"/>
          <w:kern w:val="24"/>
          <w:sz w:val="28"/>
          <w:szCs w:val="36"/>
        </w:rPr>
        <w:t>правоотношения вступает в него</w:t>
      </w:r>
      <w:r w:rsidR="00B16C44" w:rsidRPr="008E429B">
        <w:rPr>
          <w:rFonts w:ascii="Times New Roman" w:eastAsiaTheme="minorEastAsia" w:hAnsi="Times New Roman"/>
          <w:color w:val="000000" w:themeColor="text1"/>
          <w:kern w:val="24"/>
          <w:sz w:val="28"/>
          <w:szCs w:val="36"/>
        </w:rPr>
        <w:t xml:space="preserve"> своей волей и в своем интересе, и субординации (подчинения), когда правоотношение возникает вне зависимости от воли сторон.</w:t>
      </w:r>
    </w:p>
    <w:p w:rsidR="00B16C44" w:rsidRDefault="00B16C44" w:rsidP="008E429B">
      <w:pPr>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 xml:space="preserve">Деление права на частное и публичное носит концептуальный характер. Это деление не должно </w:t>
      </w:r>
      <w:r w:rsidR="0035632E" w:rsidRPr="008E429B">
        <w:rPr>
          <w:rFonts w:ascii="Times New Roman" w:eastAsiaTheme="minorEastAsia" w:hAnsi="Times New Roman"/>
          <w:color w:val="000000" w:themeColor="text1"/>
          <w:kern w:val="24"/>
          <w:sz w:val="28"/>
          <w:szCs w:val="36"/>
        </w:rPr>
        <w:t xml:space="preserve">полностью </w:t>
      </w:r>
      <w:r w:rsidRPr="008E429B">
        <w:rPr>
          <w:rFonts w:ascii="Times New Roman" w:eastAsiaTheme="minorEastAsia" w:hAnsi="Times New Roman"/>
          <w:color w:val="000000" w:themeColor="text1"/>
          <w:kern w:val="24"/>
          <w:sz w:val="28"/>
          <w:szCs w:val="36"/>
        </w:rPr>
        <w:t xml:space="preserve">отождествляться с отраслевым делением права. Отрасли права относятся к частным или публичным по преобладанию в </w:t>
      </w:r>
      <w:r w:rsidRPr="008E429B">
        <w:rPr>
          <w:rFonts w:ascii="Times New Roman" w:eastAsiaTheme="minorEastAsia" w:hAnsi="Times New Roman"/>
          <w:color w:val="000000" w:themeColor="text1"/>
          <w:kern w:val="24"/>
          <w:sz w:val="28"/>
          <w:szCs w:val="36"/>
        </w:rPr>
        <w:lastRenderedPageBreak/>
        <w:t>них норм соответственно частного или публичного права и используемых методов: координации (равенства сторон) и субординации (подчинения).</w:t>
      </w:r>
    </w:p>
    <w:p w:rsidR="00BD58F4" w:rsidRDefault="00BD58F4" w:rsidP="008E429B">
      <w:pPr>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С этой точки зрения, например, императивны</w:t>
      </w:r>
      <w:r w:rsidR="00EC2F9A" w:rsidRPr="008E429B">
        <w:rPr>
          <w:rFonts w:ascii="Times New Roman" w:eastAsiaTheme="minorEastAsia" w:hAnsi="Times New Roman"/>
          <w:color w:val="000000" w:themeColor="text1"/>
          <w:kern w:val="24"/>
          <w:sz w:val="28"/>
          <w:szCs w:val="36"/>
        </w:rPr>
        <w:t>е нормы Гражданского кодекса РФ</w:t>
      </w:r>
      <w:r w:rsidRPr="008E429B">
        <w:rPr>
          <w:rFonts w:ascii="Times New Roman" w:eastAsiaTheme="minorEastAsia" w:hAnsi="Times New Roman"/>
          <w:color w:val="000000" w:themeColor="text1"/>
          <w:kern w:val="24"/>
          <w:sz w:val="28"/>
          <w:szCs w:val="36"/>
        </w:rPr>
        <w:t xml:space="preserve"> </w:t>
      </w:r>
      <w:r w:rsidR="00F54BC6">
        <w:rPr>
          <w:rFonts w:ascii="Times New Roman" w:eastAsiaTheme="minorEastAsia" w:hAnsi="Times New Roman"/>
          <w:color w:val="000000" w:themeColor="text1"/>
          <w:kern w:val="24"/>
          <w:sz w:val="28"/>
          <w:szCs w:val="36"/>
        </w:rPr>
        <w:t xml:space="preserve">(далее – ГК РФ) </w:t>
      </w:r>
      <w:r w:rsidRPr="008E429B">
        <w:rPr>
          <w:rFonts w:ascii="Times New Roman" w:eastAsiaTheme="minorEastAsia" w:hAnsi="Times New Roman"/>
          <w:color w:val="000000" w:themeColor="text1"/>
          <w:kern w:val="24"/>
          <w:sz w:val="28"/>
          <w:szCs w:val="36"/>
        </w:rPr>
        <w:t>- это нормы публ</w:t>
      </w:r>
      <w:r w:rsidR="00B16C44" w:rsidRPr="008E429B">
        <w:rPr>
          <w:rFonts w:ascii="Times New Roman" w:eastAsiaTheme="minorEastAsia" w:hAnsi="Times New Roman"/>
          <w:color w:val="000000" w:themeColor="text1"/>
          <w:kern w:val="24"/>
          <w:sz w:val="28"/>
          <w:szCs w:val="36"/>
        </w:rPr>
        <w:t xml:space="preserve">ичные как по критерию интереса, поскольку </w:t>
      </w:r>
      <w:r w:rsidRPr="008E429B">
        <w:rPr>
          <w:rFonts w:ascii="Times New Roman" w:eastAsiaTheme="minorEastAsia" w:hAnsi="Times New Roman"/>
          <w:color w:val="000000" w:themeColor="text1"/>
          <w:kern w:val="24"/>
          <w:sz w:val="28"/>
          <w:szCs w:val="36"/>
        </w:rPr>
        <w:t>распространяются на неогр</w:t>
      </w:r>
      <w:r w:rsidR="00B16C44" w:rsidRPr="008E429B">
        <w:rPr>
          <w:rFonts w:ascii="Times New Roman" w:eastAsiaTheme="minorEastAsia" w:hAnsi="Times New Roman"/>
          <w:color w:val="000000" w:themeColor="text1"/>
          <w:kern w:val="24"/>
          <w:sz w:val="28"/>
          <w:szCs w:val="36"/>
        </w:rPr>
        <w:t>аниченный круг лиц</w:t>
      </w:r>
      <w:r w:rsidRPr="008E429B">
        <w:rPr>
          <w:rFonts w:ascii="Times New Roman" w:eastAsiaTheme="minorEastAsia" w:hAnsi="Times New Roman"/>
          <w:color w:val="000000" w:themeColor="text1"/>
          <w:kern w:val="24"/>
          <w:sz w:val="28"/>
          <w:szCs w:val="36"/>
        </w:rPr>
        <w:t xml:space="preserve">, так и по критерию используемого </w:t>
      </w:r>
      <w:r w:rsidR="00B16C44" w:rsidRPr="008E429B">
        <w:rPr>
          <w:rFonts w:ascii="Times New Roman" w:eastAsiaTheme="minorEastAsia" w:hAnsi="Times New Roman"/>
          <w:color w:val="000000" w:themeColor="text1"/>
          <w:kern w:val="24"/>
          <w:sz w:val="28"/>
          <w:szCs w:val="36"/>
        </w:rPr>
        <w:t xml:space="preserve">метода правового регулирования - </w:t>
      </w:r>
      <w:r w:rsidRPr="008E429B">
        <w:rPr>
          <w:rFonts w:ascii="Times New Roman" w:eastAsiaTheme="minorEastAsia" w:hAnsi="Times New Roman"/>
          <w:color w:val="000000" w:themeColor="text1"/>
          <w:kern w:val="24"/>
          <w:sz w:val="28"/>
          <w:szCs w:val="36"/>
        </w:rPr>
        <w:t>м</w:t>
      </w:r>
      <w:r w:rsidR="00B16C44" w:rsidRPr="008E429B">
        <w:rPr>
          <w:rFonts w:ascii="Times New Roman" w:eastAsiaTheme="minorEastAsia" w:hAnsi="Times New Roman"/>
          <w:color w:val="000000" w:themeColor="text1"/>
          <w:kern w:val="24"/>
          <w:sz w:val="28"/>
          <w:szCs w:val="36"/>
        </w:rPr>
        <w:t>етода субординации (подчинения)</w:t>
      </w:r>
      <w:r w:rsidRPr="008E429B">
        <w:rPr>
          <w:rFonts w:ascii="Times New Roman" w:eastAsiaTheme="minorEastAsia" w:hAnsi="Times New Roman"/>
          <w:color w:val="000000" w:themeColor="text1"/>
          <w:kern w:val="24"/>
          <w:sz w:val="28"/>
          <w:szCs w:val="36"/>
        </w:rPr>
        <w:t>.</w:t>
      </w:r>
    </w:p>
    <w:p w:rsidR="00292C4F" w:rsidRDefault="000A0B7D" w:rsidP="0033327F">
      <w:pPr>
        <w:tabs>
          <w:tab w:val="left" w:pos="3261"/>
        </w:tabs>
        <w:spacing w:after="0" w:line="360" w:lineRule="auto"/>
        <w:ind w:firstLine="709"/>
        <w:jc w:val="both"/>
        <w:rPr>
          <w:rFonts w:ascii="Times New Roman" w:hAnsi="Times New Roman"/>
          <w:sz w:val="28"/>
        </w:rPr>
      </w:pPr>
      <w:r w:rsidRPr="008E429B">
        <w:rPr>
          <w:rFonts w:ascii="Times New Roman" w:hAnsi="Times New Roman"/>
          <w:sz w:val="28"/>
        </w:rPr>
        <w:t xml:space="preserve">Этого подхода придерживается и </w:t>
      </w:r>
      <w:r w:rsidR="002924F3" w:rsidRPr="008E429B">
        <w:rPr>
          <w:rFonts w:ascii="Times New Roman" w:hAnsi="Times New Roman"/>
          <w:sz w:val="28"/>
        </w:rPr>
        <w:t>Пленум Верховного Суда РФ</w:t>
      </w:r>
      <w:r w:rsidR="00E12969" w:rsidRPr="008E429B">
        <w:rPr>
          <w:rFonts w:ascii="Times New Roman" w:hAnsi="Times New Roman"/>
          <w:sz w:val="28"/>
        </w:rPr>
        <w:t xml:space="preserve">. В частности, согласно его разъяснениям </w:t>
      </w:r>
      <w:r w:rsidR="002924F3" w:rsidRPr="008E429B">
        <w:rPr>
          <w:rFonts w:ascii="Times New Roman" w:hAnsi="Times New Roman"/>
          <w:sz w:val="28"/>
        </w:rPr>
        <w:t>сделка, при совершении которой был нарушен явно выраженный запрет, установленный законом, является ничтожной как посягающая на публичные интересы</w:t>
      </w:r>
      <w:r w:rsidR="00BD2622">
        <w:rPr>
          <w:rStyle w:val="a6"/>
          <w:rFonts w:ascii="Times New Roman" w:hAnsi="Times New Roman"/>
          <w:sz w:val="28"/>
        </w:rPr>
        <w:footnoteReference w:id="2"/>
      </w:r>
      <w:r w:rsidR="002924F3" w:rsidRPr="008E429B">
        <w:rPr>
          <w:rFonts w:ascii="Times New Roman" w:hAnsi="Times New Roman"/>
          <w:sz w:val="28"/>
        </w:rPr>
        <w:t xml:space="preserve"> (</w:t>
      </w:r>
      <w:proofErr w:type="spellStart"/>
      <w:r w:rsidR="002924F3" w:rsidRPr="008E429B">
        <w:rPr>
          <w:rFonts w:ascii="Times New Roman" w:hAnsi="Times New Roman"/>
          <w:sz w:val="28"/>
        </w:rPr>
        <w:t>п.п</w:t>
      </w:r>
      <w:proofErr w:type="spellEnd"/>
      <w:r w:rsidR="002924F3" w:rsidRPr="008E429B">
        <w:rPr>
          <w:rFonts w:ascii="Times New Roman" w:hAnsi="Times New Roman"/>
          <w:sz w:val="28"/>
        </w:rPr>
        <w:t xml:space="preserve">. 75 и 76 Постановления </w:t>
      </w:r>
      <w:r w:rsidR="004E6161" w:rsidRPr="008E429B">
        <w:rPr>
          <w:rFonts w:ascii="Times New Roman" w:hAnsi="Times New Roman"/>
          <w:sz w:val="28"/>
        </w:rPr>
        <w:t xml:space="preserve">Пленума Верховного Суда РФ </w:t>
      </w:r>
      <w:r w:rsidR="002924F3" w:rsidRPr="008E429B">
        <w:rPr>
          <w:rFonts w:ascii="Times New Roman" w:hAnsi="Times New Roman"/>
          <w:sz w:val="28"/>
        </w:rPr>
        <w:t>от 23.06.2015 N 25 «О применении судами некоторых положений раздела I части первой Гражданског</w:t>
      </w:r>
      <w:r w:rsidR="00D21050">
        <w:rPr>
          <w:rFonts w:ascii="Times New Roman" w:hAnsi="Times New Roman"/>
          <w:sz w:val="28"/>
        </w:rPr>
        <w:t xml:space="preserve">о кодекса Российской Федерации», </w:t>
      </w:r>
      <w:r w:rsidRPr="008E429B">
        <w:rPr>
          <w:rFonts w:ascii="Times New Roman" w:hAnsi="Times New Roman"/>
          <w:sz w:val="28"/>
        </w:rPr>
        <w:t xml:space="preserve">из чего </w:t>
      </w:r>
      <w:r w:rsidR="002924F3" w:rsidRPr="008E429B">
        <w:rPr>
          <w:rFonts w:ascii="Times New Roman" w:hAnsi="Times New Roman"/>
          <w:sz w:val="28"/>
        </w:rPr>
        <w:t xml:space="preserve">однозначно </w:t>
      </w:r>
      <w:r w:rsidRPr="008E429B">
        <w:rPr>
          <w:rFonts w:ascii="Times New Roman" w:hAnsi="Times New Roman"/>
          <w:sz w:val="28"/>
        </w:rPr>
        <w:t>следует, что</w:t>
      </w:r>
      <w:r w:rsidR="00EC2F9A" w:rsidRPr="008E429B">
        <w:rPr>
          <w:rFonts w:ascii="Times New Roman" w:hAnsi="Times New Roman"/>
          <w:sz w:val="28"/>
        </w:rPr>
        <w:t>, по мнению</w:t>
      </w:r>
      <w:r w:rsidRPr="008E429B">
        <w:rPr>
          <w:rFonts w:ascii="Times New Roman" w:hAnsi="Times New Roman"/>
          <w:sz w:val="28"/>
        </w:rPr>
        <w:t xml:space="preserve"> </w:t>
      </w:r>
      <w:r w:rsidR="00EC2F9A" w:rsidRPr="008E429B">
        <w:rPr>
          <w:rFonts w:ascii="Times New Roman" w:hAnsi="Times New Roman"/>
          <w:sz w:val="28"/>
        </w:rPr>
        <w:t xml:space="preserve">Пленума Верховного Суда РФ, </w:t>
      </w:r>
      <w:r w:rsidR="007F2292" w:rsidRPr="008E429B">
        <w:rPr>
          <w:rFonts w:ascii="Times New Roman" w:hAnsi="Times New Roman"/>
          <w:sz w:val="28"/>
        </w:rPr>
        <w:t>за</w:t>
      </w:r>
      <w:r w:rsidR="002924F3" w:rsidRPr="008E429B">
        <w:rPr>
          <w:rFonts w:ascii="Times New Roman" w:hAnsi="Times New Roman"/>
          <w:sz w:val="28"/>
        </w:rPr>
        <w:t xml:space="preserve">прет </w:t>
      </w:r>
      <w:r w:rsidR="000B19A7">
        <w:rPr>
          <w:rFonts w:ascii="Times New Roman" w:hAnsi="Times New Roman"/>
          <w:sz w:val="28"/>
        </w:rPr>
        <w:t xml:space="preserve">даже </w:t>
      </w:r>
      <w:r w:rsidR="002924F3" w:rsidRPr="008E429B">
        <w:rPr>
          <w:rFonts w:ascii="Times New Roman" w:hAnsi="Times New Roman"/>
          <w:sz w:val="28"/>
        </w:rPr>
        <w:t xml:space="preserve">в </w:t>
      </w:r>
      <w:r w:rsidR="000B19A7">
        <w:rPr>
          <w:rFonts w:ascii="Times New Roman" w:hAnsi="Times New Roman"/>
          <w:sz w:val="28"/>
        </w:rPr>
        <w:t xml:space="preserve">гражданском </w:t>
      </w:r>
      <w:r w:rsidR="002924F3" w:rsidRPr="008E429B">
        <w:rPr>
          <w:rFonts w:ascii="Times New Roman" w:hAnsi="Times New Roman"/>
          <w:sz w:val="28"/>
        </w:rPr>
        <w:t>праве охраняет публичные интересы</w:t>
      </w:r>
      <w:r w:rsidRPr="008E429B">
        <w:rPr>
          <w:rFonts w:ascii="Times New Roman" w:hAnsi="Times New Roman"/>
          <w:sz w:val="28"/>
        </w:rPr>
        <w:t>.</w:t>
      </w:r>
    </w:p>
    <w:p w:rsidR="008D435F" w:rsidRDefault="002924F3" w:rsidP="0033327F">
      <w:pPr>
        <w:tabs>
          <w:tab w:val="left" w:pos="3261"/>
        </w:tabs>
        <w:spacing w:after="0" w:line="360" w:lineRule="auto"/>
        <w:ind w:firstLine="709"/>
        <w:jc w:val="both"/>
        <w:rPr>
          <w:rFonts w:ascii="Times New Roman" w:hAnsi="Times New Roman"/>
          <w:sz w:val="28"/>
        </w:rPr>
      </w:pPr>
      <w:r w:rsidRPr="008E429B">
        <w:rPr>
          <w:rFonts w:ascii="Times New Roman" w:hAnsi="Times New Roman"/>
          <w:sz w:val="28"/>
        </w:rPr>
        <w:t xml:space="preserve"> </w:t>
      </w:r>
      <w:r w:rsidR="008D435F">
        <w:rPr>
          <w:rFonts w:ascii="Times New Roman" w:hAnsi="Times New Roman"/>
          <w:sz w:val="28"/>
        </w:rPr>
        <w:t>Однако в целом гражданское право относят к частноправовым отраслям, поскольку публичные элементы в нем не являются преобладающими.</w:t>
      </w:r>
    </w:p>
    <w:p w:rsidR="00BD58F4" w:rsidRDefault="007F43D7" w:rsidP="008E429B">
      <w:pPr>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При этом н</w:t>
      </w:r>
      <w:r w:rsidR="00BD58F4" w:rsidRPr="008E429B">
        <w:rPr>
          <w:rFonts w:ascii="Times New Roman" w:eastAsiaTheme="minorEastAsia" w:hAnsi="Times New Roman"/>
          <w:color w:val="000000" w:themeColor="text1"/>
          <w:kern w:val="24"/>
          <w:sz w:val="28"/>
          <w:szCs w:val="36"/>
        </w:rPr>
        <w:t>еобходимо учитывать наличие некорректного, но очень распространенного подхода, что публично-правовой или частноправовой характер нормы определяется тем, куда включена норма.</w:t>
      </w:r>
      <w:r w:rsidR="00EC2F9A" w:rsidRPr="008E429B">
        <w:rPr>
          <w:rFonts w:ascii="Times New Roman" w:eastAsiaTheme="minorEastAsia" w:hAnsi="Times New Roman"/>
          <w:color w:val="000000" w:themeColor="text1"/>
          <w:kern w:val="24"/>
          <w:sz w:val="28"/>
          <w:szCs w:val="36"/>
        </w:rPr>
        <w:t xml:space="preserve"> Например, раз о</w:t>
      </w:r>
      <w:r w:rsidR="000E4A1B">
        <w:rPr>
          <w:rFonts w:ascii="Times New Roman" w:eastAsiaTheme="minorEastAsia" w:hAnsi="Times New Roman"/>
          <w:color w:val="000000" w:themeColor="text1"/>
          <w:kern w:val="24"/>
          <w:sz w:val="28"/>
          <w:szCs w:val="36"/>
        </w:rPr>
        <w:t>на включена в ГК</w:t>
      </w:r>
      <w:r w:rsidR="00BD58F4" w:rsidRPr="008E429B">
        <w:rPr>
          <w:rFonts w:ascii="Times New Roman" w:eastAsiaTheme="minorEastAsia" w:hAnsi="Times New Roman"/>
          <w:color w:val="000000" w:themeColor="text1"/>
          <w:kern w:val="24"/>
          <w:sz w:val="28"/>
          <w:szCs w:val="36"/>
        </w:rPr>
        <w:t xml:space="preserve"> РФ – то она частная. </w:t>
      </w:r>
      <w:r w:rsidR="00D02A17" w:rsidRPr="008E429B">
        <w:rPr>
          <w:rFonts w:ascii="Times New Roman" w:eastAsiaTheme="minorEastAsia" w:hAnsi="Times New Roman"/>
          <w:color w:val="000000" w:themeColor="text1"/>
          <w:kern w:val="24"/>
          <w:sz w:val="28"/>
          <w:szCs w:val="36"/>
        </w:rPr>
        <w:t xml:space="preserve">И если для традиционно </w:t>
      </w:r>
      <w:r w:rsidRPr="008E429B">
        <w:rPr>
          <w:rFonts w:ascii="Times New Roman" w:eastAsiaTheme="minorEastAsia" w:hAnsi="Times New Roman"/>
          <w:color w:val="000000" w:themeColor="text1"/>
          <w:kern w:val="24"/>
          <w:sz w:val="28"/>
          <w:szCs w:val="36"/>
        </w:rPr>
        <w:t>признаваемых публичными отраслей</w:t>
      </w:r>
      <w:r w:rsidR="00D02A17" w:rsidRPr="008E429B">
        <w:rPr>
          <w:rFonts w:ascii="Times New Roman" w:eastAsiaTheme="minorEastAsia" w:hAnsi="Times New Roman"/>
          <w:color w:val="000000" w:themeColor="text1"/>
          <w:kern w:val="24"/>
          <w:sz w:val="28"/>
          <w:szCs w:val="36"/>
        </w:rPr>
        <w:t xml:space="preserve"> права этот подход не порождает проблем</w:t>
      </w:r>
      <w:r w:rsidRPr="008E429B">
        <w:rPr>
          <w:rFonts w:ascii="Times New Roman" w:eastAsiaTheme="minorEastAsia" w:hAnsi="Times New Roman"/>
          <w:color w:val="000000" w:themeColor="text1"/>
          <w:kern w:val="24"/>
          <w:sz w:val="28"/>
          <w:szCs w:val="36"/>
        </w:rPr>
        <w:t xml:space="preserve"> (этим и объясняется его распространенность)</w:t>
      </w:r>
      <w:r w:rsidR="00D02A17" w:rsidRPr="008E429B">
        <w:rPr>
          <w:rFonts w:ascii="Times New Roman" w:eastAsiaTheme="minorEastAsia" w:hAnsi="Times New Roman"/>
          <w:color w:val="000000" w:themeColor="text1"/>
          <w:kern w:val="24"/>
          <w:sz w:val="28"/>
          <w:szCs w:val="36"/>
        </w:rPr>
        <w:t xml:space="preserve">, то для правового </w:t>
      </w:r>
      <w:r w:rsidRPr="008E429B">
        <w:rPr>
          <w:rFonts w:ascii="Times New Roman" w:eastAsiaTheme="minorEastAsia" w:hAnsi="Times New Roman"/>
          <w:color w:val="000000" w:themeColor="text1"/>
          <w:kern w:val="24"/>
          <w:sz w:val="28"/>
          <w:szCs w:val="36"/>
        </w:rPr>
        <w:t>регулирования частноправовых</w:t>
      </w:r>
      <w:r w:rsidR="00D02A17" w:rsidRPr="008E429B">
        <w:rPr>
          <w:rFonts w:ascii="Times New Roman" w:eastAsiaTheme="minorEastAsia" w:hAnsi="Times New Roman"/>
          <w:color w:val="000000" w:themeColor="text1"/>
          <w:kern w:val="24"/>
          <w:sz w:val="28"/>
          <w:szCs w:val="36"/>
        </w:rPr>
        <w:t xml:space="preserve"> </w:t>
      </w:r>
      <w:r w:rsidRPr="008E429B">
        <w:rPr>
          <w:rFonts w:ascii="Times New Roman" w:eastAsiaTheme="minorEastAsia" w:hAnsi="Times New Roman"/>
          <w:color w:val="000000" w:themeColor="text1"/>
          <w:kern w:val="24"/>
          <w:sz w:val="28"/>
          <w:szCs w:val="36"/>
        </w:rPr>
        <w:t>отношений</w:t>
      </w:r>
      <w:r w:rsidR="00451206">
        <w:rPr>
          <w:rFonts w:ascii="Times New Roman" w:eastAsiaTheme="minorEastAsia" w:hAnsi="Times New Roman"/>
          <w:color w:val="000000" w:themeColor="text1"/>
          <w:kern w:val="24"/>
          <w:sz w:val="28"/>
          <w:szCs w:val="36"/>
        </w:rPr>
        <w:t xml:space="preserve"> (отношений, в которых реализуется частный интерес)</w:t>
      </w:r>
      <w:r w:rsidR="006862F2">
        <w:rPr>
          <w:rFonts w:ascii="Times New Roman" w:eastAsiaTheme="minorEastAsia" w:hAnsi="Times New Roman"/>
          <w:color w:val="000000" w:themeColor="text1"/>
          <w:kern w:val="24"/>
          <w:sz w:val="28"/>
          <w:szCs w:val="36"/>
        </w:rPr>
        <w:t xml:space="preserve"> </w:t>
      </w:r>
      <w:r w:rsidRPr="008E429B">
        <w:rPr>
          <w:rFonts w:ascii="Times New Roman" w:eastAsiaTheme="minorEastAsia" w:hAnsi="Times New Roman"/>
          <w:color w:val="000000" w:themeColor="text1"/>
          <w:kern w:val="24"/>
          <w:sz w:val="28"/>
          <w:szCs w:val="36"/>
        </w:rPr>
        <w:t>он совер</w:t>
      </w:r>
      <w:r w:rsidR="00D02A17" w:rsidRPr="008E429B">
        <w:rPr>
          <w:rFonts w:ascii="Times New Roman" w:eastAsiaTheme="minorEastAsia" w:hAnsi="Times New Roman"/>
          <w:color w:val="000000" w:themeColor="text1"/>
          <w:kern w:val="24"/>
          <w:sz w:val="28"/>
          <w:szCs w:val="36"/>
        </w:rPr>
        <w:t>ш</w:t>
      </w:r>
      <w:r w:rsidRPr="008E429B">
        <w:rPr>
          <w:rFonts w:ascii="Times New Roman" w:eastAsiaTheme="minorEastAsia" w:hAnsi="Times New Roman"/>
          <w:color w:val="000000" w:themeColor="text1"/>
          <w:kern w:val="24"/>
          <w:sz w:val="28"/>
          <w:szCs w:val="36"/>
        </w:rPr>
        <w:t>е</w:t>
      </w:r>
      <w:r w:rsidR="00D02A17" w:rsidRPr="008E429B">
        <w:rPr>
          <w:rFonts w:ascii="Times New Roman" w:eastAsiaTheme="minorEastAsia" w:hAnsi="Times New Roman"/>
          <w:color w:val="000000" w:themeColor="text1"/>
          <w:kern w:val="24"/>
          <w:sz w:val="28"/>
          <w:szCs w:val="36"/>
        </w:rPr>
        <w:t>нно неприемлем.</w:t>
      </w:r>
    </w:p>
    <w:p w:rsidR="00BD58F4" w:rsidRDefault="007F43D7" w:rsidP="008E429B">
      <w:pPr>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lastRenderedPageBreak/>
        <w:t>Во-первых, э</w:t>
      </w:r>
      <w:r w:rsidR="00BD58F4" w:rsidRPr="008E429B">
        <w:rPr>
          <w:rFonts w:ascii="Times New Roman" w:eastAsiaTheme="minorEastAsia" w:hAnsi="Times New Roman"/>
          <w:color w:val="000000" w:themeColor="text1"/>
          <w:kern w:val="24"/>
          <w:sz w:val="28"/>
          <w:szCs w:val="36"/>
        </w:rPr>
        <w:t xml:space="preserve">то приводит к юридически абсурдным выводам. </w:t>
      </w:r>
      <w:r w:rsidR="00EC2F9A" w:rsidRPr="008E429B">
        <w:rPr>
          <w:rFonts w:ascii="Times New Roman" w:eastAsiaTheme="minorEastAsia" w:hAnsi="Times New Roman"/>
          <w:color w:val="000000" w:themeColor="text1"/>
          <w:kern w:val="24"/>
          <w:sz w:val="28"/>
          <w:szCs w:val="36"/>
        </w:rPr>
        <w:t>Получается, что</w:t>
      </w:r>
      <w:r w:rsidR="000E4A1B">
        <w:rPr>
          <w:rFonts w:ascii="Times New Roman" w:eastAsiaTheme="minorEastAsia" w:hAnsi="Times New Roman"/>
          <w:color w:val="000000" w:themeColor="text1"/>
          <w:kern w:val="24"/>
          <w:sz w:val="28"/>
          <w:szCs w:val="36"/>
        </w:rPr>
        <w:t xml:space="preserve"> включенные в ГК </w:t>
      </w:r>
      <w:r w:rsidRPr="008E429B">
        <w:rPr>
          <w:rFonts w:ascii="Times New Roman" w:eastAsiaTheme="minorEastAsia" w:hAnsi="Times New Roman"/>
          <w:color w:val="000000" w:themeColor="text1"/>
          <w:kern w:val="24"/>
          <w:sz w:val="28"/>
          <w:szCs w:val="36"/>
        </w:rPr>
        <w:t xml:space="preserve">РФ </w:t>
      </w:r>
      <w:r w:rsidR="00BD58F4" w:rsidRPr="008E429B">
        <w:rPr>
          <w:rFonts w:ascii="Times New Roman" w:eastAsiaTheme="minorEastAsia" w:hAnsi="Times New Roman"/>
          <w:color w:val="000000" w:themeColor="text1"/>
          <w:kern w:val="24"/>
          <w:sz w:val="28"/>
          <w:szCs w:val="36"/>
        </w:rPr>
        <w:t>нормы, устанавливающие требования государственной регистрации, ограничен</w:t>
      </w:r>
      <w:r w:rsidRPr="008E429B">
        <w:rPr>
          <w:rFonts w:ascii="Times New Roman" w:eastAsiaTheme="minorEastAsia" w:hAnsi="Times New Roman"/>
          <w:color w:val="000000" w:themeColor="text1"/>
          <w:kern w:val="24"/>
          <w:sz w:val="28"/>
          <w:szCs w:val="36"/>
        </w:rPr>
        <w:t>ия свободы договора, очередности</w:t>
      </w:r>
      <w:r w:rsidR="00BD58F4" w:rsidRPr="008E429B">
        <w:rPr>
          <w:rFonts w:ascii="Times New Roman" w:eastAsiaTheme="minorEastAsia" w:hAnsi="Times New Roman"/>
          <w:color w:val="000000" w:themeColor="text1"/>
          <w:kern w:val="24"/>
          <w:sz w:val="28"/>
          <w:szCs w:val="36"/>
        </w:rPr>
        <w:t xml:space="preserve"> </w:t>
      </w:r>
      <w:r w:rsidRPr="008E429B">
        <w:rPr>
          <w:rFonts w:ascii="Times New Roman" w:eastAsiaTheme="minorEastAsia" w:hAnsi="Times New Roman"/>
          <w:color w:val="000000" w:themeColor="text1"/>
          <w:kern w:val="24"/>
          <w:sz w:val="28"/>
          <w:szCs w:val="36"/>
        </w:rPr>
        <w:t>удовлетворения требований по платежам в бюджет</w:t>
      </w:r>
      <w:r w:rsidR="00BD58F4" w:rsidRPr="008E429B">
        <w:rPr>
          <w:rFonts w:ascii="Times New Roman" w:eastAsiaTheme="minorEastAsia" w:hAnsi="Times New Roman"/>
          <w:color w:val="000000" w:themeColor="text1"/>
          <w:kern w:val="24"/>
          <w:sz w:val="28"/>
          <w:szCs w:val="36"/>
        </w:rPr>
        <w:t>, - частные, хотя направлены на охрану публичных интересов с помощь метода субординации. Нормы п</w:t>
      </w:r>
      <w:r w:rsidR="00292085">
        <w:rPr>
          <w:rFonts w:ascii="Times New Roman" w:eastAsiaTheme="minorEastAsia" w:hAnsi="Times New Roman"/>
          <w:color w:val="000000" w:themeColor="text1"/>
          <w:kern w:val="24"/>
          <w:sz w:val="28"/>
          <w:szCs w:val="36"/>
        </w:rPr>
        <w:t xml:space="preserve">одзаконных актов, регулирующих </w:t>
      </w:r>
      <w:r w:rsidRPr="008E429B">
        <w:rPr>
          <w:rFonts w:ascii="Times New Roman" w:eastAsiaTheme="minorEastAsia" w:hAnsi="Times New Roman"/>
          <w:color w:val="000000" w:themeColor="text1"/>
          <w:kern w:val="24"/>
          <w:sz w:val="28"/>
          <w:szCs w:val="36"/>
        </w:rPr>
        <w:t xml:space="preserve">расчетные </w:t>
      </w:r>
      <w:r w:rsidR="000B19A7">
        <w:rPr>
          <w:rFonts w:ascii="Times New Roman" w:eastAsiaTheme="minorEastAsia" w:hAnsi="Times New Roman"/>
          <w:color w:val="000000" w:themeColor="text1"/>
          <w:kern w:val="24"/>
          <w:sz w:val="28"/>
          <w:szCs w:val="36"/>
        </w:rPr>
        <w:t>отношения, -</w:t>
      </w:r>
      <w:r w:rsidRPr="008E429B">
        <w:rPr>
          <w:rFonts w:ascii="Times New Roman" w:eastAsiaTheme="minorEastAsia" w:hAnsi="Times New Roman"/>
          <w:color w:val="000000" w:themeColor="text1"/>
          <w:kern w:val="24"/>
          <w:sz w:val="28"/>
          <w:szCs w:val="36"/>
        </w:rPr>
        <w:t xml:space="preserve"> </w:t>
      </w:r>
      <w:r w:rsidR="00BD58F4" w:rsidRPr="008E429B">
        <w:rPr>
          <w:rFonts w:ascii="Times New Roman" w:eastAsiaTheme="minorEastAsia" w:hAnsi="Times New Roman"/>
          <w:color w:val="000000" w:themeColor="text1"/>
          <w:kern w:val="24"/>
          <w:sz w:val="28"/>
          <w:szCs w:val="36"/>
        </w:rPr>
        <w:t xml:space="preserve">тоже частные, хотя содержатся в актах Банка России, которые не относятся </w:t>
      </w:r>
      <w:r w:rsidR="000B19A7">
        <w:rPr>
          <w:rFonts w:ascii="Times New Roman" w:eastAsiaTheme="minorEastAsia" w:hAnsi="Times New Roman"/>
          <w:color w:val="000000" w:themeColor="text1"/>
          <w:kern w:val="24"/>
          <w:sz w:val="28"/>
          <w:szCs w:val="36"/>
        </w:rPr>
        <w:t>к источникам гражданского права</w:t>
      </w:r>
      <w:r w:rsidR="00BD58F4" w:rsidRPr="008E429B">
        <w:rPr>
          <w:rFonts w:ascii="Times New Roman" w:eastAsiaTheme="minorEastAsia" w:hAnsi="Times New Roman"/>
          <w:color w:val="000000" w:themeColor="text1"/>
          <w:kern w:val="24"/>
          <w:sz w:val="28"/>
          <w:szCs w:val="36"/>
        </w:rPr>
        <w:t xml:space="preserve"> и носят императивный характер. Недопущение реституции - тоже частноправовой институт, хотя речь идет о взыскании </w:t>
      </w:r>
      <w:r w:rsidR="00451206">
        <w:rPr>
          <w:rFonts w:ascii="Times New Roman" w:eastAsiaTheme="minorEastAsia" w:hAnsi="Times New Roman"/>
          <w:color w:val="000000" w:themeColor="text1"/>
          <w:kern w:val="24"/>
          <w:sz w:val="28"/>
          <w:szCs w:val="36"/>
        </w:rPr>
        <w:t xml:space="preserve">всего полученного по сделке </w:t>
      </w:r>
      <w:r w:rsidR="00BD58F4" w:rsidRPr="008E429B">
        <w:rPr>
          <w:rFonts w:ascii="Times New Roman" w:eastAsiaTheme="minorEastAsia" w:hAnsi="Times New Roman"/>
          <w:color w:val="000000" w:themeColor="text1"/>
          <w:kern w:val="24"/>
          <w:sz w:val="28"/>
          <w:szCs w:val="36"/>
        </w:rPr>
        <w:t>в доход бюджета в качестве санкции за противоправное деяние</w:t>
      </w:r>
      <w:r w:rsidR="00DF22A1" w:rsidRPr="008E429B">
        <w:rPr>
          <w:rFonts w:ascii="Times New Roman" w:eastAsiaTheme="minorEastAsia" w:hAnsi="Times New Roman"/>
          <w:color w:val="000000" w:themeColor="text1"/>
          <w:kern w:val="24"/>
          <w:sz w:val="28"/>
          <w:szCs w:val="36"/>
        </w:rPr>
        <w:t xml:space="preserve"> и т. д</w:t>
      </w:r>
      <w:r w:rsidR="00BD58F4" w:rsidRPr="008E429B">
        <w:rPr>
          <w:rFonts w:ascii="Times New Roman" w:eastAsiaTheme="minorEastAsia" w:hAnsi="Times New Roman"/>
          <w:color w:val="000000" w:themeColor="text1"/>
          <w:kern w:val="24"/>
          <w:sz w:val="28"/>
          <w:szCs w:val="36"/>
        </w:rPr>
        <w:t xml:space="preserve">. </w:t>
      </w:r>
    </w:p>
    <w:p w:rsidR="006631BD" w:rsidRDefault="007F43D7" w:rsidP="008E429B">
      <w:pPr>
        <w:spacing w:after="0" w:line="360" w:lineRule="auto"/>
        <w:ind w:firstLine="709"/>
        <w:jc w:val="both"/>
        <w:rPr>
          <w:rFonts w:ascii="Times New Roman" w:hAnsi="Times New Roman"/>
          <w:sz w:val="28"/>
        </w:rPr>
      </w:pPr>
      <w:r w:rsidRPr="008E429B">
        <w:rPr>
          <w:rFonts w:ascii="Times New Roman" w:eastAsiaTheme="minorEastAsia" w:hAnsi="Times New Roman"/>
          <w:color w:val="000000" w:themeColor="text1"/>
          <w:kern w:val="24"/>
          <w:sz w:val="28"/>
          <w:szCs w:val="36"/>
        </w:rPr>
        <w:t xml:space="preserve">Возьмем для примера </w:t>
      </w:r>
      <w:r w:rsidR="00BD58F4" w:rsidRPr="008E429B">
        <w:rPr>
          <w:rFonts w:ascii="Times New Roman" w:eastAsiaTheme="minorEastAsia" w:hAnsi="Times New Roman"/>
          <w:color w:val="000000" w:themeColor="text1"/>
          <w:kern w:val="24"/>
          <w:sz w:val="28"/>
          <w:szCs w:val="36"/>
        </w:rPr>
        <w:t xml:space="preserve">требование о государственной регистрации прав </w:t>
      </w:r>
      <w:r w:rsidR="00F55FBE" w:rsidRPr="008E429B">
        <w:rPr>
          <w:rFonts w:ascii="Times New Roman" w:eastAsiaTheme="minorEastAsia" w:hAnsi="Times New Roman"/>
          <w:color w:val="000000" w:themeColor="text1"/>
          <w:kern w:val="24"/>
          <w:sz w:val="28"/>
          <w:szCs w:val="36"/>
        </w:rPr>
        <w:t>на недвижимое</w:t>
      </w:r>
      <w:r w:rsidR="00BD58F4" w:rsidRPr="008E429B">
        <w:rPr>
          <w:rFonts w:ascii="Times New Roman" w:eastAsiaTheme="minorEastAsia" w:hAnsi="Times New Roman"/>
          <w:color w:val="000000" w:themeColor="text1"/>
          <w:kern w:val="24"/>
          <w:sz w:val="28"/>
          <w:szCs w:val="36"/>
        </w:rPr>
        <w:t xml:space="preserve"> иму</w:t>
      </w:r>
      <w:r w:rsidR="00F55FBE" w:rsidRPr="008E429B">
        <w:rPr>
          <w:rFonts w:ascii="Times New Roman" w:eastAsiaTheme="minorEastAsia" w:hAnsi="Times New Roman"/>
          <w:color w:val="000000" w:themeColor="text1"/>
          <w:kern w:val="24"/>
          <w:sz w:val="28"/>
          <w:szCs w:val="36"/>
        </w:rPr>
        <w:t>щество</w:t>
      </w:r>
      <w:r w:rsidR="00BD58F4" w:rsidRPr="008E429B">
        <w:rPr>
          <w:rFonts w:ascii="Times New Roman" w:eastAsiaTheme="minorEastAsia" w:hAnsi="Times New Roman"/>
          <w:color w:val="000000" w:themeColor="text1"/>
          <w:kern w:val="24"/>
          <w:sz w:val="28"/>
          <w:szCs w:val="36"/>
        </w:rPr>
        <w:t>.</w:t>
      </w:r>
      <w:r w:rsidR="00D41E7E" w:rsidRPr="008E429B">
        <w:rPr>
          <w:rFonts w:ascii="Times New Roman" w:hAnsi="Times New Roman"/>
          <w:sz w:val="28"/>
        </w:rPr>
        <w:t xml:space="preserve"> </w:t>
      </w:r>
      <w:r w:rsidR="00BD58F4" w:rsidRPr="008E429B">
        <w:rPr>
          <w:rFonts w:ascii="Times New Roman" w:eastAsiaTheme="minorEastAsia" w:hAnsi="Times New Roman"/>
          <w:color w:val="000000" w:themeColor="text1"/>
          <w:kern w:val="24"/>
          <w:sz w:val="28"/>
          <w:szCs w:val="36"/>
        </w:rPr>
        <w:t>Физические и юридические лица приобретают и осуществляют свои гражданские права</w:t>
      </w:r>
      <w:r w:rsidRPr="008E429B">
        <w:rPr>
          <w:rFonts w:ascii="Times New Roman" w:eastAsiaTheme="minorEastAsia" w:hAnsi="Times New Roman"/>
          <w:color w:val="000000" w:themeColor="text1"/>
          <w:kern w:val="24"/>
          <w:sz w:val="28"/>
          <w:szCs w:val="36"/>
        </w:rPr>
        <w:t>, в том числе права собственности,</w:t>
      </w:r>
      <w:r w:rsidR="00BD58F4" w:rsidRPr="008E429B">
        <w:rPr>
          <w:rFonts w:ascii="Times New Roman" w:eastAsiaTheme="minorEastAsia" w:hAnsi="Times New Roman"/>
          <w:color w:val="000000" w:themeColor="text1"/>
          <w:kern w:val="24"/>
          <w:sz w:val="28"/>
          <w:szCs w:val="36"/>
        </w:rPr>
        <w:t xml:space="preserve"> своей волей и</w:t>
      </w:r>
      <w:r w:rsidR="00EC2F9A" w:rsidRPr="008E429B">
        <w:rPr>
          <w:rFonts w:ascii="Times New Roman" w:eastAsiaTheme="minorEastAsia" w:hAnsi="Times New Roman"/>
          <w:color w:val="000000" w:themeColor="text1"/>
          <w:kern w:val="24"/>
          <w:sz w:val="28"/>
          <w:szCs w:val="36"/>
        </w:rPr>
        <w:t xml:space="preserve"> в своем интересе </w:t>
      </w:r>
      <w:r w:rsidR="000E4A1B">
        <w:rPr>
          <w:rFonts w:ascii="Times New Roman" w:eastAsiaTheme="minorEastAsia" w:hAnsi="Times New Roman"/>
          <w:color w:val="000000" w:themeColor="text1"/>
          <w:kern w:val="24"/>
          <w:sz w:val="28"/>
          <w:szCs w:val="36"/>
        </w:rPr>
        <w:t>(п. 2 ст. 1 ГК</w:t>
      </w:r>
      <w:r w:rsidR="00BD58F4" w:rsidRPr="008E429B">
        <w:rPr>
          <w:rFonts w:ascii="Times New Roman" w:eastAsiaTheme="minorEastAsia" w:hAnsi="Times New Roman"/>
          <w:color w:val="000000" w:themeColor="text1"/>
          <w:kern w:val="24"/>
          <w:sz w:val="28"/>
          <w:szCs w:val="36"/>
        </w:rPr>
        <w:t xml:space="preserve"> РФ). Однако для приобретения прав на недвижимое имущество они должны пройти процедуру государственной регистрации (см., например</w:t>
      </w:r>
      <w:r w:rsidR="00DF7CEF" w:rsidRPr="008E429B">
        <w:rPr>
          <w:rFonts w:ascii="Times New Roman" w:eastAsiaTheme="minorEastAsia" w:hAnsi="Times New Roman"/>
          <w:color w:val="000000" w:themeColor="text1"/>
          <w:kern w:val="24"/>
          <w:sz w:val="28"/>
          <w:szCs w:val="36"/>
        </w:rPr>
        <w:t>, ст. 219, п</w:t>
      </w:r>
      <w:r w:rsidR="000E4A1B">
        <w:rPr>
          <w:rFonts w:ascii="Times New Roman" w:eastAsiaTheme="minorEastAsia" w:hAnsi="Times New Roman"/>
          <w:color w:val="000000" w:themeColor="text1"/>
          <w:kern w:val="24"/>
          <w:sz w:val="28"/>
          <w:szCs w:val="36"/>
        </w:rPr>
        <w:t>. 2 ст. 223 ГК</w:t>
      </w:r>
      <w:r w:rsidR="00093DFA" w:rsidRPr="008E429B">
        <w:rPr>
          <w:rFonts w:ascii="Times New Roman" w:eastAsiaTheme="minorEastAsia" w:hAnsi="Times New Roman"/>
          <w:color w:val="000000" w:themeColor="text1"/>
          <w:kern w:val="24"/>
          <w:sz w:val="28"/>
          <w:szCs w:val="36"/>
        </w:rPr>
        <w:t xml:space="preserve"> РФ) </w:t>
      </w:r>
      <w:r w:rsidR="00386C03" w:rsidRPr="008E429B">
        <w:rPr>
          <w:rFonts w:ascii="Times New Roman" w:hAnsi="Times New Roman"/>
          <w:sz w:val="28"/>
        </w:rPr>
        <w:t>вне зависимости от своей воли под угрозой возникновения негативных правовых последствий (</w:t>
      </w:r>
      <w:proofErr w:type="spellStart"/>
      <w:r w:rsidR="00386C03" w:rsidRPr="008E429B">
        <w:rPr>
          <w:rFonts w:ascii="Times New Roman" w:hAnsi="Times New Roman"/>
          <w:sz w:val="28"/>
        </w:rPr>
        <w:t>невозникновения</w:t>
      </w:r>
      <w:proofErr w:type="spellEnd"/>
      <w:r w:rsidR="00386C03" w:rsidRPr="008E429B">
        <w:rPr>
          <w:rFonts w:ascii="Times New Roman" w:hAnsi="Times New Roman"/>
          <w:sz w:val="28"/>
        </w:rPr>
        <w:t xml:space="preserve"> права). Это говорит о том, что требование о государственной регистрации прав </w:t>
      </w:r>
      <w:r w:rsidR="00F55FBE" w:rsidRPr="008E429B">
        <w:rPr>
          <w:rFonts w:ascii="Times New Roman" w:hAnsi="Times New Roman"/>
          <w:sz w:val="28"/>
        </w:rPr>
        <w:t>на недвижимое имущество</w:t>
      </w:r>
      <w:r w:rsidR="004E1A68" w:rsidRPr="008E429B">
        <w:rPr>
          <w:rFonts w:ascii="Times New Roman" w:hAnsi="Times New Roman"/>
          <w:sz w:val="28"/>
        </w:rPr>
        <w:t xml:space="preserve"> носит публичный характер. Его </w:t>
      </w:r>
      <w:r w:rsidR="00386C03" w:rsidRPr="008E429B">
        <w:rPr>
          <w:rFonts w:ascii="Times New Roman" w:hAnsi="Times New Roman"/>
          <w:sz w:val="28"/>
        </w:rPr>
        <w:t xml:space="preserve">можно рассматривать как ограничение гражданских прав (выполнение обязанности, предшествующей возникновению правоотношения). Поэтому, хотя сама государственная регистрация является юридическим фактом, с которым связывается возникновение </w:t>
      </w:r>
      <w:r w:rsidR="00093DFA" w:rsidRPr="008E429B">
        <w:rPr>
          <w:rFonts w:ascii="Times New Roman" w:hAnsi="Times New Roman"/>
          <w:sz w:val="28"/>
        </w:rPr>
        <w:t xml:space="preserve">гражданских </w:t>
      </w:r>
      <w:r w:rsidR="00386C03" w:rsidRPr="008E429B">
        <w:rPr>
          <w:rFonts w:ascii="Times New Roman" w:hAnsi="Times New Roman"/>
          <w:sz w:val="28"/>
        </w:rPr>
        <w:t xml:space="preserve">прав, порядок ее осуществления </w:t>
      </w:r>
      <w:r w:rsidR="00F55FBE" w:rsidRPr="008E429B">
        <w:rPr>
          <w:rFonts w:ascii="Times New Roman" w:hAnsi="Times New Roman"/>
          <w:sz w:val="28"/>
        </w:rPr>
        <w:t xml:space="preserve">– это не частноправовое регулирование </w:t>
      </w:r>
      <w:r w:rsidR="00386C03" w:rsidRPr="008E429B">
        <w:rPr>
          <w:rFonts w:ascii="Times New Roman" w:hAnsi="Times New Roman"/>
          <w:sz w:val="28"/>
        </w:rPr>
        <w:t xml:space="preserve">(можно провести аналогию с актами государственных и муниципальных органов как юридическими фактами </w:t>
      </w:r>
      <w:r w:rsidR="008D435F">
        <w:rPr>
          <w:rFonts w:ascii="Times New Roman" w:hAnsi="Times New Roman"/>
          <w:sz w:val="28"/>
        </w:rPr>
        <w:t xml:space="preserve">для гражданских правоотношений </w:t>
      </w:r>
      <w:r w:rsidR="00386C03" w:rsidRPr="008E429B">
        <w:rPr>
          <w:rFonts w:ascii="Times New Roman" w:hAnsi="Times New Roman"/>
          <w:sz w:val="28"/>
        </w:rPr>
        <w:t xml:space="preserve">и </w:t>
      </w:r>
      <w:r w:rsidR="00451206">
        <w:rPr>
          <w:rFonts w:ascii="Times New Roman" w:hAnsi="Times New Roman"/>
          <w:sz w:val="28"/>
        </w:rPr>
        <w:t>публично-правовым регулированием порядка</w:t>
      </w:r>
      <w:r w:rsidR="00386C03" w:rsidRPr="008E429B">
        <w:rPr>
          <w:rFonts w:ascii="Times New Roman" w:hAnsi="Times New Roman"/>
          <w:sz w:val="28"/>
        </w:rPr>
        <w:t xml:space="preserve"> их принятия). </w:t>
      </w:r>
    </w:p>
    <w:p w:rsidR="005519BF" w:rsidRDefault="00386C03" w:rsidP="008E429B">
      <w:pPr>
        <w:spacing w:after="0" w:line="360" w:lineRule="auto"/>
        <w:ind w:firstLine="709"/>
        <w:jc w:val="both"/>
        <w:rPr>
          <w:rFonts w:ascii="Times New Roman" w:hAnsi="Times New Roman"/>
          <w:sz w:val="28"/>
        </w:rPr>
      </w:pPr>
      <w:r w:rsidRPr="008E429B">
        <w:rPr>
          <w:rFonts w:ascii="Times New Roman" w:hAnsi="Times New Roman"/>
          <w:sz w:val="28"/>
        </w:rPr>
        <w:t xml:space="preserve">Кроме того, </w:t>
      </w:r>
      <w:r w:rsidR="00093DFA" w:rsidRPr="008E429B">
        <w:rPr>
          <w:rFonts w:ascii="Times New Roman" w:hAnsi="Times New Roman"/>
          <w:sz w:val="28"/>
        </w:rPr>
        <w:t xml:space="preserve">регистрация прав на недвижимое имущество </w:t>
      </w:r>
      <w:r w:rsidRPr="008E429B">
        <w:rPr>
          <w:rFonts w:ascii="Times New Roman" w:hAnsi="Times New Roman"/>
          <w:sz w:val="28"/>
        </w:rPr>
        <w:t>носит</w:t>
      </w:r>
      <w:r w:rsidR="00093DFA" w:rsidRPr="008E429B">
        <w:rPr>
          <w:rFonts w:ascii="Times New Roman" w:hAnsi="Times New Roman"/>
          <w:sz w:val="28"/>
        </w:rPr>
        <w:t xml:space="preserve"> не только правоустанавливающий характер, но и осуществляется </w:t>
      </w:r>
      <w:r w:rsidRPr="008E429B">
        <w:rPr>
          <w:rFonts w:ascii="Times New Roman" w:hAnsi="Times New Roman"/>
          <w:sz w:val="28"/>
        </w:rPr>
        <w:t xml:space="preserve">в целях </w:t>
      </w:r>
      <w:r w:rsidRPr="008E429B">
        <w:rPr>
          <w:rFonts w:ascii="Times New Roman" w:hAnsi="Times New Roman"/>
          <w:sz w:val="28"/>
        </w:rPr>
        <w:lastRenderedPageBreak/>
        <w:t>публичной достоверности сведений о собственниках недвижимости в интересах неограниченного круга лиц (опять же можно провести аналогию с единым государственным реестром юридических лиц).</w:t>
      </w:r>
      <w:r w:rsidR="00E12969" w:rsidRPr="008E429B">
        <w:rPr>
          <w:rFonts w:ascii="Times New Roman" w:hAnsi="Times New Roman"/>
          <w:sz w:val="28"/>
        </w:rPr>
        <w:t xml:space="preserve"> Однако </w:t>
      </w:r>
      <w:r w:rsidR="006631BD" w:rsidRPr="008E429B">
        <w:rPr>
          <w:rFonts w:ascii="Times New Roman" w:hAnsi="Times New Roman"/>
          <w:sz w:val="28"/>
        </w:rPr>
        <w:t>следует отметить, что эта цель последнее время целенаправленно нивелируется, учитывая усиливающееся имущ</w:t>
      </w:r>
      <w:r w:rsidR="00442407" w:rsidRPr="008E429B">
        <w:rPr>
          <w:rFonts w:ascii="Times New Roman" w:hAnsi="Times New Roman"/>
          <w:sz w:val="28"/>
        </w:rPr>
        <w:t>ественное расслоение в обществе. Это говорит о том, что государственные интересы в данном случа</w:t>
      </w:r>
      <w:r w:rsidR="00292085">
        <w:rPr>
          <w:rFonts w:ascii="Times New Roman" w:hAnsi="Times New Roman"/>
          <w:sz w:val="28"/>
        </w:rPr>
        <w:t>е превалируют над обще</w:t>
      </w:r>
      <w:r w:rsidR="000B19A7">
        <w:rPr>
          <w:rFonts w:ascii="Times New Roman" w:hAnsi="Times New Roman"/>
          <w:sz w:val="28"/>
        </w:rPr>
        <w:t>ственными, а правовые механизмы, предназначенные для выправления этого несоответствия, не срабатывают</w:t>
      </w:r>
      <w:r w:rsidR="00292085">
        <w:rPr>
          <w:rFonts w:ascii="Times New Roman" w:hAnsi="Times New Roman"/>
          <w:sz w:val="28"/>
        </w:rPr>
        <w:t>.</w:t>
      </w:r>
    </w:p>
    <w:p w:rsidR="005519BF" w:rsidRDefault="00C81367" w:rsidP="008E429B">
      <w:pPr>
        <w:spacing w:after="0" w:line="360" w:lineRule="auto"/>
        <w:ind w:firstLine="709"/>
        <w:jc w:val="both"/>
        <w:rPr>
          <w:rFonts w:ascii="Times New Roman" w:hAnsi="Times New Roman"/>
          <w:sz w:val="28"/>
        </w:rPr>
      </w:pPr>
      <w:r w:rsidRPr="008E429B">
        <w:rPr>
          <w:rFonts w:ascii="Times New Roman" w:hAnsi="Times New Roman"/>
          <w:sz w:val="28"/>
        </w:rPr>
        <w:t xml:space="preserve">Во-вторых, </w:t>
      </w:r>
      <w:r w:rsidR="00B16C44" w:rsidRPr="008E429B">
        <w:rPr>
          <w:rFonts w:ascii="Times New Roman" w:eastAsiaTheme="minorEastAsia" w:hAnsi="Times New Roman"/>
          <w:color w:val="000000" w:themeColor="text1"/>
          <w:kern w:val="24"/>
          <w:sz w:val="28"/>
          <w:szCs w:val="36"/>
        </w:rPr>
        <w:t>подавляющее большинство отношений (особенно, экономических) регулируется нормами и частного, и публичного права.</w:t>
      </w:r>
      <w:r w:rsidR="00BC6319" w:rsidRPr="008E429B">
        <w:rPr>
          <w:rFonts w:ascii="Times New Roman" w:hAnsi="Times New Roman"/>
          <w:sz w:val="28"/>
        </w:rPr>
        <w:t xml:space="preserve"> Соответственно в</w:t>
      </w:r>
      <w:r w:rsidR="0035632E" w:rsidRPr="008E429B">
        <w:rPr>
          <w:rFonts w:ascii="Times New Roman" w:hAnsi="Times New Roman"/>
          <w:sz w:val="28"/>
        </w:rPr>
        <w:t>се образования в праве (как отрасли, так и более мелкие образования</w:t>
      </w:r>
      <w:r w:rsidR="00D41E7E" w:rsidRPr="008E429B">
        <w:rPr>
          <w:rFonts w:ascii="Times New Roman" w:hAnsi="Times New Roman"/>
          <w:sz w:val="28"/>
        </w:rPr>
        <w:t>), а также</w:t>
      </w:r>
      <w:r w:rsidR="00386C03" w:rsidRPr="008E429B">
        <w:rPr>
          <w:rFonts w:ascii="Times New Roman" w:hAnsi="Times New Roman"/>
          <w:sz w:val="28"/>
        </w:rPr>
        <w:t xml:space="preserve"> </w:t>
      </w:r>
      <w:r w:rsidR="0035632E" w:rsidRPr="008E429B">
        <w:rPr>
          <w:rFonts w:ascii="Times New Roman" w:hAnsi="Times New Roman"/>
          <w:sz w:val="28"/>
        </w:rPr>
        <w:t>отрасли</w:t>
      </w:r>
      <w:r w:rsidR="00386C03" w:rsidRPr="008E429B">
        <w:rPr>
          <w:rFonts w:ascii="Times New Roman" w:hAnsi="Times New Roman"/>
          <w:sz w:val="28"/>
        </w:rPr>
        <w:t xml:space="preserve"> законодательства, предметом которых являются </w:t>
      </w:r>
      <w:r w:rsidR="005A0AF6">
        <w:rPr>
          <w:rFonts w:ascii="Times New Roman" w:hAnsi="Times New Roman"/>
          <w:sz w:val="28"/>
        </w:rPr>
        <w:t xml:space="preserve">регулятивные </w:t>
      </w:r>
      <w:r w:rsidR="00386C03" w:rsidRPr="008E429B">
        <w:rPr>
          <w:rFonts w:ascii="Times New Roman" w:hAnsi="Times New Roman"/>
          <w:sz w:val="28"/>
        </w:rPr>
        <w:t xml:space="preserve">экономические отношения, носят комплексный характер. Появление </w:t>
      </w:r>
      <w:r w:rsidR="005A0AF6">
        <w:rPr>
          <w:rFonts w:ascii="Times New Roman" w:hAnsi="Times New Roman"/>
          <w:sz w:val="28"/>
        </w:rPr>
        <w:t xml:space="preserve">таких </w:t>
      </w:r>
      <w:r w:rsidR="00386C03" w:rsidRPr="008E429B">
        <w:rPr>
          <w:rFonts w:ascii="Times New Roman" w:hAnsi="Times New Roman"/>
          <w:sz w:val="28"/>
        </w:rPr>
        <w:t xml:space="preserve">комплексных образований обусловлено необходимостью согласовывать (а если речь идет о науке, то системно изучать) публично-правовое воздействие на частноправовые отношения. </w:t>
      </w:r>
    </w:p>
    <w:p w:rsidR="005519BF" w:rsidRDefault="00386C03" w:rsidP="008E429B">
      <w:pPr>
        <w:spacing w:after="0" w:line="360" w:lineRule="auto"/>
        <w:ind w:firstLine="709"/>
        <w:jc w:val="both"/>
        <w:rPr>
          <w:rFonts w:ascii="Times New Roman" w:hAnsi="Times New Roman"/>
          <w:sz w:val="28"/>
        </w:rPr>
      </w:pPr>
      <w:r w:rsidRPr="008E429B">
        <w:rPr>
          <w:rFonts w:ascii="Times New Roman" w:hAnsi="Times New Roman"/>
          <w:sz w:val="28"/>
        </w:rPr>
        <w:t>Комплексные отрасли и иные образования выделяются только по предметному признаку, т. е. нормы права группируются под определенный вид социальной деятельности человека. Например, комплексными отраслями права признаются предпринимательское право, трудовое право, семейное право. Однако это не чисто механическое соединение норм из различных профилирующих отраслей права</w:t>
      </w:r>
      <w:r w:rsidR="006631BD" w:rsidRPr="008E429B">
        <w:rPr>
          <w:rFonts w:ascii="Times New Roman" w:hAnsi="Times New Roman"/>
          <w:sz w:val="28"/>
        </w:rPr>
        <w:t xml:space="preserve"> (конституционного, гражданского, административного, финансового, уголовного)</w:t>
      </w:r>
      <w:r w:rsidRPr="008E429B">
        <w:rPr>
          <w:rFonts w:ascii="Times New Roman" w:hAnsi="Times New Roman"/>
          <w:sz w:val="28"/>
        </w:rPr>
        <w:t>, оно обусловлено действием определенных специальных принципов правового регулирования в этих сферах, направленных на обеспечение баланса частных и публичных интересов.</w:t>
      </w:r>
    </w:p>
    <w:p w:rsidR="005519BF" w:rsidRDefault="00386C03" w:rsidP="008E429B">
      <w:pPr>
        <w:spacing w:after="0" w:line="360" w:lineRule="auto"/>
        <w:ind w:firstLine="709"/>
        <w:jc w:val="both"/>
        <w:rPr>
          <w:rFonts w:ascii="Times New Roman" w:hAnsi="Times New Roman"/>
          <w:sz w:val="28"/>
        </w:rPr>
      </w:pPr>
      <w:r w:rsidRPr="008E429B">
        <w:rPr>
          <w:rFonts w:ascii="Times New Roman" w:hAnsi="Times New Roman"/>
          <w:sz w:val="28"/>
        </w:rPr>
        <w:t xml:space="preserve">Возьмем наиболее яркий пример – предпринимательское право. Основная отличительная особенность </w:t>
      </w:r>
      <w:r w:rsidR="002A1C67">
        <w:rPr>
          <w:rFonts w:ascii="Times New Roman" w:hAnsi="Times New Roman"/>
          <w:sz w:val="28"/>
        </w:rPr>
        <w:t>закрепленных в ст. 8</w:t>
      </w:r>
      <w:r w:rsidR="002A1C67" w:rsidRPr="008E429B">
        <w:rPr>
          <w:rFonts w:ascii="Times New Roman" w:hAnsi="Times New Roman"/>
          <w:sz w:val="28"/>
        </w:rPr>
        <w:t xml:space="preserve"> Конституции РФ </w:t>
      </w:r>
      <w:r w:rsidRPr="008E429B">
        <w:rPr>
          <w:rFonts w:ascii="Times New Roman" w:hAnsi="Times New Roman"/>
          <w:sz w:val="28"/>
        </w:rPr>
        <w:t xml:space="preserve">принципов правового регулирования </w:t>
      </w:r>
      <w:r w:rsidRPr="00451206">
        <w:rPr>
          <w:rFonts w:ascii="Times New Roman" w:hAnsi="Times New Roman"/>
          <w:sz w:val="28"/>
        </w:rPr>
        <w:t xml:space="preserve">предпринимательской деятельности </w:t>
      </w:r>
      <w:r w:rsidR="00DF50B8" w:rsidRPr="00451206">
        <w:rPr>
          <w:rFonts w:ascii="Times New Roman" w:hAnsi="Times New Roman"/>
          <w:sz w:val="28"/>
        </w:rPr>
        <w:t>(</w:t>
      </w:r>
      <w:r w:rsidR="00DF50B8" w:rsidRPr="00451206">
        <w:rPr>
          <w:rFonts w:ascii="Times New Roman" w:eastAsia="Times New Roman" w:hAnsi="Times New Roman" w:cs="Times New Roman"/>
          <w:sz w:val="28"/>
          <w:szCs w:val="24"/>
          <w:lang w:eastAsia="ru-RU"/>
        </w:rPr>
        <w:t xml:space="preserve">единство экономического пространства; свободное перемещение товаров, </w:t>
      </w:r>
      <w:r w:rsidR="00DF50B8" w:rsidRPr="00451206">
        <w:rPr>
          <w:rFonts w:ascii="Times New Roman" w:eastAsia="Times New Roman" w:hAnsi="Times New Roman" w:cs="Times New Roman"/>
          <w:sz w:val="28"/>
          <w:szCs w:val="24"/>
          <w:lang w:eastAsia="ru-RU"/>
        </w:rPr>
        <w:lastRenderedPageBreak/>
        <w:t>услуг и финансовых средств; поддержка конкуренции</w:t>
      </w:r>
      <w:r w:rsidR="002A1C67">
        <w:rPr>
          <w:rFonts w:ascii="Times New Roman" w:eastAsia="Times New Roman" w:hAnsi="Times New Roman" w:cs="Times New Roman"/>
          <w:sz w:val="28"/>
          <w:szCs w:val="24"/>
          <w:lang w:eastAsia="ru-RU"/>
        </w:rPr>
        <w:t>; равенство форм собственности</w:t>
      </w:r>
      <w:r w:rsidR="00DF50B8" w:rsidRPr="00451206">
        <w:rPr>
          <w:rFonts w:ascii="Times New Roman" w:eastAsia="Times New Roman" w:hAnsi="Times New Roman" w:cs="Times New Roman"/>
          <w:sz w:val="28"/>
          <w:szCs w:val="24"/>
          <w:lang w:eastAsia="ru-RU"/>
        </w:rPr>
        <w:t>)</w:t>
      </w:r>
      <w:r w:rsidR="00DF50B8" w:rsidRPr="00451206">
        <w:rPr>
          <w:rFonts w:ascii="Times New Roman" w:hAnsi="Times New Roman"/>
          <w:sz w:val="28"/>
        </w:rPr>
        <w:t xml:space="preserve"> </w:t>
      </w:r>
      <w:r w:rsidRPr="00451206">
        <w:rPr>
          <w:rFonts w:ascii="Times New Roman" w:hAnsi="Times New Roman"/>
          <w:sz w:val="28"/>
        </w:rPr>
        <w:t xml:space="preserve">заключается в том, что они одновременно составляют </w:t>
      </w:r>
      <w:r w:rsidRPr="008E429B">
        <w:rPr>
          <w:rFonts w:ascii="Times New Roman" w:hAnsi="Times New Roman"/>
          <w:sz w:val="28"/>
        </w:rPr>
        <w:t>основы конституционного строя Российской Федерации, которым в соответствии с ч. 2 ст. 16 Конституции РФ не могут противоречить никакие другие ее положения.</w:t>
      </w:r>
      <w:r w:rsidR="006631BD" w:rsidRPr="008E429B">
        <w:rPr>
          <w:rFonts w:ascii="Times New Roman" w:hAnsi="Times New Roman"/>
          <w:sz w:val="28"/>
        </w:rPr>
        <w:t xml:space="preserve"> Причем эти принципы не являются общеправовыми (распространяются только на экономические отношения), но носят </w:t>
      </w:r>
      <w:r w:rsidR="005A0AF6">
        <w:rPr>
          <w:rFonts w:ascii="Times New Roman" w:hAnsi="Times New Roman"/>
          <w:sz w:val="28"/>
        </w:rPr>
        <w:t xml:space="preserve">применительно к профилирующим отраслям права </w:t>
      </w:r>
      <w:r w:rsidR="006631BD" w:rsidRPr="008E429B">
        <w:rPr>
          <w:rFonts w:ascii="Times New Roman" w:hAnsi="Times New Roman"/>
          <w:sz w:val="28"/>
        </w:rPr>
        <w:t>межотраслевой характер (на них строится система норм профилирую</w:t>
      </w:r>
      <w:r w:rsidR="005A0AF6">
        <w:rPr>
          <w:rFonts w:ascii="Times New Roman" w:hAnsi="Times New Roman"/>
          <w:sz w:val="28"/>
        </w:rPr>
        <w:t>щих отраслей права, в части, касающейся экономических отношений</w:t>
      </w:r>
      <w:r w:rsidR="006631BD" w:rsidRPr="008E429B">
        <w:rPr>
          <w:rFonts w:ascii="Times New Roman" w:hAnsi="Times New Roman"/>
          <w:sz w:val="28"/>
        </w:rPr>
        <w:t>).</w:t>
      </w:r>
    </w:p>
    <w:p w:rsidR="005519BF" w:rsidRDefault="00386C03" w:rsidP="008E429B">
      <w:pPr>
        <w:spacing w:after="0" w:line="360" w:lineRule="auto"/>
        <w:ind w:firstLine="709"/>
        <w:jc w:val="both"/>
        <w:rPr>
          <w:rFonts w:ascii="Times New Roman" w:hAnsi="Times New Roman"/>
          <w:sz w:val="28"/>
        </w:rPr>
      </w:pPr>
      <w:r w:rsidRPr="008E429B">
        <w:rPr>
          <w:rFonts w:ascii="Times New Roman" w:hAnsi="Times New Roman"/>
          <w:sz w:val="28"/>
        </w:rPr>
        <w:t>Отрасли законодательства, такие как конкурентное, корпоративное, банковское, страховое, о защите прав потребителей и т. д., также появляются, поскольку нужно обеспечить баланс частных и публичных интересов</w:t>
      </w:r>
      <w:r w:rsidR="00AF32DA" w:rsidRPr="008E429B">
        <w:rPr>
          <w:rFonts w:ascii="Times New Roman" w:hAnsi="Times New Roman"/>
          <w:sz w:val="28"/>
        </w:rPr>
        <w:t xml:space="preserve">, а если говорить точнее, то </w:t>
      </w:r>
      <w:r w:rsidR="005A0AF6">
        <w:rPr>
          <w:rFonts w:ascii="Times New Roman" w:hAnsi="Times New Roman"/>
          <w:sz w:val="28"/>
        </w:rPr>
        <w:t>ограничить</w:t>
      </w:r>
      <w:r w:rsidR="004E1A68" w:rsidRPr="008E429B">
        <w:rPr>
          <w:rFonts w:ascii="Times New Roman" w:hAnsi="Times New Roman"/>
          <w:sz w:val="28"/>
        </w:rPr>
        <w:t xml:space="preserve"> </w:t>
      </w:r>
      <w:r w:rsidR="005A0AF6">
        <w:rPr>
          <w:rFonts w:ascii="Times New Roman" w:hAnsi="Times New Roman"/>
          <w:sz w:val="28"/>
        </w:rPr>
        <w:t>частные интересы</w:t>
      </w:r>
      <w:r w:rsidR="00AF32DA" w:rsidRPr="008E429B">
        <w:rPr>
          <w:rFonts w:ascii="Times New Roman" w:hAnsi="Times New Roman"/>
          <w:sz w:val="28"/>
        </w:rPr>
        <w:t xml:space="preserve"> </w:t>
      </w:r>
      <w:r w:rsidR="008B1739" w:rsidRPr="008E429B">
        <w:rPr>
          <w:rFonts w:ascii="Times New Roman" w:hAnsi="Times New Roman"/>
          <w:sz w:val="28"/>
        </w:rPr>
        <w:t>публично-правовыми средства</w:t>
      </w:r>
      <w:r w:rsidR="00AF32DA" w:rsidRPr="008E429B">
        <w:rPr>
          <w:rFonts w:ascii="Times New Roman" w:hAnsi="Times New Roman"/>
          <w:sz w:val="28"/>
        </w:rPr>
        <w:t>м</w:t>
      </w:r>
      <w:r w:rsidR="008B1739" w:rsidRPr="008E429B">
        <w:rPr>
          <w:rFonts w:ascii="Times New Roman" w:hAnsi="Times New Roman"/>
          <w:sz w:val="28"/>
        </w:rPr>
        <w:t>и</w:t>
      </w:r>
      <w:r w:rsidR="00AF32DA" w:rsidRPr="008E429B">
        <w:rPr>
          <w:rFonts w:ascii="Times New Roman" w:hAnsi="Times New Roman"/>
          <w:sz w:val="28"/>
        </w:rPr>
        <w:t xml:space="preserve"> в интересах неограниченного круга лиц</w:t>
      </w:r>
      <w:r w:rsidR="00DF7CEF" w:rsidRPr="008E429B">
        <w:rPr>
          <w:rFonts w:ascii="Times New Roman" w:hAnsi="Times New Roman"/>
          <w:sz w:val="28"/>
        </w:rPr>
        <w:t xml:space="preserve"> (общества)</w:t>
      </w:r>
      <w:r w:rsidRPr="008E429B">
        <w:rPr>
          <w:rFonts w:ascii="Times New Roman" w:hAnsi="Times New Roman"/>
          <w:sz w:val="28"/>
        </w:rPr>
        <w:t>.</w:t>
      </w:r>
    </w:p>
    <w:p w:rsidR="00AF32DA" w:rsidRDefault="00AF32DA" w:rsidP="008E429B">
      <w:pPr>
        <w:spacing w:after="0" w:line="360" w:lineRule="auto"/>
        <w:ind w:firstLine="709"/>
        <w:jc w:val="both"/>
        <w:rPr>
          <w:rFonts w:ascii="Times New Roman" w:hAnsi="Times New Roman"/>
          <w:sz w:val="28"/>
        </w:rPr>
      </w:pPr>
      <w:r w:rsidRPr="008E429B">
        <w:rPr>
          <w:rFonts w:ascii="Times New Roman" w:hAnsi="Times New Roman"/>
          <w:sz w:val="28"/>
        </w:rPr>
        <w:t xml:space="preserve">К числу </w:t>
      </w:r>
      <w:r w:rsidR="00CB769A" w:rsidRPr="008E429B">
        <w:rPr>
          <w:rFonts w:ascii="Times New Roman" w:hAnsi="Times New Roman"/>
          <w:sz w:val="28"/>
        </w:rPr>
        <w:t xml:space="preserve">реализуемых с помощью публичных норм права </w:t>
      </w:r>
      <w:r w:rsidRPr="008E429B">
        <w:rPr>
          <w:rFonts w:ascii="Times New Roman" w:hAnsi="Times New Roman"/>
          <w:sz w:val="28"/>
        </w:rPr>
        <w:t>способов публично-правового воздействия можно отнести</w:t>
      </w:r>
      <w:r w:rsidR="004E1A68" w:rsidRPr="008E429B">
        <w:rPr>
          <w:rFonts w:ascii="Times New Roman" w:hAnsi="Times New Roman"/>
          <w:sz w:val="28"/>
        </w:rPr>
        <w:t>:</w:t>
      </w:r>
    </w:p>
    <w:p w:rsidR="00624A7B" w:rsidRDefault="006F7FE9" w:rsidP="00A90804">
      <w:pPr>
        <w:spacing w:after="0" w:line="360" w:lineRule="auto"/>
        <w:ind w:firstLine="709"/>
        <w:jc w:val="both"/>
        <w:rPr>
          <w:rFonts w:ascii="Times New Roman" w:hAnsi="Times New Roman"/>
          <w:sz w:val="28"/>
        </w:rPr>
      </w:pPr>
      <w:r w:rsidRPr="008E429B">
        <w:rPr>
          <w:rFonts w:ascii="Times New Roman" w:hAnsi="Times New Roman"/>
          <w:sz w:val="28"/>
        </w:rPr>
        <w:t>1)</w:t>
      </w:r>
      <w:r w:rsidR="007E067F" w:rsidRPr="008E429B">
        <w:rPr>
          <w:rFonts w:ascii="Times New Roman" w:hAnsi="Times New Roman"/>
          <w:sz w:val="28"/>
        </w:rPr>
        <w:t xml:space="preserve"> установление запретов </w:t>
      </w:r>
      <w:r w:rsidR="006631BD" w:rsidRPr="008E429B">
        <w:rPr>
          <w:rFonts w:ascii="Times New Roman" w:hAnsi="Times New Roman"/>
          <w:sz w:val="28"/>
        </w:rPr>
        <w:t>(в широком значении этого понятия</w:t>
      </w:r>
      <w:r w:rsidR="009D2D73" w:rsidRPr="008E429B">
        <w:rPr>
          <w:rFonts w:ascii="Times New Roman" w:hAnsi="Times New Roman"/>
          <w:sz w:val="28"/>
        </w:rPr>
        <w:t>)</w:t>
      </w:r>
      <w:r w:rsidR="00A90804">
        <w:rPr>
          <w:rFonts w:ascii="Times New Roman" w:hAnsi="Times New Roman"/>
          <w:sz w:val="28"/>
        </w:rPr>
        <w:t xml:space="preserve">, в том числе </w:t>
      </w:r>
      <w:r w:rsidR="004E1A68" w:rsidRPr="008E429B">
        <w:rPr>
          <w:rFonts w:ascii="Times New Roman" w:hAnsi="Times New Roman"/>
          <w:sz w:val="28"/>
        </w:rPr>
        <w:t>закрепление</w:t>
      </w:r>
      <w:r w:rsidR="007F2292" w:rsidRPr="008E429B">
        <w:rPr>
          <w:rFonts w:ascii="Times New Roman" w:hAnsi="Times New Roman"/>
          <w:sz w:val="28"/>
        </w:rPr>
        <w:t xml:space="preserve"> обязанностей</w:t>
      </w:r>
      <w:r w:rsidR="004E1A68" w:rsidRPr="008E429B">
        <w:rPr>
          <w:rFonts w:ascii="Times New Roman" w:hAnsi="Times New Roman"/>
          <w:sz w:val="28"/>
        </w:rPr>
        <w:t>, исполнение которых</w:t>
      </w:r>
      <w:r w:rsidR="007F2292" w:rsidRPr="008E429B">
        <w:rPr>
          <w:rFonts w:ascii="Times New Roman" w:hAnsi="Times New Roman"/>
          <w:sz w:val="28"/>
        </w:rPr>
        <w:t xml:space="preserve"> </w:t>
      </w:r>
      <w:r w:rsidR="004E1A68" w:rsidRPr="008E429B">
        <w:rPr>
          <w:rFonts w:ascii="Times New Roman" w:hAnsi="Times New Roman"/>
          <w:sz w:val="28"/>
        </w:rPr>
        <w:t>является условием</w:t>
      </w:r>
      <w:r w:rsidR="007F2292" w:rsidRPr="008E429B">
        <w:rPr>
          <w:rFonts w:ascii="Times New Roman" w:hAnsi="Times New Roman"/>
          <w:sz w:val="28"/>
        </w:rPr>
        <w:t xml:space="preserve"> вступления в правоотношение</w:t>
      </w:r>
      <w:r w:rsidR="004E1A68" w:rsidRPr="008E429B">
        <w:rPr>
          <w:rFonts w:ascii="Times New Roman" w:hAnsi="Times New Roman"/>
          <w:sz w:val="28"/>
        </w:rPr>
        <w:t>;</w:t>
      </w:r>
    </w:p>
    <w:p w:rsidR="00C81367" w:rsidRDefault="00A90804" w:rsidP="008E429B">
      <w:pPr>
        <w:spacing w:after="0" w:line="360" w:lineRule="auto"/>
        <w:ind w:firstLine="709"/>
        <w:jc w:val="both"/>
        <w:rPr>
          <w:rFonts w:ascii="Times New Roman" w:eastAsiaTheme="majorEastAsia" w:hAnsi="Times New Roman" w:cstheme="majorBidi"/>
          <w:bCs/>
          <w:color w:val="000000" w:themeColor="text1"/>
          <w:kern w:val="24"/>
          <w:sz w:val="28"/>
          <w:szCs w:val="48"/>
        </w:rPr>
      </w:pPr>
      <w:r>
        <w:rPr>
          <w:rFonts w:ascii="Times New Roman" w:eastAsiaTheme="majorEastAsia" w:hAnsi="Times New Roman" w:cstheme="majorBidi"/>
          <w:bCs/>
          <w:color w:val="000000" w:themeColor="text1"/>
          <w:kern w:val="24"/>
          <w:sz w:val="28"/>
          <w:szCs w:val="48"/>
        </w:rPr>
        <w:t>2</w:t>
      </w:r>
      <w:r w:rsidR="006F7FE9" w:rsidRPr="008E429B">
        <w:rPr>
          <w:rFonts w:ascii="Times New Roman" w:eastAsiaTheme="majorEastAsia" w:hAnsi="Times New Roman" w:cstheme="majorBidi"/>
          <w:bCs/>
          <w:color w:val="000000" w:themeColor="text1"/>
          <w:kern w:val="24"/>
          <w:sz w:val="28"/>
          <w:szCs w:val="48"/>
        </w:rPr>
        <w:t xml:space="preserve">) </w:t>
      </w:r>
      <w:r w:rsidR="00AB75CD" w:rsidRPr="008E429B">
        <w:rPr>
          <w:rFonts w:ascii="Times New Roman" w:eastAsiaTheme="majorEastAsia" w:hAnsi="Times New Roman" w:cstheme="majorBidi"/>
          <w:bCs/>
          <w:color w:val="000000" w:themeColor="text1"/>
          <w:kern w:val="24"/>
          <w:sz w:val="28"/>
          <w:szCs w:val="48"/>
        </w:rPr>
        <w:t>применение</w:t>
      </w:r>
      <w:r w:rsidR="00C81367" w:rsidRPr="008E429B">
        <w:rPr>
          <w:rFonts w:ascii="Times New Roman" w:eastAsiaTheme="majorEastAsia" w:hAnsi="Times New Roman" w:cstheme="majorBidi"/>
          <w:bCs/>
          <w:color w:val="000000" w:themeColor="text1"/>
          <w:kern w:val="24"/>
          <w:sz w:val="28"/>
          <w:szCs w:val="48"/>
        </w:rPr>
        <w:t xml:space="preserve"> принципов </w:t>
      </w:r>
      <w:r w:rsidR="00AB75CD" w:rsidRPr="008E429B">
        <w:rPr>
          <w:rFonts w:ascii="Times New Roman" w:eastAsiaTheme="majorEastAsia" w:hAnsi="Times New Roman" w:cstheme="majorBidi"/>
          <w:bCs/>
          <w:color w:val="000000" w:themeColor="text1"/>
          <w:kern w:val="24"/>
          <w:sz w:val="28"/>
          <w:szCs w:val="48"/>
        </w:rPr>
        <w:t xml:space="preserve">оценки </w:t>
      </w:r>
      <w:r w:rsidR="00C81367" w:rsidRPr="008E429B">
        <w:rPr>
          <w:rFonts w:ascii="Times New Roman" w:eastAsiaTheme="majorEastAsia" w:hAnsi="Times New Roman" w:cstheme="majorBidi"/>
          <w:bCs/>
          <w:color w:val="000000" w:themeColor="text1"/>
          <w:kern w:val="24"/>
          <w:sz w:val="28"/>
          <w:szCs w:val="48"/>
        </w:rPr>
        <w:t>поведения субъектов</w:t>
      </w:r>
      <w:r w:rsidR="006F7FE9" w:rsidRPr="008E429B">
        <w:rPr>
          <w:rFonts w:ascii="Times New Roman" w:eastAsiaTheme="majorEastAsia" w:hAnsi="Times New Roman" w:cstheme="majorBidi"/>
          <w:bCs/>
          <w:color w:val="000000" w:themeColor="text1"/>
          <w:kern w:val="24"/>
          <w:sz w:val="28"/>
          <w:szCs w:val="48"/>
        </w:rPr>
        <w:t>;</w:t>
      </w:r>
    </w:p>
    <w:p w:rsidR="00C81367" w:rsidRDefault="00A90804" w:rsidP="008E429B">
      <w:pPr>
        <w:spacing w:after="0" w:line="360" w:lineRule="auto"/>
        <w:ind w:firstLine="709"/>
        <w:jc w:val="both"/>
        <w:rPr>
          <w:rFonts w:ascii="Times New Roman" w:eastAsiaTheme="majorEastAsia" w:hAnsi="Times New Roman" w:cstheme="majorBidi"/>
          <w:bCs/>
          <w:color w:val="000000" w:themeColor="text1"/>
          <w:kern w:val="24"/>
          <w:sz w:val="28"/>
          <w:szCs w:val="48"/>
        </w:rPr>
      </w:pPr>
      <w:r>
        <w:rPr>
          <w:rFonts w:ascii="Times New Roman" w:eastAsiaTheme="majorEastAsia" w:hAnsi="Times New Roman" w:cstheme="majorBidi"/>
          <w:bCs/>
          <w:color w:val="000000" w:themeColor="text1"/>
          <w:kern w:val="24"/>
          <w:sz w:val="28"/>
          <w:szCs w:val="48"/>
        </w:rPr>
        <w:t>3</w:t>
      </w:r>
      <w:r w:rsidR="006F7FE9" w:rsidRPr="008E429B">
        <w:rPr>
          <w:rFonts w:ascii="Times New Roman" w:eastAsiaTheme="majorEastAsia" w:hAnsi="Times New Roman" w:cstheme="majorBidi"/>
          <w:bCs/>
          <w:color w:val="000000" w:themeColor="text1"/>
          <w:kern w:val="24"/>
          <w:sz w:val="28"/>
          <w:szCs w:val="48"/>
        </w:rPr>
        <w:t xml:space="preserve">) </w:t>
      </w:r>
      <w:r w:rsidR="004E1A68" w:rsidRPr="008E429B">
        <w:rPr>
          <w:rFonts w:ascii="Times New Roman" w:eastAsiaTheme="majorEastAsia" w:hAnsi="Times New Roman" w:cstheme="majorBidi"/>
          <w:bCs/>
          <w:color w:val="000000" w:themeColor="text1"/>
          <w:kern w:val="24"/>
          <w:sz w:val="28"/>
          <w:szCs w:val="48"/>
        </w:rPr>
        <w:t>установление</w:t>
      </w:r>
      <w:r w:rsidR="00C81367" w:rsidRPr="008E429B">
        <w:rPr>
          <w:rFonts w:ascii="Times New Roman" w:eastAsiaTheme="majorEastAsia" w:hAnsi="Times New Roman" w:cstheme="majorBidi"/>
          <w:bCs/>
          <w:color w:val="000000" w:themeColor="text1"/>
          <w:kern w:val="24"/>
          <w:sz w:val="28"/>
          <w:szCs w:val="48"/>
        </w:rPr>
        <w:t xml:space="preserve"> публично-правовой ответственности</w:t>
      </w:r>
      <w:r w:rsidR="00CB769A" w:rsidRPr="008E429B">
        <w:rPr>
          <w:rFonts w:ascii="Times New Roman" w:eastAsiaTheme="majorEastAsia" w:hAnsi="Times New Roman" w:cstheme="majorBidi"/>
          <w:bCs/>
          <w:color w:val="000000" w:themeColor="text1"/>
          <w:kern w:val="24"/>
          <w:sz w:val="28"/>
          <w:szCs w:val="48"/>
        </w:rPr>
        <w:t xml:space="preserve"> за действия в рамках частноправовых отношений</w:t>
      </w:r>
      <w:r w:rsidR="006F7FE9" w:rsidRPr="008E429B">
        <w:rPr>
          <w:rFonts w:ascii="Times New Roman" w:eastAsiaTheme="majorEastAsia" w:hAnsi="Times New Roman" w:cstheme="majorBidi"/>
          <w:bCs/>
          <w:color w:val="000000" w:themeColor="text1"/>
          <w:kern w:val="24"/>
          <w:sz w:val="28"/>
          <w:szCs w:val="48"/>
        </w:rPr>
        <w:t>;</w:t>
      </w:r>
    </w:p>
    <w:p w:rsidR="00AB75CD" w:rsidRDefault="00A90804" w:rsidP="00405BBC">
      <w:pPr>
        <w:spacing w:after="0" w:line="360" w:lineRule="auto"/>
        <w:ind w:firstLine="709"/>
        <w:jc w:val="both"/>
        <w:rPr>
          <w:rFonts w:ascii="Times New Roman" w:eastAsiaTheme="majorEastAsia" w:hAnsi="Times New Roman" w:cstheme="majorBidi"/>
          <w:bCs/>
          <w:color w:val="000000" w:themeColor="text1"/>
          <w:kern w:val="24"/>
          <w:sz w:val="28"/>
          <w:szCs w:val="48"/>
        </w:rPr>
      </w:pPr>
      <w:r>
        <w:rPr>
          <w:rFonts w:ascii="Times New Roman" w:hAnsi="Times New Roman"/>
          <w:sz w:val="28"/>
        </w:rPr>
        <w:t>4</w:t>
      </w:r>
      <w:r w:rsidR="006F7FE9" w:rsidRPr="008E429B">
        <w:rPr>
          <w:rFonts w:ascii="Times New Roman" w:hAnsi="Times New Roman"/>
          <w:sz w:val="28"/>
        </w:rPr>
        <w:t xml:space="preserve">) </w:t>
      </w:r>
      <w:r w:rsidR="007A0594">
        <w:rPr>
          <w:rFonts w:ascii="Times New Roman" w:hAnsi="Times New Roman"/>
          <w:sz w:val="28"/>
        </w:rPr>
        <w:t>разделение</w:t>
      </w:r>
      <w:r w:rsidR="00C81367" w:rsidRPr="008E429B">
        <w:rPr>
          <w:rFonts w:ascii="Times New Roman" w:hAnsi="Times New Roman"/>
          <w:sz w:val="28"/>
        </w:rPr>
        <w:t xml:space="preserve"> </w:t>
      </w:r>
      <w:r w:rsidR="00D8634E" w:rsidRPr="008E429B">
        <w:rPr>
          <w:rFonts w:ascii="Times New Roman" w:eastAsiaTheme="majorEastAsia" w:hAnsi="Times New Roman" w:cstheme="majorBidi"/>
          <w:bCs/>
          <w:color w:val="000000" w:themeColor="text1"/>
          <w:kern w:val="24"/>
          <w:sz w:val="28"/>
          <w:szCs w:val="48"/>
        </w:rPr>
        <w:t xml:space="preserve">частноправовых и публично-правовых </w:t>
      </w:r>
      <w:r w:rsidR="00C81367" w:rsidRPr="008E429B">
        <w:rPr>
          <w:rFonts w:ascii="Times New Roman" w:hAnsi="Times New Roman"/>
          <w:sz w:val="28"/>
        </w:rPr>
        <w:t>последствий</w:t>
      </w:r>
      <w:r w:rsidR="007A0594">
        <w:rPr>
          <w:rFonts w:ascii="Times New Roman" w:hAnsi="Times New Roman"/>
          <w:sz w:val="28"/>
        </w:rPr>
        <w:t xml:space="preserve"> правонарушения</w:t>
      </w:r>
      <w:r w:rsidR="00AB75CD" w:rsidRPr="008E429B">
        <w:rPr>
          <w:rFonts w:ascii="Times New Roman" w:eastAsiaTheme="majorEastAsia" w:hAnsi="Times New Roman" w:cstheme="majorBidi"/>
          <w:bCs/>
          <w:color w:val="000000" w:themeColor="text1"/>
          <w:kern w:val="24"/>
          <w:sz w:val="28"/>
          <w:szCs w:val="48"/>
        </w:rPr>
        <w:t>.</w:t>
      </w:r>
    </w:p>
    <w:p w:rsidR="008B1739" w:rsidRPr="008E429B" w:rsidRDefault="00A90804" w:rsidP="008E429B">
      <w:pPr>
        <w:spacing w:after="0" w:line="360" w:lineRule="auto"/>
        <w:ind w:firstLine="709"/>
        <w:jc w:val="both"/>
        <w:rPr>
          <w:rFonts w:ascii="Times New Roman" w:eastAsiaTheme="majorEastAsia" w:hAnsi="Times New Roman" w:cstheme="majorBidi"/>
          <w:bCs/>
          <w:color w:val="000000" w:themeColor="text1"/>
          <w:kern w:val="24"/>
          <w:sz w:val="28"/>
          <w:szCs w:val="48"/>
        </w:rPr>
      </w:pPr>
      <w:r>
        <w:rPr>
          <w:rFonts w:ascii="Times New Roman" w:hAnsi="Times New Roman"/>
          <w:sz w:val="28"/>
        </w:rPr>
        <w:t>Первый способ</w:t>
      </w:r>
      <w:r w:rsidR="008B1739" w:rsidRPr="008E429B">
        <w:rPr>
          <w:rFonts w:ascii="Times New Roman" w:hAnsi="Times New Roman"/>
          <w:sz w:val="28"/>
        </w:rPr>
        <w:t xml:space="preserve"> можно отнести к ограничения</w:t>
      </w:r>
      <w:r w:rsidR="007E067F" w:rsidRPr="008E429B">
        <w:rPr>
          <w:rFonts w:ascii="Times New Roman" w:hAnsi="Times New Roman"/>
          <w:sz w:val="28"/>
        </w:rPr>
        <w:t>м прав и</w:t>
      </w:r>
      <w:r w:rsidR="007F2292" w:rsidRPr="008E429B">
        <w:rPr>
          <w:rFonts w:ascii="Times New Roman" w:hAnsi="Times New Roman"/>
          <w:sz w:val="28"/>
        </w:rPr>
        <w:t xml:space="preserve"> </w:t>
      </w:r>
      <w:r w:rsidR="007E067F" w:rsidRPr="008E429B">
        <w:rPr>
          <w:rFonts w:ascii="Times New Roman" w:hAnsi="Times New Roman"/>
          <w:sz w:val="28"/>
        </w:rPr>
        <w:t xml:space="preserve">свобод в </w:t>
      </w:r>
      <w:r w:rsidR="007E067F" w:rsidRPr="008E429B">
        <w:rPr>
          <w:rFonts w:ascii="Times New Roman" w:eastAsiaTheme="majorEastAsia" w:hAnsi="Times New Roman" w:cstheme="majorBidi"/>
          <w:bCs/>
          <w:color w:val="000000" w:themeColor="text1"/>
          <w:kern w:val="24"/>
          <w:sz w:val="28"/>
          <w:szCs w:val="48"/>
        </w:rPr>
        <w:t>контексте ч. 3 ст. 55 Конституции РФ</w:t>
      </w:r>
      <w:r w:rsidR="004E1A68" w:rsidRPr="008E429B">
        <w:rPr>
          <w:rFonts w:ascii="Times New Roman" w:eastAsiaTheme="majorEastAsia" w:hAnsi="Times New Roman" w:cstheme="majorBidi"/>
          <w:bCs/>
          <w:color w:val="000000" w:themeColor="text1"/>
          <w:kern w:val="24"/>
          <w:sz w:val="28"/>
          <w:szCs w:val="48"/>
        </w:rPr>
        <w:t>.</w:t>
      </w:r>
      <w:r w:rsidR="00CB769A" w:rsidRPr="008E429B">
        <w:rPr>
          <w:rFonts w:ascii="Times New Roman" w:eastAsiaTheme="majorEastAsia" w:hAnsi="Times New Roman" w:cstheme="majorBidi"/>
          <w:bCs/>
          <w:color w:val="000000" w:themeColor="text1"/>
          <w:kern w:val="24"/>
          <w:sz w:val="28"/>
          <w:szCs w:val="48"/>
        </w:rPr>
        <w:t xml:space="preserve"> </w:t>
      </w:r>
      <w:r>
        <w:rPr>
          <w:rFonts w:ascii="Times New Roman" w:eastAsiaTheme="majorEastAsia" w:hAnsi="Times New Roman" w:cstheme="majorBidi"/>
          <w:bCs/>
          <w:color w:val="000000" w:themeColor="text1"/>
          <w:kern w:val="24"/>
          <w:sz w:val="28"/>
          <w:szCs w:val="48"/>
        </w:rPr>
        <w:t>Соответственно его использование</w:t>
      </w:r>
      <w:r w:rsidR="004E1A68" w:rsidRPr="008E429B">
        <w:rPr>
          <w:rFonts w:ascii="Times New Roman" w:eastAsiaTheme="majorEastAsia" w:hAnsi="Times New Roman" w:cstheme="majorBidi"/>
          <w:bCs/>
          <w:color w:val="000000" w:themeColor="text1"/>
          <w:kern w:val="24"/>
          <w:sz w:val="28"/>
          <w:szCs w:val="48"/>
        </w:rPr>
        <w:t xml:space="preserve"> д</w:t>
      </w:r>
      <w:r>
        <w:rPr>
          <w:rFonts w:ascii="Times New Roman" w:eastAsiaTheme="majorEastAsia" w:hAnsi="Times New Roman" w:cstheme="majorBidi"/>
          <w:bCs/>
          <w:color w:val="000000" w:themeColor="text1"/>
          <w:kern w:val="24"/>
          <w:sz w:val="28"/>
          <w:szCs w:val="48"/>
        </w:rPr>
        <w:t>олжно</w:t>
      </w:r>
      <w:r w:rsidR="008B1739" w:rsidRPr="008E429B">
        <w:rPr>
          <w:rFonts w:ascii="Times New Roman" w:eastAsiaTheme="majorEastAsia" w:hAnsi="Times New Roman" w:cstheme="majorBidi"/>
          <w:bCs/>
          <w:color w:val="000000" w:themeColor="text1"/>
          <w:kern w:val="24"/>
          <w:sz w:val="28"/>
          <w:szCs w:val="48"/>
        </w:rPr>
        <w:t xml:space="preserve"> подчиняться принципам</w:t>
      </w:r>
      <w:r w:rsidR="00DF7CEF" w:rsidRPr="008E429B">
        <w:rPr>
          <w:rFonts w:ascii="Times New Roman" w:eastAsiaTheme="majorEastAsia" w:hAnsi="Times New Roman" w:cstheme="majorBidi"/>
          <w:bCs/>
          <w:color w:val="000000" w:themeColor="text1"/>
          <w:kern w:val="24"/>
          <w:sz w:val="28"/>
          <w:szCs w:val="48"/>
        </w:rPr>
        <w:t>, на которых строя</w:t>
      </w:r>
      <w:r w:rsidR="006F7FE9" w:rsidRPr="008E429B">
        <w:rPr>
          <w:rFonts w:ascii="Times New Roman" w:eastAsiaTheme="majorEastAsia" w:hAnsi="Times New Roman" w:cstheme="majorBidi"/>
          <w:bCs/>
          <w:color w:val="000000" w:themeColor="text1"/>
          <w:kern w:val="24"/>
          <w:sz w:val="28"/>
          <w:szCs w:val="48"/>
        </w:rPr>
        <w:t>тся</w:t>
      </w:r>
      <w:r w:rsidR="008B1739" w:rsidRPr="008E429B">
        <w:rPr>
          <w:rFonts w:ascii="Times New Roman" w:eastAsiaTheme="majorEastAsia" w:hAnsi="Times New Roman" w:cstheme="majorBidi"/>
          <w:bCs/>
          <w:color w:val="000000" w:themeColor="text1"/>
          <w:kern w:val="24"/>
          <w:sz w:val="28"/>
          <w:szCs w:val="48"/>
        </w:rPr>
        <w:t xml:space="preserve"> </w:t>
      </w:r>
      <w:r w:rsidR="00DF7CEF" w:rsidRPr="008E429B">
        <w:rPr>
          <w:rFonts w:ascii="Times New Roman" w:eastAsiaTheme="majorEastAsia" w:hAnsi="Times New Roman" w:cstheme="majorBidi"/>
          <w:bCs/>
          <w:color w:val="000000" w:themeColor="text1"/>
          <w:kern w:val="24"/>
          <w:sz w:val="28"/>
          <w:szCs w:val="48"/>
        </w:rPr>
        <w:t xml:space="preserve">такие </w:t>
      </w:r>
      <w:r w:rsidR="008B1739" w:rsidRPr="008E429B">
        <w:rPr>
          <w:rFonts w:ascii="Times New Roman" w:eastAsiaTheme="majorEastAsia" w:hAnsi="Times New Roman" w:cstheme="majorBidi"/>
          <w:bCs/>
          <w:color w:val="000000" w:themeColor="text1"/>
          <w:kern w:val="24"/>
          <w:sz w:val="28"/>
          <w:szCs w:val="48"/>
        </w:rPr>
        <w:t>о</w:t>
      </w:r>
      <w:r w:rsidR="004E1A68" w:rsidRPr="008E429B">
        <w:rPr>
          <w:rFonts w:ascii="Times New Roman" w:eastAsiaTheme="majorEastAsia" w:hAnsi="Times New Roman" w:cstheme="majorBidi"/>
          <w:bCs/>
          <w:color w:val="000000" w:themeColor="text1"/>
          <w:kern w:val="24"/>
          <w:sz w:val="28"/>
          <w:szCs w:val="48"/>
        </w:rPr>
        <w:t>граничения прав и свобод.</w:t>
      </w:r>
    </w:p>
    <w:p w:rsidR="00C81367" w:rsidRPr="008E429B" w:rsidRDefault="00C81367" w:rsidP="008E429B">
      <w:pPr>
        <w:spacing w:after="0" w:line="360" w:lineRule="auto"/>
        <w:ind w:firstLine="709"/>
        <w:jc w:val="both"/>
        <w:rPr>
          <w:rFonts w:ascii="Times New Roman" w:hAnsi="Times New Roman"/>
          <w:sz w:val="28"/>
        </w:rPr>
      </w:pPr>
    </w:p>
    <w:p w:rsidR="00031B7D" w:rsidRPr="008E429B" w:rsidRDefault="00031B7D" w:rsidP="008E429B">
      <w:pPr>
        <w:spacing w:after="0" w:line="360" w:lineRule="auto"/>
        <w:ind w:firstLine="709"/>
        <w:jc w:val="both"/>
        <w:rPr>
          <w:rFonts w:ascii="Times New Roman" w:eastAsiaTheme="majorEastAsia" w:hAnsi="Times New Roman" w:cstheme="majorBidi"/>
          <w:b/>
          <w:bCs/>
          <w:color w:val="000000" w:themeColor="text1"/>
          <w:kern w:val="24"/>
          <w:sz w:val="28"/>
          <w:szCs w:val="48"/>
        </w:rPr>
      </w:pPr>
      <w:r w:rsidRPr="008E429B">
        <w:rPr>
          <w:rFonts w:ascii="Times New Roman" w:eastAsiaTheme="majorEastAsia" w:hAnsi="Times New Roman" w:cstheme="majorBidi"/>
          <w:b/>
          <w:bCs/>
          <w:color w:val="000000" w:themeColor="text1"/>
          <w:kern w:val="24"/>
          <w:sz w:val="28"/>
          <w:szCs w:val="48"/>
        </w:rPr>
        <w:t xml:space="preserve">Ограничения </w:t>
      </w:r>
      <w:r w:rsidR="00BC6319" w:rsidRPr="008E429B">
        <w:rPr>
          <w:rFonts w:ascii="Times New Roman" w:eastAsiaTheme="majorEastAsia" w:hAnsi="Times New Roman" w:cstheme="majorBidi"/>
          <w:b/>
          <w:bCs/>
          <w:color w:val="000000" w:themeColor="text1"/>
          <w:kern w:val="24"/>
          <w:sz w:val="28"/>
          <w:szCs w:val="48"/>
        </w:rPr>
        <w:t xml:space="preserve">прав и свобод </w:t>
      </w:r>
      <w:r w:rsidRPr="008E429B">
        <w:rPr>
          <w:rFonts w:ascii="Times New Roman" w:eastAsiaTheme="majorEastAsia" w:hAnsi="Times New Roman" w:cstheme="majorBidi"/>
          <w:b/>
          <w:bCs/>
          <w:color w:val="000000" w:themeColor="text1"/>
          <w:kern w:val="24"/>
          <w:sz w:val="28"/>
          <w:szCs w:val="48"/>
        </w:rPr>
        <w:t>в контексте ч. 3 ст. 55 Конституции РФ</w:t>
      </w:r>
    </w:p>
    <w:p w:rsidR="004E6161" w:rsidRPr="008E429B" w:rsidRDefault="004E6161" w:rsidP="008E429B">
      <w:pPr>
        <w:spacing w:after="0" w:line="360" w:lineRule="auto"/>
        <w:ind w:firstLine="709"/>
        <w:jc w:val="both"/>
        <w:rPr>
          <w:rFonts w:ascii="Times New Roman" w:hAnsi="Times New Roman"/>
          <w:sz w:val="28"/>
        </w:rPr>
      </w:pPr>
    </w:p>
    <w:p w:rsidR="00F22CB8" w:rsidRDefault="00F22CB8" w:rsidP="008E429B">
      <w:pPr>
        <w:spacing w:after="0" w:line="360" w:lineRule="auto"/>
        <w:ind w:firstLine="709"/>
        <w:jc w:val="both"/>
        <w:rPr>
          <w:rFonts w:ascii="Times New Roman" w:hAnsi="Times New Roman"/>
          <w:sz w:val="28"/>
        </w:rPr>
      </w:pPr>
      <w:r w:rsidRPr="008E429B">
        <w:rPr>
          <w:rFonts w:ascii="Times New Roman" w:hAnsi="Times New Roman"/>
          <w:sz w:val="28"/>
        </w:rPr>
        <w:t>Согласно ч. 3 ст. 55 Конституции РФ права и свободы человека и гражданина могут быть ограничены федеральным законом в той мере, в какой это необходимо в целях защиты, в частности, здоровья, прав и законных интересов других лиц.</w:t>
      </w:r>
    </w:p>
    <w:p w:rsidR="00031B7D" w:rsidRDefault="00BC6319" w:rsidP="008E429B">
      <w:pPr>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Отправной позицией для понимания, что такое ограничение прав и свобод</w:t>
      </w:r>
      <w:r w:rsidR="006F7FE9" w:rsidRPr="008E429B">
        <w:rPr>
          <w:rFonts w:ascii="Times New Roman" w:eastAsiaTheme="majorEastAsia" w:hAnsi="Times New Roman" w:cstheme="majorBidi"/>
          <w:bCs/>
          <w:color w:val="000000" w:themeColor="text1"/>
          <w:kern w:val="24"/>
          <w:sz w:val="28"/>
          <w:szCs w:val="48"/>
        </w:rPr>
        <w:t xml:space="preserve"> в контексте ч. 3 ст. 55 Конституции РФ</w:t>
      </w:r>
      <w:r w:rsidRPr="008E429B">
        <w:rPr>
          <w:rFonts w:ascii="Times New Roman" w:eastAsiaTheme="minorEastAsia" w:hAnsi="Times New Roman"/>
          <w:color w:val="000000" w:themeColor="text1"/>
          <w:kern w:val="24"/>
          <w:sz w:val="28"/>
          <w:szCs w:val="36"/>
        </w:rPr>
        <w:t xml:space="preserve">, является </w:t>
      </w:r>
      <w:r w:rsidR="004E6161" w:rsidRPr="008E429B">
        <w:rPr>
          <w:rFonts w:ascii="Times New Roman" w:eastAsiaTheme="minorEastAsia" w:hAnsi="Times New Roman"/>
          <w:color w:val="000000" w:themeColor="text1"/>
          <w:kern w:val="24"/>
          <w:sz w:val="28"/>
          <w:szCs w:val="36"/>
        </w:rPr>
        <w:t xml:space="preserve">выделение двух путей </w:t>
      </w:r>
      <w:r w:rsidRPr="008E429B">
        <w:rPr>
          <w:rFonts w:ascii="Times New Roman" w:hAnsi="Times New Roman"/>
          <w:sz w:val="28"/>
        </w:rPr>
        <w:t>п</w:t>
      </w:r>
      <w:r w:rsidR="004E6161" w:rsidRPr="008E429B">
        <w:rPr>
          <w:rFonts w:ascii="Times New Roman" w:eastAsiaTheme="minorEastAsia" w:hAnsi="Times New Roman"/>
          <w:color w:val="000000" w:themeColor="text1"/>
          <w:kern w:val="24"/>
          <w:sz w:val="28"/>
          <w:szCs w:val="36"/>
        </w:rPr>
        <w:t>равового</w:t>
      </w:r>
      <w:r w:rsidR="00031B7D" w:rsidRPr="008E429B">
        <w:rPr>
          <w:rFonts w:ascii="Times New Roman" w:eastAsiaTheme="minorEastAsia" w:hAnsi="Times New Roman"/>
          <w:color w:val="000000" w:themeColor="text1"/>
          <w:kern w:val="24"/>
          <w:sz w:val="28"/>
          <w:szCs w:val="36"/>
        </w:rPr>
        <w:t xml:space="preserve"> регулиров</w:t>
      </w:r>
      <w:r w:rsidR="004E6161" w:rsidRPr="008E429B">
        <w:rPr>
          <w:rFonts w:ascii="Times New Roman" w:eastAsiaTheme="minorEastAsia" w:hAnsi="Times New Roman"/>
          <w:color w:val="000000" w:themeColor="text1"/>
          <w:kern w:val="24"/>
          <w:sz w:val="28"/>
          <w:szCs w:val="36"/>
        </w:rPr>
        <w:t>ания</w:t>
      </w:r>
      <w:r w:rsidR="00031B7D" w:rsidRPr="008E429B">
        <w:rPr>
          <w:rFonts w:ascii="Times New Roman" w:eastAsiaTheme="minorEastAsia" w:hAnsi="Times New Roman"/>
          <w:color w:val="000000" w:themeColor="text1"/>
          <w:kern w:val="24"/>
          <w:sz w:val="28"/>
          <w:szCs w:val="36"/>
        </w:rPr>
        <w:t xml:space="preserve">: </w:t>
      </w:r>
    </w:p>
    <w:p w:rsidR="00031B7D" w:rsidRDefault="006F7FE9" w:rsidP="008E429B">
      <w:pPr>
        <w:overflowPunct w:val="0"/>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 xml:space="preserve">- </w:t>
      </w:r>
      <w:r w:rsidR="00031B7D" w:rsidRPr="008E429B">
        <w:rPr>
          <w:rFonts w:ascii="Times New Roman" w:eastAsiaTheme="minorEastAsia" w:hAnsi="Times New Roman"/>
          <w:color w:val="000000" w:themeColor="text1"/>
          <w:kern w:val="24"/>
          <w:sz w:val="28"/>
          <w:szCs w:val="36"/>
        </w:rPr>
        <w:t>через правоотношение, т. е. через установление взаимных субъективных прав и обязанностей сторон в конкретном правоотношении после его возникновения;</w:t>
      </w:r>
    </w:p>
    <w:p w:rsidR="00031B7D" w:rsidRDefault="006F7FE9" w:rsidP="008E429B">
      <w:pPr>
        <w:overflowPunct w:val="0"/>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 xml:space="preserve">- </w:t>
      </w:r>
      <w:r w:rsidR="00031B7D" w:rsidRPr="008E429B">
        <w:rPr>
          <w:rFonts w:ascii="Times New Roman" w:eastAsiaTheme="minorEastAsia" w:hAnsi="Times New Roman"/>
          <w:color w:val="000000" w:themeColor="text1"/>
          <w:kern w:val="24"/>
          <w:sz w:val="28"/>
          <w:szCs w:val="36"/>
        </w:rPr>
        <w:t>вне правоотн</w:t>
      </w:r>
      <w:r w:rsidRPr="008E429B">
        <w:rPr>
          <w:rFonts w:ascii="Times New Roman" w:eastAsiaTheme="minorEastAsia" w:hAnsi="Times New Roman"/>
          <w:color w:val="000000" w:themeColor="text1"/>
          <w:kern w:val="24"/>
          <w:sz w:val="28"/>
          <w:szCs w:val="36"/>
        </w:rPr>
        <w:t>ошения, т. е. через закрепление</w:t>
      </w:r>
      <w:r w:rsidR="00031B7D" w:rsidRPr="008E429B">
        <w:rPr>
          <w:rFonts w:ascii="Times New Roman" w:eastAsiaTheme="minorEastAsia" w:hAnsi="Times New Roman"/>
          <w:color w:val="000000" w:themeColor="text1"/>
          <w:kern w:val="24"/>
          <w:sz w:val="28"/>
          <w:szCs w:val="36"/>
        </w:rPr>
        <w:t xml:space="preserve"> </w:t>
      </w:r>
      <w:r w:rsidR="004E6161" w:rsidRPr="008E429B">
        <w:rPr>
          <w:rFonts w:ascii="Times New Roman" w:eastAsiaTheme="minorEastAsia" w:hAnsi="Times New Roman"/>
          <w:color w:val="000000" w:themeColor="text1"/>
          <w:kern w:val="24"/>
          <w:sz w:val="28"/>
          <w:szCs w:val="36"/>
        </w:rPr>
        <w:t xml:space="preserve">абстрактной </w:t>
      </w:r>
      <w:r w:rsidR="00031B7D" w:rsidRPr="008E429B">
        <w:rPr>
          <w:rFonts w:ascii="Times New Roman" w:eastAsiaTheme="minorEastAsia" w:hAnsi="Times New Roman"/>
          <w:color w:val="000000" w:themeColor="text1"/>
          <w:kern w:val="24"/>
          <w:sz w:val="28"/>
          <w:szCs w:val="36"/>
        </w:rPr>
        <w:t xml:space="preserve">возможности вступить в конкретное правоотношение и за счет этого реализовать свои интересы либо </w:t>
      </w:r>
      <w:r w:rsidR="004E6161" w:rsidRPr="008E429B">
        <w:rPr>
          <w:rFonts w:ascii="Times New Roman" w:eastAsiaTheme="minorEastAsia" w:hAnsi="Times New Roman"/>
          <w:color w:val="000000" w:themeColor="text1"/>
          <w:kern w:val="24"/>
          <w:sz w:val="28"/>
          <w:szCs w:val="36"/>
        </w:rPr>
        <w:t xml:space="preserve">абстрактной </w:t>
      </w:r>
      <w:r w:rsidR="00031B7D" w:rsidRPr="008E429B">
        <w:rPr>
          <w:rFonts w:ascii="Times New Roman" w:eastAsiaTheme="minorEastAsia" w:hAnsi="Times New Roman"/>
          <w:color w:val="000000" w:themeColor="text1"/>
          <w:kern w:val="24"/>
          <w:sz w:val="28"/>
          <w:szCs w:val="36"/>
        </w:rPr>
        <w:t xml:space="preserve">обязанности действовать в чужих интересах при возникновении определенного правоотношения вне зависимости от воли и интересов субъекта. </w:t>
      </w:r>
    </w:p>
    <w:p w:rsidR="00031B7D" w:rsidRDefault="00031B7D" w:rsidP="008E429B">
      <w:pPr>
        <w:overflowPunct w:val="0"/>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Например, для того, чтобы конкретный субъект мог реализовать свое право на осуществление предпринимательской деятельности (ч. 1 ст. 34 Конституции РФ), он должен вступить в правоотношение (в частности, подать документы на регистрацию в качестве предпринимателя).</w:t>
      </w:r>
    </w:p>
    <w:p w:rsidR="002924F3" w:rsidRDefault="00031B7D" w:rsidP="008E429B">
      <w:pPr>
        <w:overflowPunct w:val="0"/>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Согласно ст. 57 Конституции РФ каждый обязан платить законно установленные налоги и сборы. Однако реально обязанность субъекта по уплате конкретного налога (т. е. правоотношение) возникает только при наступлении юридического факта и при наличии условий, определенных законом</w:t>
      </w:r>
      <w:r w:rsidR="00CB769A" w:rsidRPr="008E429B">
        <w:rPr>
          <w:rFonts w:ascii="Times New Roman" w:eastAsiaTheme="minorEastAsia" w:hAnsi="Times New Roman"/>
          <w:color w:val="000000" w:themeColor="text1"/>
          <w:kern w:val="24"/>
          <w:sz w:val="28"/>
          <w:szCs w:val="36"/>
        </w:rPr>
        <w:t xml:space="preserve"> (в частности, при признании </w:t>
      </w:r>
      <w:r w:rsidR="00D41E7E" w:rsidRPr="008E429B">
        <w:rPr>
          <w:rFonts w:ascii="Times New Roman" w:eastAsiaTheme="minorEastAsia" w:hAnsi="Times New Roman"/>
          <w:color w:val="000000" w:themeColor="text1"/>
          <w:kern w:val="24"/>
          <w:sz w:val="28"/>
          <w:szCs w:val="36"/>
        </w:rPr>
        <w:t xml:space="preserve">субъекта </w:t>
      </w:r>
      <w:r w:rsidR="00CB769A" w:rsidRPr="008E429B">
        <w:rPr>
          <w:rFonts w:ascii="Times New Roman" w:eastAsiaTheme="minorEastAsia" w:hAnsi="Times New Roman"/>
          <w:color w:val="000000" w:themeColor="text1"/>
          <w:kern w:val="24"/>
          <w:sz w:val="28"/>
          <w:szCs w:val="36"/>
        </w:rPr>
        <w:t xml:space="preserve">налогоплательщиком по конкретному налогу и при наличии </w:t>
      </w:r>
      <w:r w:rsidR="00D41E7E" w:rsidRPr="008E429B">
        <w:rPr>
          <w:rFonts w:ascii="Times New Roman" w:eastAsiaTheme="minorEastAsia" w:hAnsi="Times New Roman"/>
          <w:color w:val="000000" w:themeColor="text1"/>
          <w:kern w:val="24"/>
          <w:sz w:val="28"/>
          <w:szCs w:val="36"/>
        </w:rPr>
        <w:t xml:space="preserve">у него </w:t>
      </w:r>
      <w:r w:rsidR="00CB769A" w:rsidRPr="008E429B">
        <w:rPr>
          <w:rFonts w:ascii="Times New Roman" w:eastAsiaTheme="minorEastAsia" w:hAnsi="Times New Roman"/>
          <w:color w:val="000000" w:themeColor="text1"/>
          <w:kern w:val="24"/>
          <w:sz w:val="28"/>
          <w:szCs w:val="36"/>
        </w:rPr>
        <w:t>объекта налогообложения)</w:t>
      </w:r>
      <w:r w:rsidRPr="008E429B">
        <w:rPr>
          <w:rFonts w:ascii="Times New Roman" w:eastAsiaTheme="minorEastAsia" w:hAnsi="Times New Roman"/>
          <w:color w:val="000000" w:themeColor="text1"/>
          <w:kern w:val="24"/>
          <w:sz w:val="28"/>
          <w:szCs w:val="36"/>
        </w:rPr>
        <w:t xml:space="preserve">. </w:t>
      </w:r>
      <w:r w:rsidR="0019381E" w:rsidRPr="008E429B">
        <w:rPr>
          <w:rFonts w:ascii="Times New Roman" w:eastAsiaTheme="minorEastAsia" w:hAnsi="Times New Roman"/>
          <w:color w:val="000000" w:themeColor="text1"/>
          <w:kern w:val="24"/>
          <w:sz w:val="28"/>
          <w:szCs w:val="36"/>
        </w:rPr>
        <w:t>Для возникновения таких обязанн</w:t>
      </w:r>
      <w:r w:rsidR="007A27D6" w:rsidRPr="008E429B">
        <w:rPr>
          <w:rFonts w:ascii="Times New Roman" w:eastAsiaTheme="minorEastAsia" w:hAnsi="Times New Roman"/>
          <w:color w:val="000000" w:themeColor="text1"/>
          <w:kern w:val="24"/>
          <w:sz w:val="28"/>
          <w:szCs w:val="36"/>
        </w:rPr>
        <w:t>о</w:t>
      </w:r>
      <w:r w:rsidR="0019381E" w:rsidRPr="008E429B">
        <w:rPr>
          <w:rFonts w:ascii="Times New Roman" w:eastAsiaTheme="minorEastAsia" w:hAnsi="Times New Roman"/>
          <w:color w:val="000000" w:themeColor="text1"/>
          <w:kern w:val="24"/>
          <w:sz w:val="28"/>
          <w:szCs w:val="36"/>
        </w:rPr>
        <w:t>с</w:t>
      </w:r>
      <w:r w:rsidR="007A27D6" w:rsidRPr="008E429B">
        <w:rPr>
          <w:rFonts w:ascii="Times New Roman" w:eastAsiaTheme="minorEastAsia" w:hAnsi="Times New Roman"/>
          <w:color w:val="000000" w:themeColor="text1"/>
          <w:kern w:val="24"/>
          <w:sz w:val="28"/>
          <w:szCs w:val="36"/>
        </w:rPr>
        <w:t>т</w:t>
      </w:r>
      <w:r w:rsidR="0019381E" w:rsidRPr="008E429B">
        <w:rPr>
          <w:rFonts w:ascii="Times New Roman" w:eastAsiaTheme="minorEastAsia" w:hAnsi="Times New Roman"/>
          <w:color w:val="000000" w:themeColor="text1"/>
          <w:kern w:val="24"/>
          <w:sz w:val="28"/>
          <w:szCs w:val="36"/>
        </w:rPr>
        <w:t xml:space="preserve">ей </w:t>
      </w:r>
      <w:r w:rsidR="007A27D6" w:rsidRPr="008E429B">
        <w:rPr>
          <w:rFonts w:ascii="Times New Roman" w:eastAsiaTheme="minorEastAsia" w:hAnsi="Times New Roman"/>
          <w:color w:val="000000" w:themeColor="text1"/>
          <w:kern w:val="24"/>
          <w:sz w:val="28"/>
          <w:szCs w:val="36"/>
        </w:rPr>
        <w:t xml:space="preserve">субъекта </w:t>
      </w:r>
      <w:r w:rsidR="0019381E" w:rsidRPr="008E429B">
        <w:rPr>
          <w:rFonts w:ascii="Times New Roman" w:eastAsiaTheme="minorEastAsia" w:hAnsi="Times New Roman"/>
          <w:color w:val="000000" w:themeColor="text1"/>
          <w:kern w:val="24"/>
          <w:sz w:val="28"/>
          <w:szCs w:val="36"/>
        </w:rPr>
        <w:t>не потребуе</w:t>
      </w:r>
      <w:r w:rsidR="007A27D6" w:rsidRPr="008E429B">
        <w:rPr>
          <w:rFonts w:ascii="Times New Roman" w:eastAsiaTheme="minorEastAsia" w:hAnsi="Times New Roman"/>
          <w:color w:val="000000" w:themeColor="text1"/>
          <w:kern w:val="24"/>
          <w:sz w:val="28"/>
          <w:szCs w:val="36"/>
        </w:rPr>
        <w:t>т</w:t>
      </w:r>
      <w:r w:rsidR="0019381E" w:rsidRPr="008E429B">
        <w:rPr>
          <w:rFonts w:ascii="Times New Roman" w:eastAsiaTheme="minorEastAsia" w:hAnsi="Times New Roman"/>
          <w:color w:val="000000" w:themeColor="text1"/>
          <w:kern w:val="24"/>
          <w:sz w:val="28"/>
          <w:szCs w:val="36"/>
        </w:rPr>
        <w:t xml:space="preserve">ся </w:t>
      </w:r>
      <w:r w:rsidR="007A27D6" w:rsidRPr="008E429B">
        <w:rPr>
          <w:rFonts w:ascii="Times New Roman" w:eastAsiaTheme="minorEastAsia" w:hAnsi="Times New Roman"/>
          <w:color w:val="000000" w:themeColor="text1"/>
          <w:kern w:val="24"/>
          <w:sz w:val="28"/>
          <w:szCs w:val="36"/>
        </w:rPr>
        <w:t>его волеизъявление.</w:t>
      </w:r>
    </w:p>
    <w:p w:rsidR="00BC6319" w:rsidRDefault="002924F3" w:rsidP="00964357">
      <w:pPr>
        <w:spacing w:after="0" w:line="360" w:lineRule="auto"/>
        <w:ind w:firstLine="709"/>
        <w:jc w:val="both"/>
        <w:rPr>
          <w:rFonts w:ascii="Times New Roman" w:eastAsiaTheme="minorEastAsia" w:hAnsi="Times New Roman"/>
          <w:color w:val="000000" w:themeColor="text1"/>
          <w:kern w:val="24"/>
          <w:sz w:val="28"/>
          <w:szCs w:val="36"/>
        </w:rPr>
      </w:pPr>
      <w:r w:rsidRPr="008E429B">
        <w:rPr>
          <w:rFonts w:ascii="Times New Roman" w:eastAsiaTheme="minorEastAsia" w:hAnsi="Times New Roman"/>
          <w:color w:val="000000" w:themeColor="text1"/>
          <w:kern w:val="24"/>
          <w:sz w:val="28"/>
          <w:szCs w:val="36"/>
        </w:rPr>
        <w:t xml:space="preserve">Поэтому </w:t>
      </w:r>
      <w:r w:rsidR="00F22CB8" w:rsidRPr="008E429B">
        <w:rPr>
          <w:rFonts w:ascii="Times New Roman" w:eastAsiaTheme="minorEastAsia" w:hAnsi="Times New Roman"/>
          <w:color w:val="000000" w:themeColor="text1"/>
          <w:kern w:val="24"/>
          <w:sz w:val="28"/>
          <w:szCs w:val="36"/>
        </w:rPr>
        <w:t>такие способы</w:t>
      </w:r>
      <w:r w:rsidR="00CB769A" w:rsidRPr="008E429B">
        <w:rPr>
          <w:rFonts w:ascii="Times New Roman" w:eastAsiaTheme="minorEastAsia" w:hAnsi="Times New Roman"/>
          <w:color w:val="000000" w:themeColor="text1"/>
          <w:kern w:val="24"/>
          <w:sz w:val="28"/>
          <w:szCs w:val="36"/>
        </w:rPr>
        <w:t xml:space="preserve"> п</w:t>
      </w:r>
      <w:r w:rsidR="00F22CB8" w:rsidRPr="008E429B">
        <w:rPr>
          <w:rFonts w:ascii="Times New Roman" w:eastAsiaTheme="majorEastAsia" w:hAnsi="Times New Roman" w:cstheme="majorBidi"/>
          <w:bCs/>
          <w:color w:val="000000" w:themeColor="text1"/>
          <w:kern w:val="24"/>
          <w:sz w:val="28"/>
          <w:szCs w:val="48"/>
        </w:rPr>
        <w:t>ублично-правового воздействия</w:t>
      </w:r>
      <w:r w:rsidR="00CB769A" w:rsidRPr="008E429B">
        <w:rPr>
          <w:rFonts w:ascii="Times New Roman" w:eastAsiaTheme="majorEastAsia" w:hAnsi="Times New Roman" w:cstheme="majorBidi"/>
          <w:bCs/>
          <w:color w:val="000000" w:themeColor="text1"/>
          <w:kern w:val="24"/>
          <w:sz w:val="28"/>
          <w:szCs w:val="48"/>
        </w:rPr>
        <w:t xml:space="preserve"> на частноправовые отношения</w:t>
      </w:r>
      <w:r w:rsidR="00F22CB8" w:rsidRPr="008E429B">
        <w:rPr>
          <w:rFonts w:ascii="Times New Roman" w:eastAsiaTheme="majorEastAsia" w:hAnsi="Times New Roman" w:cstheme="majorBidi"/>
          <w:bCs/>
          <w:color w:val="000000" w:themeColor="text1"/>
          <w:kern w:val="24"/>
          <w:sz w:val="28"/>
          <w:szCs w:val="48"/>
        </w:rPr>
        <w:t xml:space="preserve"> как </w:t>
      </w:r>
      <w:r w:rsidR="00F22CB8" w:rsidRPr="008E429B">
        <w:rPr>
          <w:rFonts w:ascii="Times New Roman" w:hAnsi="Times New Roman"/>
          <w:sz w:val="28"/>
        </w:rPr>
        <w:t>установление запретов (в широком смысле)</w:t>
      </w:r>
      <w:r w:rsidR="00451206">
        <w:rPr>
          <w:rFonts w:ascii="Times New Roman" w:hAnsi="Times New Roman"/>
          <w:sz w:val="28"/>
        </w:rPr>
        <w:t xml:space="preserve">, в </w:t>
      </w:r>
      <w:r w:rsidR="00451206">
        <w:rPr>
          <w:rFonts w:ascii="Times New Roman" w:hAnsi="Times New Roman"/>
          <w:sz w:val="28"/>
        </w:rPr>
        <w:lastRenderedPageBreak/>
        <w:t>том числе</w:t>
      </w:r>
      <w:r w:rsidR="00F22CB8" w:rsidRPr="008E429B">
        <w:rPr>
          <w:rFonts w:ascii="Times New Roman" w:hAnsi="Times New Roman"/>
          <w:sz w:val="28"/>
        </w:rPr>
        <w:t xml:space="preserve"> закрепление обязанностей, исполнение которых является условием вступления в правоотношение, реализуются при правовом регулировании вне правоотношения.</w:t>
      </w:r>
      <w:r w:rsidR="00292085">
        <w:rPr>
          <w:rFonts w:ascii="Times New Roman" w:hAnsi="Times New Roman"/>
          <w:sz w:val="28"/>
        </w:rPr>
        <w:t xml:space="preserve"> Это основной признак того, что данные запреты должны быть отнесены</w:t>
      </w:r>
      <w:r w:rsidR="00292085" w:rsidRPr="00292085">
        <w:rPr>
          <w:rFonts w:ascii="Times New Roman" w:eastAsiaTheme="minorEastAsia" w:hAnsi="Times New Roman"/>
          <w:color w:val="000000" w:themeColor="text1"/>
          <w:kern w:val="24"/>
          <w:sz w:val="28"/>
          <w:szCs w:val="36"/>
        </w:rPr>
        <w:t xml:space="preserve"> </w:t>
      </w:r>
      <w:r w:rsidR="00292085">
        <w:rPr>
          <w:rFonts w:ascii="Times New Roman" w:eastAsiaTheme="minorEastAsia" w:hAnsi="Times New Roman"/>
          <w:color w:val="000000" w:themeColor="text1"/>
          <w:kern w:val="24"/>
          <w:sz w:val="28"/>
          <w:szCs w:val="36"/>
        </w:rPr>
        <w:t xml:space="preserve">к </w:t>
      </w:r>
      <w:r w:rsidR="00292085" w:rsidRPr="008E429B">
        <w:rPr>
          <w:rFonts w:ascii="Times New Roman" w:eastAsiaTheme="minorEastAsia" w:hAnsi="Times New Roman"/>
          <w:color w:val="000000" w:themeColor="text1"/>
          <w:kern w:val="24"/>
          <w:sz w:val="28"/>
          <w:szCs w:val="36"/>
        </w:rPr>
        <w:t>ог</w:t>
      </w:r>
      <w:r w:rsidR="00292085">
        <w:rPr>
          <w:rFonts w:ascii="Times New Roman" w:eastAsiaTheme="minorEastAsia" w:hAnsi="Times New Roman"/>
          <w:color w:val="000000" w:themeColor="text1"/>
          <w:kern w:val="24"/>
          <w:sz w:val="28"/>
          <w:szCs w:val="36"/>
        </w:rPr>
        <w:t>раничениям</w:t>
      </w:r>
      <w:r w:rsidR="00292085" w:rsidRPr="008E429B">
        <w:rPr>
          <w:rFonts w:ascii="Times New Roman" w:eastAsiaTheme="minorEastAsia" w:hAnsi="Times New Roman"/>
          <w:color w:val="000000" w:themeColor="text1"/>
          <w:kern w:val="24"/>
          <w:sz w:val="28"/>
          <w:szCs w:val="36"/>
        </w:rPr>
        <w:t xml:space="preserve"> прав и свобод</w:t>
      </w:r>
      <w:r w:rsidR="00292085" w:rsidRPr="008E429B">
        <w:rPr>
          <w:rFonts w:ascii="Times New Roman" w:eastAsiaTheme="majorEastAsia" w:hAnsi="Times New Roman" w:cstheme="majorBidi"/>
          <w:bCs/>
          <w:color w:val="000000" w:themeColor="text1"/>
          <w:kern w:val="24"/>
          <w:sz w:val="28"/>
          <w:szCs w:val="48"/>
        </w:rPr>
        <w:t xml:space="preserve"> в контексте ч. 3 ст. 55 Конституции РФ</w:t>
      </w:r>
      <w:r w:rsidR="00292085">
        <w:rPr>
          <w:rFonts w:ascii="Times New Roman" w:eastAsiaTheme="majorEastAsia" w:hAnsi="Times New Roman" w:cstheme="majorBidi"/>
          <w:bCs/>
          <w:color w:val="000000" w:themeColor="text1"/>
          <w:kern w:val="24"/>
          <w:sz w:val="28"/>
          <w:szCs w:val="48"/>
        </w:rPr>
        <w:t>.</w:t>
      </w:r>
      <w:r w:rsidR="00964357">
        <w:rPr>
          <w:rFonts w:ascii="Times New Roman" w:eastAsiaTheme="majorEastAsia" w:hAnsi="Times New Roman" w:cstheme="majorBidi"/>
          <w:bCs/>
          <w:color w:val="000000" w:themeColor="text1"/>
          <w:kern w:val="24"/>
          <w:sz w:val="28"/>
          <w:szCs w:val="48"/>
        </w:rPr>
        <w:t xml:space="preserve"> Однако он не исключает отнесение к </w:t>
      </w:r>
      <w:r w:rsidR="00964357" w:rsidRPr="008E429B">
        <w:rPr>
          <w:rFonts w:ascii="Times New Roman" w:eastAsiaTheme="minorEastAsia" w:hAnsi="Times New Roman"/>
          <w:color w:val="000000" w:themeColor="text1"/>
          <w:kern w:val="24"/>
          <w:sz w:val="28"/>
          <w:szCs w:val="36"/>
        </w:rPr>
        <w:t>ог</w:t>
      </w:r>
      <w:r w:rsidR="00964357">
        <w:rPr>
          <w:rFonts w:ascii="Times New Roman" w:eastAsiaTheme="minorEastAsia" w:hAnsi="Times New Roman"/>
          <w:color w:val="000000" w:themeColor="text1"/>
          <w:kern w:val="24"/>
          <w:sz w:val="28"/>
          <w:szCs w:val="36"/>
        </w:rPr>
        <w:t>раничениям</w:t>
      </w:r>
      <w:r w:rsidR="00964357" w:rsidRPr="008E429B">
        <w:rPr>
          <w:rFonts w:ascii="Times New Roman" w:eastAsiaTheme="minorEastAsia" w:hAnsi="Times New Roman"/>
          <w:color w:val="000000" w:themeColor="text1"/>
          <w:kern w:val="24"/>
          <w:sz w:val="28"/>
          <w:szCs w:val="36"/>
        </w:rPr>
        <w:t xml:space="preserve"> прав и свобод</w:t>
      </w:r>
      <w:r w:rsidR="00634A74">
        <w:rPr>
          <w:rFonts w:ascii="Times New Roman" w:eastAsiaTheme="minorEastAsia" w:hAnsi="Times New Roman"/>
          <w:color w:val="000000" w:themeColor="text1"/>
          <w:kern w:val="24"/>
          <w:sz w:val="28"/>
          <w:szCs w:val="36"/>
        </w:rPr>
        <w:t>,</w:t>
      </w:r>
      <w:r w:rsidR="00964357">
        <w:rPr>
          <w:rFonts w:ascii="Times New Roman" w:eastAsiaTheme="minorEastAsia" w:hAnsi="Times New Roman"/>
          <w:color w:val="000000" w:themeColor="text1"/>
          <w:kern w:val="24"/>
          <w:sz w:val="28"/>
          <w:szCs w:val="36"/>
        </w:rPr>
        <w:t xml:space="preserve"> отвечающих признакам публичности </w:t>
      </w:r>
      <w:r w:rsidR="00354344">
        <w:rPr>
          <w:rFonts w:ascii="Times New Roman" w:eastAsiaTheme="minorEastAsia" w:hAnsi="Times New Roman"/>
          <w:color w:val="000000" w:themeColor="text1"/>
          <w:kern w:val="24"/>
          <w:sz w:val="28"/>
          <w:szCs w:val="36"/>
        </w:rPr>
        <w:t xml:space="preserve">обязанностей </w:t>
      </w:r>
      <w:r w:rsidR="00964357">
        <w:rPr>
          <w:rFonts w:ascii="Times New Roman" w:eastAsiaTheme="minorEastAsia" w:hAnsi="Times New Roman"/>
          <w:color w:val="000000" w:themeColor="text1"/>
          <w:kern w:val="24"/>
          <w:sz w:val="28"/>
          <w:szCs w:val="36"/>
        </w:rPr>
        <w:t>в рамках правоотношений, о чем будут свидетельствовать приведенные ниже примеры.</w:t>
      </w:r>
    </w:p>
    <w:p w:rsidR="00BC6319" w:rsidRDefault="00F22CB8" w:rsidP="008E429B">
      <w:pPr>
        <w:spacing w:after="0" w:line="360" w:lineRule="auto"/>
        <w:ind w:firstLine="709"/>
        <w:jc w:val="both"/>
        <w:rPr>
          <w:rFonts w:ascii="Times New Roman" w:hAnsi="Times New Roman"/>
          <w:sz w:val="28"/>
        </w:rPr>
      </w:pPr>
      <w:r w:rsidRPr="008E429B">
        <w:rPr>
          <w:rFonts w:ascii="Times New Roman" w:hAnsi="Times New Roman"/>
          <w:sz w:val="28"/>
        </w:rPr>
        <w:t>Из положений</w:t>
      </w:r>
      <w:r w:rsidR="00BC6319" w:rsidRPr="008E429B">
        <w:rPr>
          <w:rFonts w:ascii="Times New Roman" w:hAnsi="Times New Roman"/>
          <w:sz w:val="28"/>
        </w:rPr>
        <w:t xml:space="preserve"> ч. 3 ст. 55 Конституции РФ</w:t>
      </w:r>
      <w:r w:rsidRPr="008E429B">
        <w:rPr>
          <w:rFonts w:ascii="Times New Roman" w:hAnsi="Times New Roman"/>
          <w:sz w:val="28"/>
        </w:rPr>
        <w:t xml:space="preserve"> выводятся также принципы ограничения прав и свобод</w:t>
      </w:r>
      <w:r w:rsidR="00BC6319" w:rsidRPr="008E429B">
        <w:rPr>
          <w:rFonts w:ascii="Times New Roman" w:hAnsi="Times New Roman"/>
          <w:sz w:val="28"/>
        </w:rPr>
        <w:t xml:space="preserve">: </w:t>
      </w:r>
      <w:r w:rsidRPr="008E429B">
        <w:rPr>
          <w:rFonts w:ascii="Times New Roman" w:hAnsi="Times New Roman"/>
          <w:sz w:val="28"/>
        </w:rPr>
        <w:t xml:space="preserve">ограничения устанавливаются </w:t>
      </w:r>
      <w:r w:rsidR="00BC6319" w:rsidRPr="008E429B">
        <w:rPr>
          <w:rFonts w:ascii="Times New Roman" w:hAnsi="Times New Roman"/>
          <w:sz w:val="28"/>
        </w:rPr>
        <w:t xml:space="preserve">федеральным законом, в определенных целях, </w:t>
      </w:r>
      <w:r w:rsidRPr="008E429B">
        <w:rPr>
          <w:rFonts w:ascii="Times New Roman" w:hAnsi="Times New Roman"/>
          <w:sz w:val="28"/>
        </w:rPr>
        <w:t>и должны быть соразмерны (пропорциональны</w:t>
      </w:r>
      <w:r w:rsidR="00BC6319" w:rsidRPr="008E429B">
        <w:rPr>
          <w:rFonts w:ascii="Times New Roman" w:hAnsi="Times New Roman"/>
          <w:sz w:val="28"/>
        </w:rPr>
        <w:t>) этим целям.</w:t>
      </w:r>
    </w:p>
    <w:p w:rsidR="00BC6319" w:rsidRDefault="00BC6319" w:rsidP="008E429B">
      <w:pPr>
        <w:spacing w:after="0" w:line="360" w:lineRule="auto"/>
        <w:ind w:firstLine="709"/>
        <w:jc w:val="both"/>
        <w:rPr>
          <w:rFonts w:ascii="Times New Roman" w:hAnsi="Times New Roman"/>
          <w:sz w:val="28"/>
        </w:rPr>
      </w:pPr>
      <w:r w:rsidRPr="008E429B">
        <w:rPr>
          <w:rFonts w:ascii="Times New Roman" w:hAnsi="Times New Roman"/>
          <w:sz w:val="28"/>
        </w:rPr>
        <w:t>Одна из первых правовых позиций Конституционного Суда РФ</w:t>
      </w:r>
      <w:r w:rsidR="00F54BC6">
        <w:rPr>
          <w:rFonts w:ascii="Times New Roman" w:hAnsi="Times New Roman"/>
          <w:sz w:val="28"/>
        </w:rPr>
        <w:t xml:space="preserve"> (далее – КС РФ)</w:t>
      </w:r>
      <w:r w:rsidRPr="008E429B">
        <w:rPr>
          <w:rFonts w:ascii="Times New Roman" w:hAnsi="Times New Roman"/>
          <w:sz w:val="28"/>
        </w:rPr>
        <w:t xml:space="preserve"> по поводу соразмерности (пропорциональности) была выражена в </w:t>
      </w:r>
      <w:proofErr w:type="spellStart"/>
      <w:r w:rsidRPr="008E429B">
        <w:rPr>
          <w:rFonts w:ascii="Times New Roman" w:hAnsi="Times New Roman"/>
          <w:sz w:val="28"/>
        </w:rPr>
        <w:t>абз</w:t>
      </w:r>
      <w:proofErr w:type="spellEnd"/>
      <w:r w:rsidRPr="008E429B">
        <w:rPr>
          <w:rFonts w:ascii="Times New Roman" w:hAnsi="Times New Roman"/>
          <w:sz w:val="28"/>
        </w:rPr>
        <w:t>. 4 п. 3 мотивировочной части Пос</w:t>
      </w:r>
      <w:r w:rsidR="00F54BC6">
        <w:rPr>
          <w:rFonts w:ascii="Times New Roman" w:hAnsi="Times New Roman"/>
          <w:sz w:val="28"/>
        </w:rPr>
        <w:t>тановления КС</w:t>
      </w:r>
      <w:r w:rsidRPr="008E429B">
        <w:rPr>
          <w:rFonts w:ascii="Times New Roman" w:hAnsi="Times New Roman"/>
          <w:sz w:val="28"/>
        </w:rPr>
        <w:t xml:space="preserve"> РФ от 30.10.2003 N 1</w:t>
      </w:r>
      <w:r w:rsidR="00C05549">
        <w:rPr>
          <w:rFonts w:ascii="Times New Roman" w:hAnsi="Times New Roman"/>
          <w:sz w:val="28"/>
        </w:rPr>
        <w:t xml:space="preserve">5-П и заключалась в следующем: </w:t>
      </w:r>
      <w:r w:rsidR="00C05549">
        <w:rPr>
          <w:rFonts w:ascii="Times New Roman" w:hAnsi="Times New Roman"/>
          <w:sz w:val="28"/>
        </w:rPr>
        <w:sym w:font="Symbol" w:char="F0B2"/>
      </w:r>
      <w:r w:rsidRPr="008E429B">
        <w:rPr>
          <w:rFonts w:ascii="Times New Roman" w:hAnsi="Times New Roman"/>
          <w:sz w:val="28"/>
        </w:rPr>
        <w:t>ограничения конституционных прав… должны быть необходимыми и соразмерными конституционно признаваемым целям таких ограничений; в тех случаях, когда конституционные нормы позволяют законодателю установить ограничения закрепляемых ими прав, он не может осуществлять такое регулирование, которое посягало бы на само существо того или иного права и приводило бы к утрате его реального содержания». Позже эта позиция неоднократно повторялась в других решениях.</w:t>
      </w:r>
    </w:p>
    <w:p w:rsidR="00BC6319" w:rsidRDefault="00BC6319" w:rsidP="008E429B">
      <w:pPr>
        <w:spacing w:after="0" w:line="360" w:lineRule="auto"/>
        <w:ind w:firstLine="709"/>
        <w:jc w:val="both"/>
        <w:rPr>
          <w:rFonts w:ascii="Times New Roman" w:hAnsi="Times New Roman"/>
          <w:sz w:val="28"/>
        </w:rPr>
      </w:pPr>
      <w:r w:rsidRPr="008E429B">
        <w:rPr>
          <w:rFonts w:ascii="Times New Roman" w:hAnsi="Times New Roman"/>
          <w:sz w:val="28"/>
        </w:rPr>
        <w:t>Кроме того, в п. 1.1 Информации «Конституционно-правовая защита предпринимательства: актуальные аспекты (на основе решений Конституционного Суда Российской Федерации 2018 - 2020 годов)», одобренно</w:t>
      </w:r>
      <w:r w:rsidR="00F54BC6">
        <w:rPr>
          <w:rFonts w:ascii="Times New Roman" w:hAnsi="Times New Roman"/>
          <w:sz w:val="28"/>
        </w:rPr>
        <w:t>й решением КС</w:t>
      </w:r>
      <w:r w:rsidRPr="008E429B">
        <w:rPr>
          <w:rFonts w:ascii="Times New Roman" w:hAnsi="Times New Roman"/>
          <w:sz w:val="28"/>
        </w:rPr>
        <w:t xml:space="preserve"> РФ от 17.12.2020, содержатся следующие </w:t>
      </w:r>
      <w:r w:rsidR="00AB75CD" w:rsidRPr="008E429B">
        <w:rPr>
          <w:rFonts w:ascii="Times New Roman" w:hAnsi="Times New Roman"/>
          <w:sz w:val="28"/>
        </w:rPr>
        <w:t xml:space="preserve">дополнительные </w:t>
      </w:r>
      <w:r w:rsidRPr="008E429B">
        <w:rPr>
          <w:rFonts w:ascii="Times New Roman" w:hAnsi="Times New Roman"/>
          <w:sz w:val="28"/>
        </w:rPr>
        <w:t xml:space="preserve">правовые позиции </w:t>
      </w:r>
      <w:r w:rsidR="007A27D6" w:rsidRPr="008E429B">
        <w:rPr>
          <w:rFonts w:ascii="Times New Roman" w:hAnsi="Times New Roman"/>
          <w:sz w:val="28"/>
        </w:rPr>
        <w:t xml:space="preserve">по этому принципу </w:t>
      </w:r>
      <w:r w:rsidRPr="008E429B">
        <w:rPr>
          <w:rFonts w:ascii="Times New Roman" w:hAnsi="Times New Roman"/>
          <w:sz w:val="28"/>
        </w:rPr>
        <w:t>со ссылками на конкретные решения:</w:t>
      </w:r>
    </w:p>
    <w:p w:rsidR="00BC6319" w:rsidRDefault="00BC6319" w:rsidP="008E429B">
      <w:pPr>
        <w:spacing w:after="0" w:line="360" w:lineRule="auto"/>
        <w:ind w:firstLine="709"/>
        <w:jc w:val="both"/>
        <w:rPr>
          <w:rFonts w:ascii="Times New Roman" w:hAnsi="Times New Roman"/>
          <w:sz w:val="28"/>
        </w:rPr>
      </w:pPr>
      <w:r w:rsidRPr="008E429B">
        <w:rPr>
          <w:rFonts w:ascii="Times New Roman" w:hAnsi="Times New Roman"/>
          <w:sz w:val="28"/>
        </w:rPr>
        <w:t xml:space="preserve">- критерий соразмерности (пропорциональности) предполагает отсутствие альтернативных средств, с помощью которых преследуемая цель </w:t>
      </w:r>
      <w:r w:rsidRPr="008E429B">
        <w:rPr>
          <w:rFonts w:ascii="Times New Roman" w:hAnsi="Times New Roman"/>
          <w:sz w:val="28"/>
        </w:rPr>
        <w:lastRenderedPageBreak/>
        <w:t xml:space="preserve">могла бы быть достигнута с меньшими ограничениями прав при соблюдении принципа определенности; </w:t>
      </w:r>
    </w:p>
    <w:p w:rsidR="00BC6319" w:rsidRDefault="00BC6319" w:rsidP="00A90804">
      <w:pPr>
        <w:spacing w:after="0" w:line="360" w:lineRule="auto"/>
        <w:ind w:firstLine="709"/>
        <w:jc w:val="both"/>
        <w:rPr>
          <w:rFonts w:ascii="Times New Roman" w:hAnsi="Times New Roman"/>
          <w:sz w:val="28"/>
        </w:rPr>
      </w:pPr>
      <w:r w:rsidRPr="008E429B">
        <w:rPr>
          <w:rFonts w:ascii="Times New Roman" w:hAnsi="Times New Roman"/>
          <w:sz w:val="28"/>
        </w:rPr>
        <w:t>- в любом случае ограничение свободы предпринимательской деятельности (как и любого конституционного права, которое может быть ограничено) не должно приводить к его умалению.</w:t>
      </w:r>
    </w:p>
    <w:p w:rsidR="00F14D1D" w:rsidRDefault="00F14D1D" w:rsidP="00F14D1D">
      <w:pPr>
        <w:spacing w:after="0" w:line="360" w:lineRule="auto"/>
        <w:ind w:firstLine="709"/>
        <w:jc w:val="both"/>
        <w:rPr>
          <w:rFonts w:ascii="Times New Roman" w:eastAsia="Times New Roman" w:hAnsi="Times New Roman" w:cs="Times New Roman"/>
          <w:sz w:val="28"/>
          <w:szCs w:val="20"/>
          <w:lang w:eastAsia="ru-RU"/>
        </w:rPr>
      </w:pPr>
      <w:r w:rsidRPr="004A7A03">
        <w:rPr>
          <w:rFonts w:ascii="Times New Roman" w:eastAsia="Times New Roman" w:hAnsi="Times New Roman" w:cs="Times New Roman"/>
          <w:sz w:val="28"/>
          <w:szCs w:val="20"/>
          <w:lang w:eastAsia="ru-RU"/>
        </w:rPr>
        <w:t>Соответственно названные положения выражают суть конституционных принципов ограничения прав при правовом регулировании любого вида общественных отношений (вида деятельности). Поэтому, например, положение, аналогичное содержащемуся в ч. 3 ст. 55 Конституции РФ, применительно к гражданским правам закреплено в</w:t>
      </w:r>
      <w:r w:rsidR="000E4A1B">
        <w:rPr>
          <w:rFonts w:ascii="Times New Roman" w:eastAsia="Times New Roman" w:hAnsi="Times New Roman" w:cs="Times New Roman"/>
          <w:sz w:val="28"/>
          <w:szCs w:val="20"/>
          <w:lang w:eastAsia="ru-RU"/>
        </w:rPr>
        <w:t xml:space="preserve"> п. 2 ст. 1 ГК</w:t>
      </w:r>
      <w:r w:rsidRPr="004A7A03">
        <w:rPr>
          <w:rFonts w:ascii="Times New Roman" w:eastAsia="Times New Roman" w:hAnsi="Times New Roman" w:cs="Times New Roman"/>
          <w:sz w:val="28"/>
          <w:szCs w:val="20"/>
          <w:lang w:eastAsia="ru-RU"/>
        </w:rPr>
        <w:t xml:space="preserve"> РФ</w:t>
      </w:r>
      <w:r>
        <w:rPr>
          <w:rFonts w:ascii="Times New Roman" w:eastAsia="Times New Roman" w:hAnsi="Times New Roman" w:cs="Times New Roman"/>
          <w:sz w:val="28"/>
          <w:szCs w:val="20"/>
          <w:lang w:eastAsia="ru-RU"/>
        </w:rPr>
        <w:t>.</w:t>
      </w:r>
    </w:p>
    <w:p w:rsidR="00EB5F71" w:rsidRDefault="005A0AF6" w:rsidP="00A90804">
      <w:pPr>
        <w:spacing w:after="0" w:line="360" w:lineRule="auto"/>
        <w:ind w:firstLine="709"/>
        <w:jc w:val="both"/>
        <w:rPr>
          <w:rFonts w:ascii="Times New Roman" w:hAnsi="Times New Roman"/>
          <w:sz w:val="28"/>
        </w:rPr>
      </w:pPr>
      <w:r>
        <w:rPr>
          <w:rFonts w:ascii="Times New Roman" w:hAnsi="Times New Roman"/>
          <w:sz w:val="28"/>
        </w:rPr>
        <w:t>Кроме того, о</w:t>
      </w:r>
      <w:r w:rsidR="00EB5F71" w:rsidRPr="00031B7D">
        <w:rPr>
          <w:rFonts w:ascii="Times New Roman" w:hAnsi="Times New Roman"/>
          <w:sz w:val="28"/>
        </w:rPr>
        <w:t>граничения должны носить временный характер. В связи с этим нужно учитывать правовую п</w:t>
      </w:r>
      <w:r w:rsidR="00F54BC6">
        <w:rPr>
          <w:rFonts w:ascii="Times New Roman" w:hAnsi="Times New Roman"/>
          <w:sz w:val="28"/>
        </w:rPr>
        <w:t>озицию КС</w:t>
      </w:r>
      <w:r w:rsidR="00451206">
        <w:rPr>
          <w:rFonts w:ascii="Times New Roman" w:hAnsi="Times New Roman"/>
          <w:sz w:val="28"/>
        </w:rPr>
        <w:t xml:space="preserve"> РФ, согласно которой н</w:t>
      </w:r>
      <w:r w:rsidR="00EB5F71" w:rsidRPr="00031B7D">
        <w:rPr>
          <w:rFonts w:ascii="Times New Roman" w:hAnsi="Times New Roman"/>
          <w:sz w:val="28"/>
        </w:rPr>
        <w:t>икто не может быть поставлен под угрозу возможного обременения на неопределенный или слишком продолжительный срок, а законодатель обязан установить четкие и разумные временные рамки допускаемых ограничений прав и свобод (п. 2 мотивировочной части Пос</w:t>
      </w:r>
      <w:r w:rsidR="00F54BC6">
        <w:rPr>
          <w:rFonts w:ascii="Times New Roman" w:hAnsi="Times New Roman"/>
          <w:sz w:val="28"/>
        </w:rPr>
        <w:t>тановления КС</w:t>
      </w:r>
      <w:r w:rsidR="00EB5F71" w:rsidRPr="00031B7D">
        <w:rPr>
          <w:rFonts w:ascii="Times New Roman" w:hAnsi="Times New Roman"/>
          <w:sz w:val="28"/>
        </w:rPr>
        <w:t xml:space="preserve"> РФ от 16.07.2015 N 23-П).</w:t>
      </w:r>
    </w:p>
    <w:p w:rsidR="005519BF" w:rsidRDefault="004A4AA0" w:rsidP="00A90804">
      <w:pPr>
        <w:spacing w:after="0" w:line="360" w:lineRule="auto"/>
        <w:ind w:firstLine="709"/>
        <w:jc w:val="both"/>
        <w:rPr>
          <w:rFonts w:ascii="Times New Roman" w:hAnsi="Times New Roman"/>
          <w:sz w:val="28"/>
        </w:rPr>
      </w:pPr>
      <w:r w:rsidRPr="008E429B">
        <w:rPr>
          <w:rFonts w:ascii="Times New Roman" w:hAnsi="Times New Roman"/>
          <w:sz w:val="28"/>
        </w:rPr>
        <w:t>Что касается запретов как ограничений</w:t>
      </w:r>
      <w:r w:rsidR="00BC6319" w:rsidRPr="008E429B">
        <w:rPr>
          <w:rFonts w:ascii="Times New Roman" w:hAnsi="Times New Roman"/>
          <w:sz w:val="28"/>
        </w:rPr>
        <w:t xml:space="preserve"> прав и свобод</w:t>
      </w:r>
      <w:r w:rsidRPr="008E429B">
        <w:rPr>
          <w:rFonts w:ascii="Times New Roman" w:hAnsi="Times New Roman"/>
          <w:sz w:val="28"/>
        </w:rPr>
        <w:t>, то в</w:t>
      </w:r>
      <w:r w:rsidR="00386C03" w:rsidRPr="008E429B">
        <w:rPr>
          <w:rFonts w:ascii="Times New Roman" w:hAnsi="Times New Roman"/>
          <w:sz w:val="28"/>
        </w:rPr>
        <w:t xml:space="preserve"> доктрине права и в правоприменительной практике это понятие рассматривается не только в узком смысле, когда положения законов формулируются с использованием слов: запрещается, не допускается и т. д., но и в широком смысле, когда </w:t>
      </w:r>
      <w:r w:rsidR="007A27D6" w:rsidRPr="008E429B">
        <w:rPr>
          <w:rFonts w:ascii="Times New Roman" w:hAnsi="Times New Roman"/>
          <w:sz w:val="28"/>
        </w:rPr>
        <w:t xml:space="preserve">устанавливаются абстрактные обязанности либо </w:t>
      </w:r>
      <w:r w:rsidR="00386C03" w:rsidRPr="008E429B">
        <w:rPr>
          <w:rFonts w:ascii="Times New Roman" w:hAnsi="Times New Roman"/>
          <w:sz w:val="28"/>
        </w:rPr>
        <w:t>формулировка положения закона просто исключает другие варианты действий.</w:t>
      </w:r>
      <w:r w:rsidRPr="008E429B">
        <w:rPr>
          <w:rFonts w:ascii="Times New Roman" w:hAnsi="Times New Roman"/>
          <w:sz w:val="28"/>
        </w:rPr>
        <w:t xml:space="preserve"> </w:t>
      </w:r>
    </w:p>
    <w:p w:rsidR="007F2292" w:rsidRDefault="00386C03" w:rsidP="008E429B">
      <w:pPr>
        <w:spacing w:after="0" w:line="360" w:lineRule="auto"/>
        <w:ind w:firstLine="709"/>
        <w:jc w:val="both"/>
        <w:rPr>
          <w:rFonts w:ascii="Times New Roman" w:hAnsi="Times New Roman"/>
          <w:sz w:val="28"/>
        </w:rPr>
      </w:pPr>
      <w:r w:rsidRPr="008E429B">
        <w:rPr>
          <w:rFonts w:ascii="Times New Roman" w:hAnsi="Times New Roman"/>
          <w:sz w:val="28"/>
        </w:rPr>
        <w:t xml:space="preserve">Ярким примером </w:t>
      </w:r>
      <w:r w:rsidR="007A27D6" w:rsidRPr="008E429B">
        <w:rPr>
          <w:rFonts w:ascii="Times New Roman" w:hAnsi="Times New Roman"/>
          <w:sz w:val="28"/>
        </w:rPr>
        <w:t xml:space="preserve">последнего варианта </w:t>
      </w:r>
      <w:r w:rsidRPr="008E429B">
        <w:rPr>
          <w:rFonts w:ascii="Times New Roman" w:hAnsi="Times New Roman"/>
          <w:sz w:val="28"/>
        </w:rPr>
        <w:t xml:space="preserve">является </w:t>
      </w:r>
      <w:r w:rsidR="004E6161" w:rsidRPr="008E429B">
        <w:rPr>
          <w:rFonts w:ascii="Times New Roman" w:hAnsi="Times New Roman"/>
          <w:sz w:val="28"/>
        </w:rPr>
        <w:t xml:space="preserve">судебная </w:t>
      </w:r>
      <w:r w:rsidRPr="008E429B">
        <w:rPr>
          <w:rFonts w:ascii="Times New Roman" w:hAnsi="Times New Roman"/>
          <w:sz w:val="28"/>
        </w:rPr>
        <w:t>практика применения положения,</w:t>
      </w:r>
      <w:r w:rsidR="007A27D6" w:rsidRPr="008E429B">
        <w:rPr>
          <w:rFonts w:ascii="Times New Roman" w:hAnsi="Times New Roman"/>
          <w:sz w:val="28"/>
        </w:rPr>
        <w:t xml:space="preserve"> содержащегося в п</w:t>
      </w:r>
      <w:r w:rsidR="000E4A1B">
        <w:rPr>
          <w:rFonts w:ascii="Times New Roman" w:hAnsi="Times New Roman"/>
          <w:sz w:val="28"/>
        </w:rPr>
        <w:t>. 1 ст. 859 ГК</w:t>
      </w:r>
      <w:r w:rsidRPr="008E429B">
        <w:rPr>
          <w:rFonts w:ascii="Times New Roman" w:hAnsi="Times New Roman"/>
          <w:sz w:val="28"/>
        </w:rPr>
        <w:t xml:space="preserve"> РФ, согласно которому договор банковского счета расторгается по заявлению клиента в любое время. Поскольку данное положение никаких оговорок не содержит, то Пленум В</w:t>
      </w:r>
      <w:r w:rsidR="001D6D07">
        <w:rPr>
          <w:rFonts w:ascii="Times New Roman" w:hAnsi="Times New Roman"/>
          <w:sz w:val="28"/>
        </w:rPr>
        <w:t xml:space="preserve">ысшего </w:t>
      </w:r>
      <w:r w:rsidRPr="008E429B">
        <w:rPr>
          <w:rFonts w:ascii="Times New Roman" w:hAnsi="Times New Roman"/>
          <w:sz w:val="28"/>
        </w:rPr>
        <w:t>А</w:t>
      </w:r>
      <w:r w:rsidR="001D6D07">
        <w:rPr>
          <w:rFonts w:ascii="Times New Roman" w:hAnsi="Times New Roman"/>
          <w:sz w:val="28"/>
        </w:rPr>
        <w:t xml:space="preserve">рбитражного </w:t>
      </w:r>
      <w:r w:rsidRPr="008E429B">
        <w:rPr>
          <w:rFonts w:ascii="Times New Roman" w:hAnsi="Times New Roman"/>
          <w:sz w:val="28"/>
        </w:rPr>
        <w:t>С</w:t>
      </w:r>
      <w:r w:rsidR="001D6D07">
        <w:rPr>
          <w:rFonts w:ascii="Times New Roman" w:hAnsi="Times New Roman"/>
          <w:sz w:val="28"/>
        </w:rPr>
        <w:t>уда</w:t>
      </w:r>
      <w:r w:rsidRPr="008E429B">
        <w:rPr>
          <w:rFonts w:ascii="Times New Roman" w:hAnsi="Times New Roman"/>
          <w:sz w:val="28"/>
        </w:rPr>
        <w:t xml:space="preserve"> РФ разъяснил, что законом не предусмотрено возможности ограничения права клиента на расторжение договора. Поэтому при наличии в договоре банковского счета условия, </w:t>
      </w:r>
      <w:r w:rsidRPr="008E429B">
        <w:rPr>
          <w:rFonts w:ascii="Times New Roman" w:hAnsi="Times New Roman"/>
          <w:sz w:val="28"/>
        </w:rPr>
        <w:lastRenderedPageBreak/>
        <w:t xml:space="preserve">ограничивающего право клиента на расторжение договора в зависимости от факта невозвращения банку полученного кредита или по каким-либо другим причинам, арбитражным судам необходимо расценивать такие условия как ничтожные (п. 11 Постановления Пленума </w:t>
      </w:r>
      <w:r w:rsidR="001D6D07" w:rsidRPr="008E429B">
        <w:rPr>
          <w:rFonts w:ascii="Times New Roman" w:hAnsi="Times New Roman"/>
          <w:sz w:val="28"/>
        </w:rPr>
        <w:t>В</w:t>
      </w:r>
      <w:r w:rsidR="001D6D07">
        <w:rPr>
          <w:rFonts w:ascii="Times New Roman" w:hAnsi="Times New Roman"/>
          <w:sz w:val="28"/>
        </w:rPr>
        <w:t xml:space="preserve">ысшего </w:t>
      </w:r>
      <w:r w:rsidR="001D6D07" w:rsidRPr="008E429B">
        <w:rPr>
          <w:rFonts w:ascii="Times New Roman" w:hAnsi="Times New Roman"/>
          <w:sz w:val="28"/>
        </w:rPr>
        <w:t>А</w:t>
      </w:r>
      <w:r w:rsidR="001D6D07">
        <w:rPr>
          <w:rFonts w:ascii="Times New Roman" w:hAnsi="Times New Roman"/>
          <w:sz w:val="28"/>
        </w:rPr>
        <w:t xml:space="preserve">рбитражного </w:t>
      </w:r>
      <w:r w:rsidR="001D6D07" w:rsidRPr="008E429B">
        <w:rPr>
          <w:rFonts w:ascii="Times New Roman" w:hAnsi="Times New Roman"/>
          <w:sz w:val="28"/>
        </w:rPr>
        <w:t>С</w:t>
      </w:r>
      <w:r w:rsidR="001D6D07">
        <w:rPr>
          <w:rFonts w:ascii="Times New Roman" w:hAnsi="Times New Roman"/>
          <w:sz w:val="28"/>
        </w:rPr>
        <w:t>уда</w:t>
      </w:r>
      <w:r w:rsidR="001D6D07" w:rsidRPr="008E429B">
        <w:rPr>
          <w:rFonts w:ascii="Times New Roman" w:hAnsi="Times New Roman"/>
          <w:sz w:val="28"/>
        </w:rPr>
        <w:t xml:space="preserve"> </w:t>
      </w:r>
      <w:r w:rsidRPr="008E429B">
        <w:rPr>
          <w:rFonts w:ascii="Times New Roman" w:hAnsi="Times New Roman"/>
          <w:sz w:val="28"/>
        </w:rPr>
        <w:t xml:space="preserve">РФ от 19.04.1999 N 5 «О некоторых вопросах практики рассмотрения споров, связанных с заключением, исполнением и расторжением договоров банковского счета»). </w:t>
      </w:r>
    </w:p>
    <w:p w:rsidR="005E0359" w:rsidRDefault="005E0359" w:rsidP="008E429B">
      <w:pPr>
        <w:spacing w:after="0" w:line="360" w:lineRule="auto"/>
        <w:ind w:firstLine="709"/>
        <w:jc w:val="both"/>
        <w:rPr>
          <w:rFonts w:ascii="Times New Roman" w:hAnsi="Times New Roman"/>
          <w:sz w:val="28"/>
        </w:rPr>
      </w:pPr>
      <w:r w:rsidRPr="002A1C67">
        <w:rPr>
          <w:rFonts w:ascii="Times New Roman" w:hAnsi="Times New Roman"/>
          <w:sz w:val="28"/>
        </w:rPr>
        <w:t>В данном случае речь идет об ограничении свободы дог</w:t>
      </w:r>
      <w:r w:rsidR="002A1C67" w:rsidRPr="002A1C67">
        <w:rPr>
          <w:rFonts w:ascii="Times New Roman" w:hAnsi="Times New Roman"/>
          <w:sz w:val="28"/>
        </w:rPr>
        <w:t>ов</w:t>
      </w:r>
      <w:r w:rsidRPr="002A1C67">
        <w:rPr>
          <w:rFonts w:ascii="Times New Roman" w:hAnsi="Times New Roman"/>
          <w:sz w:val="28"/>
        </w:rPr>
        <w:t>ора (запрете на включении в до</w:t>
      </w:r>
      <w:r w:rsidR="002A1C67" w:rsidRPr="002A1C67">
        <w:rPr>
          <w:rFonts w:ascii="Times New Roman" w:hAnsi="Times New Roman"/>
          <w:sz w:val="28"/>
        </w:rPr>
        <w:t>гов</w:t>
      </w:r>
      <w:r w:rsidRPr="002A1C67">
        <w:rPr>
          <w:rFonts w:ascii="Times New Roman" w:hAnsi="Times New Roman"/>
          <w:sz w:val="28"/>
        </w:rPr>
        <w:t xml:space="preserve">ор </w:t>
      </w:r>
      <w:r w:rsidR="002A1C67" w:rsidRPr="002A1C67">
        <w:rPr>
          <w:rFonts w:ascii="Times New Roman" w:hAnsi="Times New Roman"/>
          <w:sz w:val="28"/>
        </w:rPr>
        <w:t xml:space="preserve">банковского счета </w:t>
      </w:r>
      <w:r w:rsidRPr="002A1C67">
        <w:rPr>
          <w:rFonts w:ascii="Times New Roman" w:hAnsi="Times New Roman"/>
          <w:sz w:val="28"/>
        </w:rPr>
        <w:t>условий</w:t>
      </w:r>
      <w:r w:rsidR="002A1C67" w:rsidRPr="002A1C67">
        <w:rPr>
          <w:rFonts w:ascii="Times New Roman" w:hAnsi="Times New Roman"/>
          <w:sz w:val="28"/>
        </w:rPr>
        <w:t>,</w:t>
      </w:r>
      <w:r w:rsidRPr="002A1C67">
        <w:rPr>
          <w:rFonts w:ascii="Times New Roman" w:hAnsi="Times New Roman"/>
          <w:sz w:val="28"/>
        </w:rPr>
        <w:t xml:space="preserve"> ограничивающих право клиента</w:t>
      </w:r>
      <w:r w:rsidR="002A1C67" w:rsidRPr="002A1C67">
        <w:rPr>
          <w:rFonts w:ascii="Times New Roman" w:hAnsi="Times New Roman"/>
          <w:sz w:val="28"/>
        </w:rPr>
        <w:t xml:space="preserve"> кредитной организации</w:t>
      </w:r>
      <w:r w:rsidRPr="002A1C67">
        <w:rPr>
          <w:rFonts w:ascii="Times New Roman" w:hAnsi="Times New Roman"/>
          <w:sz w:val="28"/>
        </w:rPr>
        <w:t xml:space="preserve"> </w:t>
      </w:r>
      <w:r w:rsidR="002A1C67" w:rsidRPr="002A1C67">
        <w:rPr>
          <w:rFonts w:ascii="Times New Roman" w:hAnsi="Times New Roman"/>
          <w:sz w:val="28"/>
        </w:rPr>
        <w:t>на его расторжение в любое время</w:t>
      </w:r>
      <w:r w:rsidR="004458C2">
        <w:rPr>
          <w:rFonts w:ascii="Times New Roman" w:hAnsi="Times New Roman"/>
          <w:sz w:val="28"/>
        </w:rPr>
        <w:t>)</w:t>
      </w:r>
      <w:r w:rsidR="002A1C67" w:rsidRPr="002A1C67">
        <w:rPr>
          <w:rFonts w:ascii="Times New Roman" w:hAnsi="Times New Roman"/>
          <w:sz w:val="28"/>
        </w:rPr>
        <w:t>.</w:t>
      </w:r>
    </w:p>
    <w:p w:rsidR="005E0359" w:rsidRDefault="005E0359" w:rsidP="005E035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Запреты</w:t>
      </w:r>
      <w:r w:rsidRPr="008E429B">
        <w:rPr>
          <w:rFonts w:ascii="Times New Roman" w:eastAsia="Times New Roman" w:hAnsi="Times New Roman" w:cs="Times New Roman"/>
          <w:color w:val="000000"/>
          <w:sz w:val="28"/>
          <w:szCs w:val="28"/>
          <w:lang w:eastAsia="ru-RU"/>
        </w:rPr>
        <w:t xml:space="preserve"> могут связываться с исполнением обязанностей другими лицами. Так, д</w:t>
      </w:r>
      <w:r w:rsidRPr="008E429B">
        <w:rPr>
          <w:rFonts w:ascii="Times New Roman" w:eastAsia="Times New Roman" w:hAnsi="Times New Roman" w:cs="Times New Roman"/>
          <w:sz w:val="28"/>
          <w:szCs w:val="28"/>
          <w:lang w:eastAsia="ru-RU"/>
        </w:rPr>
        <w:t xml:space="preserve">о оплаты 50 процентов акций общества, распределенных среди его учредителей, акционерное общество не вправе совершать сделки, не связанные с его учреждением (ч. 3 ст. 2 </w:t>
      </w:r>
      <w:r w:rsidRPr="008E429B">
        <w:rPr>
          <w:rFonts w:ascii="Times New Roman" w:hAnsi="Times New Roman" w:cs="Times New Roman"/>
          <w:sz w:val="28"/>
          <w:szCs w:val="28"/>
        </w:rPr>
        <w:t>Федерального закона от 26.12.1995 N 208-ФЗ</w:t>
      </w:r>
      <w:r w:rsidRPr="008E42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акционерных обществах»).</w:t>
      </w:r>
    </w:p>
    <w:p w:rsidR="00354344" w:rsidRDefault="0000761C" w:rsidP="008E429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E429B">
        <w:rPr>
          <w:rFonts w:ascii="Times New Roman" w:hAnsi="Times New Roman"/>
          <w:sz w:val="28"/>
        </w:rPr>
        <w:t xml:space="preserve">Примером </w:t>
      </w:r>
      <w:r w:rsidR="00B9075F" w:rsidRPr="008E429B">
        <w:rPr>
          <w:rFonts w:ascii="Times New Roman" w:hAnsi="Times New Roman"/>
          <w:sz w:val="28"/>
        </w:rPr>
        <w:t>закрепления</w:t>
      </w:r>
      <w:r w:rsidR="00D8634E" w:rsidRPr="008E429B">
        <w:rPr>
          <w:rFonts w:ascii="Times New Roman" w:hAnsi="Times New Roman"/>
          <w:sz w:val="28"/>
        </w:rPr>
        <w:t xml:space="preserve"> обязанностей, исполнение которых является условием вступления в правоотношение</w:t>
      </w:r>
      <w:r w:rsidR="00A90804">
        <w:rPr>
          <w:rFonts w:ascii="Times New Roman" w:hAnsi="Times New Roman"/>
          <w:sz w:val="28"/>
        </w:rPr>
        <w:t>,</w:t>
      </w:r>
      <w:r w:rsidR="00D8634E" w:rsidRPr="008E429B">
        <w:rPr>
          <w:rFonts w:ascii="Times New Roman" w:hAnsi="Times New Roman"/>
          <w:sz w:val="28"/>
        </w:rPr>
        <w:t xml:space="preserve"> я</w:t>
      </w:r>
      <w:r w:rsidRPr="008E429B">
        <w:rPr>
          <w:rFonts w:ascii="Times New Roman" w:eastAsia="Times New Roman" w:hAnsi="Times New Roman" w:cs="Times New Roman"/>
          <w:color w:val="000000"/>
          <w:sz w:val="28"/>
          <w:szCs w:val="28"/>
          <w:lang w:eastAsia="ru-RU"/>
        </w:rPr>
        <w:t xml:space="preserve">вляется </w:t>
      </w:r>
      <w:r w:rsidR="00D8634E" w:rsidRPr="008E429B">
        <w:rPr>
          <w:rFonts w:ascii="Times New Roman" w:eastAsia="Times New Roman" w:hAnsi="Times New Roman" w:cs="Times New Roman"/>
          <w:color w:val="000000"/>
          <w:sz w:val="28"/>
          <w:szCs w:val="28"/>
          <w:lang w:eastAsia="ru-RU"/>
        </w:rPr>
        <w:t>получение</w:t>
      </w:r>
      <w:r w:rsidRPr="008E429B">
        <w:rPr>
          <w:rFonts w:ascii="Times New Roman" w:eastAsia="Times New Roman" w:hAnsi="Times New Roman" w:cs="Times New Roman"/>
          <w:color w:val="000000"/>
          <w:sz w:val="28"/>
          <w:szCs w:val="28"/>
          <w:lang w:eastAsia="ru-RU"/>
        </w:rPr>
        <w:t xml:space="preserve"> согласия другого лица. </w:t>
      </w:r>
    </w:p>
    <w:p w:rsidR="00690130" w:rsidRDefault="0000761C" w:rsidP="008E429B">
      <w:pPr>
        <w:autoSpaceDE w:val="0"/>
        <w:autoSpaceDN w:val="0"/>
        <w:adjustRightInd w:val="0"/>
        <w:spacing w:after="0" w:line="360" w:lineRule="auto"/>
        <w:ind w:firstLine="709"/>
        <w:jc w:val="both"/>
        <w:rPr>
          <w:rFonts w:ascii="Times New Roman" w:hAnsi="Times New Roman" w:cs="Times New Roman"/>
          <w:sz w:val="28"/>
          <w:szCs w:val="28"/>
        </w:rPr>
      </w:pPr>
      <w:r w:rsidRPr="008E429B">
        <w:rPr>
          <w:rFonts w:ascii="Times New Roman" w:eastAsia="Times New Roman" w:hAnsi="Times New Roman" w:cs="Times New Roman"/>
          <w:color w:val="000000"/>
          <w:sz w:val="28"/>
          <w:szCs w:val="28"/>
          <w:lang w:eastAsia="ru-RU"/>
        </w:rPr>
        <w:t>В частности, унитарные предприятия как носители права хозяйственного ведения не вправе распоряжаться недвижимым имуществом без согласия собственника (п.</w:t>
      </w:r>
      <w:r w:rsidR="00D8634E" w:rsidRPr="008E429B">
        <w:rPr>
          <w:rFonts w:ascii="Times New Roman" w:eastAsia="Times New Roman" w:hAnsi="Times New Roman" w:cs="Times New Roman"/>
          <w:color w:val="000000"/>
          <w:sz w:val="28"/>
          <w:szCs w:val="28"/>
          <w:lang w:eastAsia="ru-RU"/>
        </w:rPr>
        <w:t xml:space="preserve"> </w:t>
      </w:r>
      <w:r w:rsidRPr="008E429B">
        <w:rPr>
          <w:rFonts w:ascii="Times New Roman" w:eastAsia="Times New Roman" w:hAnsi="Times New Roman" w:cs="Times New Roman"/>
          <w:color w:val="000000"/>
          <w:sz w:val="28"/>
          <w:szCs w:val="28"/>
          <w:lang w:eastAsia="ru-RU"/>
        </w:rPr>
        <w:t>2 ст.</w:t>
      </w:r>
      <w:r w:rsidR="00D8634E" w:rsidRPr="008E429B">
        <w:rPr>
          <w:rFonts w:ascii="Times New Roman" w:eastAsia="Times New Roman" w:hAnsi="Times New Roman" w:cs="Times New Roman"/>
          <w:color w:val="000000"/>
          <w:sz w:val="28"/>
          <w:szCs w:val="28"/>
          <w:lang w:eastAsia="ru-RU"/>
        </w:rPr>
        <w:t xml:space="preserve"> </w:t>
      </w:r>
      <w:r w:rsidR="000E4A1B">
        <w:rPr>
          <w:rFonts w:ascii="Times New Roman" w:eastAsia="Times New Roman" w:hAnsi="Times New Roman" w:cs="Times New Roman"/>
          <w:color w:val="000000"/>
          <w:sz w:val="28"/>
          <w:szCs w:val="28"/>
          <w:lang w:eastAsia="ru-RU"/>
        </w:rPr>
        <w:t>295 ГК</w:t>
      </w:r>
      <w:r w:rsidR="00237883" w:rsidRPr="008E429B">
        <w:rPr>
          <w:rFonts w:ascii="Times New Roman" w:eastAsia="Times New Roman" w:hAnsi="Times New Roman" w:cs="Times New Roman"/>
          <w:color w:val="000000"/>
          <w:sz w:val="28"/>
          <w:szCs w:val="28"/>
          <w:lang w:eastAsia="ru-RU"/>
        </w:rPr>
        <w:t xml:space="preserve"> РФ, ч</w:t>
      </w:r>
      <w:r w:rsidRPr="008E429B">
        <w:rPr>
          <w:rFonts w:ascii="Times New Roman" w:eastAsia="Times New Roman" w:hAnsi="Times New Roman" w:cs="Times New Roman"/>
          <w:color w:val="000000"/>
          <w:sz w:val="28"/>
          <w:szCs w:val="28"/>
          <w:lang w:eastAsia="ru-RU"/>
        </w:rPr>
        <w:t>.</w:t>
      </w:r>
      <w:r w:rsidR="00D8634E" w:rsidRPr="008E429B">
        <w:rPr>
          <w:rFonts w:ascii="Times New Roman" w:eastAsia="Times New Roman" w:hAnsi="Times New Roman" w:cs="Times New Roman"/>
          <w:color w:val="000000"/>
          <w:sz w:val="28"/>
          <w:szCs w:val="28"/>
          <w:lang w:eastAsia="ru-RU"/>
        </w:rPr>
        <w:t xml:space="preserve"> </w:t>
      </w:r>
      <w:r w:rsidRPr="008E429B">
        <w:rPr>
          <w:rFonts w:ascii="Times New Roman" w:eastAsia="Times New Roman" w:hAnsi="Times New Roman" w:cs="Times New Roman"/>
          <w:color w:val="000000"/>
          <w:sz w:val="28"/>
          <w:szCs w:val="28"/>
          <w:lang w:eastAsia="ru-RU"/>
        </w:rPr>
        <w:t>2 ст.</w:t>
      </w:r>
      <w:r w:rsidR="00D8634E" w:rsidRPr="008E429B">
        <w:rPr>
          <w:rFonts w:ascii="Times New Roman" w:eastAsia="Times New Roman" w:hAnsi="Times New Roman" w:cs="Times New Roman"/>
          <w:color w:val="000000"/>
          <w:sz w:val="28"/>
          <w:szCs w:val="28"/>
          <w:lang w:eastAsia="ru-RU"/>
        </w:rPr>
        <w:t xml:space="preserve"> </w:t>
      </w:r>
      <w:r w:rsidR="00237883" w:rsidRPr="008E429B">
        <w:rPr>
          <w:rFonts w:ascii="Times New Roman" w:eastAsia="Times New Roman" w:hAnsi="Times New Roman" w:cs="Times New Roman"/>
          <w:color w:val="000000"/>
          <w:sz w:val="28"/>
          <w:szCs w:val="28"/>
          <w:lang w:eastAsia="ru-RU"/>
        </w:rPr>
        <w:t>18 Федерального закона</w:t>
      </w:r>
      <w:r w:rsidRPr="008E429B">
        <w:rPr>
          <w:rFonts w:ascii="Times New Roman" w:eastAsia="Times New Roman" w:hAnsi="Times New Roman" w:cs="Times New Roman"/>
          <w:color w:val="000000"/>
          <w:sz w:val="28"/>
          <w:szCs w:val="28"/>
          <w:lang w:eastAsia="ru-RU"/>
        </w:rPr>
        <w:t xml:space="preserve"> </w:t>
      </w:r>
      <w:r w:rsidR="00237883" w:rsidRPr="008E429B">
        <w:rPr>
          <w:rFonts w:ascii="Times New Roman" w:hAnsi="Times New Roman" w:cs="Times New Roman"/>
          <w:sz w:val="28"/>
          <w:szCs w:val="28"/>
        </w:rPr>
        <w:t xml:space="preserve">от 14.11.2002 N 161-ФЗ </w:t>
      </w:r>
      <w:r w:rsidRPr="008E429B">
        <w:rPr>
          <w:rFonts w:ascii="Times New Roman" w:eastAsia="Times New Roman" w:hAnsi="Times New Roman" w:cs="Times New Roman"/>
          <w:color w:val="000000"/>
          <w:sz w:val="28"/>
          <w:szCs w:val="28"/>
          <w:lang w:eastAsia="ru-RU"/>
        </w:rPr>
        <w:t>«О государственных и муниципальных унитарных предприятиях»). Тем самым, прежде чем совершить сделку, они обязан</w:t>
      </w:r>
      <w:r w:rsidR="00A90804">
        <w:rPr>
          <w:rFonts w:ascii="Times New Roman" w:eastAsia="Times New Roman" w:hAnsi="Times New Roman" w:cs="Times New Roman"/>
          <w:color w:val="000000"/>
          <w:sz w:val="28"/>
          <w:szCs w:val="28"/>
          <w:lang w:eastAsia="ru-RU"/>
        </w:rPr>
        <w:t>ы получить такое согласие</w:t>
      </w:r>
      <w:r w:rsidRPr="008E429B">
        <w:rPr>
          <w:rFonts w:ascii="Times New Roman" w:eastAsia="Times New Roman" w:hAnsi="Times New Roman" w:cs="Times New Roman"/>
          <w:color w:val="000000"/>
          <w:sz w:val="28"/>
          <w:szCs w:val="28"/>
          <w:lang w:eastAsia="ru-RU"/>
        </w:rPr>
        <w:t xml:space="preserve">. </w:t>
      </w:r>
      <w:r w:rsidR="00D8634E" w:rsidRPr="008E429B">
        <w:rPr>
          <w:rFonts w:ascii="Times New Roman" w:eastAsia="Times New Roman" w:hAnsi="Times New Roman" w:cs="Times New Roman"/>
          <w:color w:val="000000"/>
          <w:sz w:val="28"/>
          <w:szCs w:val="28"/>
          <w:lang w:eastAsia="ru-RU"/>
        </w:rPr>
        <w:t>При этом</w:t>
      </w:r>
      <w:r w:rsidR="00472E0D" w:rsidRPr="008E429B">
        <w:rPr>
          <w:rFonts w:ascii="Times New Roman" w:eastAsia="Times New Roman" w:hAnsi="Times New Roman" w:cs="Times New Roman"/>
          <w:color w:val="000000"/>
          <w:sz w:val="28"/>
          <w:szCs w:val="28"/>
          <w:lang w:eastAsia="ru-RU"/>
        </w:rPr>
        <w:t xml:space="preserve"> переход данного имущества в ча</w:t>
      </w:r>
      <w:r w:rsidR="00D8634E" w:rsidRPr="008E429B">
        <w:rPr>
          <w:rFonts w:ascii="Times New Roman" w:eastAsia="Times New Roman" w:hAnsi="Times New Roman" w:cs="Times New Roman"/>
          <w:color w:val="000000"/>
          <w:sz w:val="28"/>
          <w:szCs w:val="28"/>
          <w:lang w:eastAsia="ru-RU"/>
        </w:rPr>
        <w:t>с</w:t>
      </w:r>
      <w:r w:rsidR="00472E0D" w:rsidRPr="008E429B">
        <w:rPr>
          <w:rFonts w:ascii="Times New Roman" w:eastAsia="Times New Roman" w:hAnsi="Times New Roman" w:cs="Times New Roman"/>
          <w:color w:val="000000"/>
          <w:sz w:val="28"/>
          <w:szCs w:val="28"/>
          <w:lang w:eastAsia="ru-RU"/>
        </w:rPr>
        <w:t>т</w:t>
      </w:r>
      <w:r w:rsidR="00D8634E" w:rsidRPr="008E429B">
        <w:rPr>
          <w:rFonts w:ascii="Times New Roman" w:eastAsia="Times New Roman" w:hAnsi="Times New Roman" w:cs="Times New Roman"/>
          <w:color w:val="000000"/>
          <w:sz w:val="28"/>
          <w:szCs w:val="28"/>
          <w:lang w:eastAsia="ru-RU"/>
        </w:rPr>
        <w:t xml:space="preserve">ную собственность </w:t>
      </w:r>
      <w:r w:rsidR="00690130" w:rsidRPr="008E429B">
        <w:rPr>
          <w:rFonts w:ascii="Times New Roman" w:eastAsia="Times New Roman" w:hAnsi="Times New Roman" w:cs="Times New Roman"/>
          <w:color w:val="000000"/>
          <w:sz w:val="28"/>
          <w:szCs w:val="28"/>
          <w:lang w:eastAsia="ru-RU"/>
        </w:rPr>
        <w:t xml:space="preserve">(собственность юридических и физических лиц) </w:t>
      </w:r>
      <w:r w:rsidR="00D8634E" w:rsidRPr="008E429B">
        <w:rPr>
          <w:rFonts w:ascii="Times New Roman" w:eastAsia="Times New Roman" w:hAnsi="Times New Roman" w:cs="Times New Roman"/>
          <w:color w:val="000000"/>
          <w:sz w:val="28"/>
          <w:szCs w:val="28"/>
          <w:lang w:eastAsia="ru-RU"/>
        </w:rPr>
        <w:t xml:space="preserve">будет </w:t>
      </w:r>
      <w:r w:rsidR="00472E0D" w:rsidRPr="008E429B">
        <w:rPr>
          <w:rFonts w:ascii="Times New Roman" w:eastAsia="Times New Roman" w:hAnsi="Times New Roman" w:cs="Times New Roman"/>
          <w:color w:val="000000"/>
          <w:sz w:val="28"/>
          <w:szCs w:val="28"/>
          <w:lang w:eastAsia="ru-RU"/>
        </w:rPr>
        <w:t>влечь необходимость применения законодательств</w:t>
      </w:r>
      <w:r w:rsidR="00D8634E" w:rsidRPr="008E429B">
        <w:rPr>
          <w:rFonts w:ascii="Times New Roman" w:eastAsia="Times New Roman" w:hAnsi="Times New Roman" w:cs="Times New Roman"/>
          <w:color w:val="000000"/>
          <w:sz w:val="28"/>
          <w:szCs w:val="28"/>
          <w:lang w:eastAsia="ru-RU"/>
        </w:rPr>
        <w:t>а</w:t>
      </w:r>
      <w:r w:rsidR="00472E0D" w:rsidRPr="008E429B">
        <w:rPr>
          <w:rFonts w:ascii="Times New Roman" w:eastAsia="Times New Roman" w:hAnsi="Times New Roman" w:cs="Times New Roman"/>
          <w:color w:val="000000"/>
          <w:sz w:val="28"/>
          <w:szCs w:val="28"/>
          <w:lang w:eastAsia="ru-RU"/>
        </w:rPr>
        <w:t xml:space="preserve"> </w:t>
      </w:r>
      <w:r w:rsidR="00D8634E" w:rsidRPr="008E429B">
        <w:rPr>
          <w:rFonts w:ascii="Times New Roman" w:eastAsia="Times New Roman" w:hAnsi="Times New Roman" w:cs="Times New Roman"/>
          <w:color w:val="000000"/>
          <w:sz w:val="28"/>
          <w:szCs w:val="28"/>
          <w:lang w:eastAsia="ru-RU"/>
        </w:rPr>
        <w:t>о приватизации</w:t>
      </w:r>
      <w:r w:rsidR="00690130" w:rsidRPr="008E429B">
        <w:rPr>
          <w:rFonts w:ascii="Times New Roman" w:eastAsia="Times New Roman" w:hAnsi="Times New Roman" w:cs="Times New Roman"/>
          <w:color w:val="000000"/>
          <w:sz w:val="28"/>
          <w:szCs w:val="28"/>
          <w:lang w:eastAsia="ru-RU"/>
        </w:rPr>
        <w:t xml:space="preserve"> (ст. 1, ч. 2 ст. 2 </w:t>
      </w:r>
      <w:r w:rsidR="00690130" w:rsidRPr="008E429B">
        <w:rPr>
          <w:rFonts w:ascii="Times New Roman" w:hAnsi="Times New Roman" w:cs="Times New Roman"/>
          <w:sz w:val="28"/>
          <w:szCs w:val="28"/>
        </w:rPr>
        <w:t>Федерального закона от 21.12.2001 N 178-ФЗ</w:t>
      </w:r>
      <w:r w:rsidR="00690130" w:rsidRPr="008E429B">
        <w:rPr>
          <w:rFonts w:ascii="Times New Roman" w:eastAsia="Times New Roman" w:hAnsi="Times New Roman" w:cs="Times New Roman"/>
          <w:color w:val="000000"/>
          <w:sz w:val="28"/>
          <w:szCs w:val="28"/>
          <w:lang w:eastAsia="ru-RU"/>
        </w:rPr>
        <w:t xml:space="preserve"> «</w:t>
      </w:r>
      <w:r w:rsidR="00690130" w:rsidRPr="008E429B">
        <w:rPr>
          <w:rFonts w:ascii="Times New Roman" w:hAnsi="Times New Roman" w:cs="Times New Roman"/>
          <w:sz w:val="28"/>
          <w:szCs w:val="28"/>
        </w:rPr>
        <w:t>О приватизации государственного и муниципального имущества»).</w:t>
      </w:r>
    </w:p>
    <w:p w:rsidR="00354344" w:rsidRDefault="00354344" w:rsidP="008E429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Крупные сделки и сделки</w:t>
      </w:r>
      <w:r w:rsidR="00472E0D" w:rsidRPr="008E429B">
        <w:rPr>
          <w:rFonts w:ascii="Times New Roman" w:eastAsia="Times New Roman" w:hAnsi="Times New Roman" w:cs="Times New Roman"/>
          <w:color w:val="000000"/>
          <w:sz w:val="28"/>
          <w:szCs w:val="28"/>
          <w:lang w:eastAsia="ru-RU"/>
        </w:rPr>
        <w:t xml:space="preserve"> с заинтересованностью</w:t>
      </w:r>
      <w:r w:rsidR="00E67014">
        <w:rPr>
          <w:rFonts w:ascii="Times New Roman" w:eastAsia="Times New Roman" w:hAnsi="Times New Roman" w:cs="Times New Roman"/>
          <w:color w:val="000000"/>
          <w:sz w:val="28"/>
          <w:szCs w:val="28"/>
          <w:lang w:eastAsia="ru-RU"/>
        </w:rPr>
        <w:t xml:space="preserve"> подлежат согласованию </w:t>
      </w:r>
      <w:r>
        <w:rPr>
          <w:rFonts w:ascii="Times New Roman" w:eastAsia="Times New Roman" w:hAnsi="Times New Roman" w:cs="Times New Roman"/>
          <w:color w:val="000000"/>
          <w:sz w:val="28"/>
          <w:szCs w:val="28"/>
          <w:lang w:eastAsia="ru-RU"/>
        </w:rPr>
        <w:t>с вышестоящими органами юридического лица</w:t>
      </w:r>
      <w:r w:rsidR="00442407" w:rsidRPr="008E429B">
        <w:rPr>
          <w:rFonts w:ascii="Times New Roman" w:hAnsi="Times New Roman" w:cs="Times New Roman"/>
          <w:sz w:val="28"/>
          <w:szCs w:val="28"/>
        </w:rPr>
        <w:t xml:space="preserve"> (ст. ст. </w:t>
      </w:r>
      <w:r w:rsidR="008E429B" w:rsidRPr="008E429B">
        <w:rPr>
          <w:rFonts w:ascii="Times New Roman" w:hAnsi="Times New Roman" w:cs="Times New Roman"/>
          <w:sz w:val="28"/>
          <w:szCs w:val="28"/>
        </w:rPr>
        <w:t xml:space="preserve">78-84 </w:t>
      </w:r>
      <w:r w:rsidR="00442407" w:rsidRPr="008E429B">
        <w:rPr>
          <w:rFonts w:ascii="Times New Roman" w:hAnsi="Times New Roman" w:cs="Times New Roman"/>
          <w:sz w:val="28"/>
          <w:szCs w:val="28"/>
        </w:rPr>
        <w:lastRenderedPageBreak/>
        <w:t>Федерального закона от 26.12.1995 N 208-ФЗ</w:t>
      </w:r>
      <w:r w:rsidR="00442407" w:rsidRPr="008E429B">
        <w:rPr>
          <w:rFonts w:ascii="Times New Roman" w:eastAsia="Times New Roman" w:hAnsi="Times New Roman" w:cs="Times New Roman"/>
          <w:sz w:val="28"/>
          <w:szCs w:val="28"/>
          <w:lang w:eastAsia="ru-RU"/>
        </w:rPr>
        <w:t xml:space="preserve"> «Об акционерных обществах», ст. ст. </w:t>
      </w:r>
      <w:r w:rsidR="008E429B" w:rsidRPr="008E429B">
        <w:rPr>
          <w:rFonts w:ascii="Times New Roman" w:eastAsia="Times New Roman" w:hAnsi="Times New Roman" w:cs="Times New Roman"/>
          <w:sz w:val="28"/>
          <w:szCs w:val="28"/>
          <w:lang w:eastAsia="ru-RU"/>
        </w:rPr>
        <w:t xml:space="preserve">45-46 </w:t>
      </w:r>
      <w:r w:rsidR="008E429B" w:rsidRPr="008E429B">
        <w:rPr>
          <w:rFonts w:ascii="Times New Roman" w:hAnsi="Times New Roman" w:cs="Times New Roman"/>
          <w:sz w:val="28"/>
          <w:szCs w:val="28"/>
        </w:rPr>
        <w:t>Федерального закона от 08.02.1998 N 14-ФЗ</w:t>
      </w:r>
      <w:r w:rsidR="008E429B" w:rsidRPr="008E429B">
        <w:rPr>
          <w:rFonts w:ascii="Times New Roman" w:eastAsia="Times New Roman" w:hAnsi="Times New Roman" w:cs="Times New Roman"/>
          <w:sz w:val="28"/>
          <w:szCs w:val="28"/>
          <w:lang w:eastAsia="ru-RU"/>
        </w:rPr>
        <w:t xml:space="preserve"> </w:t>
      </w:r>
      <w:r w:rsidR="008E429B" w:rsidRPr="008E429B">
        <w:rPr>
          <w:rFonts w:ascii="Times New Roman" w:hAnsi="Times New Roman" w:cs="Times New Roman"/>
          <w:sz w:val="28"/>
          <w:szCs w:val="28"/>
        </w:rPr>
        <w:t>«Об обществах с ограниченной ответственностью»)</w:t>
      </w:r>
      <w:r>
        <w:rPr>
          <w:rFonts w:ascii="Times New Roman" w:eastAsia="Times New Roman" w:hAnsi="Times New Roman" w:cs="Times New Roman"/>
          <w:color w:val="000000"/>
          <w:sz w:val="28"/>
          <w:szCs w:val="28"/>
          <w:lang w:eastAsia="ru-RU"/>
        </w:rPr>
        <w:t xml:space="preserve">. </w:t>
      </w:r>
    </w:p>
    <w:p w:rsidR="005E0359" w:rsidRDefault="005E0359" w:rsidP="005E035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458C2">
        <w:rPr>
          <w:rFonts w:ascii="Times New Roman" w:eastAsia="Times New Roman" w:hAnsi="Times New Roman" w:cs="Times New Roman"/>
          <w:sz w:val="28"/>
          <w:szCs w:val="28"/>
          <w:lang w:eastAsia="ru-RU"/>
        </w:rPr>
        <w:t>Во обоих приведенных примерах речь идет об условиях</w:t>
      </w:r>
      <w:r w:rsidR="004458C2" w:rsidRPr="004458C2">
        <w:rPr>
          <w:rFonts w:ascii="Times New Roman" w:eastAsia="Times New Roman" w:hAnsi="Times New Roman" w:cs="Times New Roman"/>
          <w:sz w:val="28"/>
          <w:szCs w:val="28"/>
          <w:lang w:eastAsia="ru-RU"/>
        </w:rPr>
        <w:t xml:space="preserve"> вступления в правоотношение, возникающее из сделки</w:t>
      </w:r>
      <w:r w:rsidRPr="004458C2">
        <w:rPr>
          <w:rFonts w:ascii="Times New Roman" w:eastAsia="Times New Roman" w:hAnsi="Times New Roman" w:cs="Times New Roman"/>
          <w:sz w:val="28"/>
          <w:szCs w:val="28"/>
          <w:lang w:eastAsia="ru-RU"/>
        </w:rPr>
        <w:t xml:space="preserve">, </w:t>
      </w:r>
      <w:r w:rsidR="004458C2" w:rsidRPr="004458C2">
        <w:rPr>
          <w:rFonts w:ascii="Times New Roman" w:eastAsia="Times New Roman" w:hAnsi="Times New Roman" w:cs="Times New Roman"/>
          <w:sz w:val="28"/>
          <w:szCs w:val="28"/>
          <w:lang w:eastAsia="ru-RU"/>
        </w:rPr>
        <w:t>которую предполагается совершить</w:t>
      </w:r>
      <w:r w:rsidRPr="004458C2">
        <w:rPr>
          <w:rFonts w:ascii="Times New Roman" w:eastAsia="Times New Roman" w:hAnsi="Times New Roman" w:cs="Times New Roman"/>
          <w:sz w:val="28"/>
          <w:szCs w:val="28"/>
          <w:lang w:eastAsia="ru-RU"/>
        </w:rPr>
        <w:t>.</w:t>
      </w:r>
      <w:r w:rsidR="004458C2" w:rsidRPr="004458C2">
        <w:rPr>
          <w:rFonts w:ascii="Times New Roman" w:eastAsia="Times New Roman" w:hAnsi="Times New Roman" w:cs="Times New Roman"/>
          <w:sz w:val="28"/>
          <w:szCs w:val="28"/>
          <w:lang w:eastAsia="ru-RU"/>
        </w:rPr>
        <w:t xml:space="preserve"> Одновременно это означает запрет</w:t>
      </w:r>
      <w:r w:rsidR="005D382E">
        <w:rPr>
          <w:rFonts w:ascii="Times New Roman" w:eastAsia="Times New Roman" w:hAnsi="Times New Roman" w:cs="Times New Roman"/>
          <w:sz w:val="28"/>
          <w:szCs w:val="28"/>
          <w:lang w:eastAsia="ru-RU"/>
        </w:rPr>
        <w:t>ы</w:t>
      </w:r>
      <w:r w:rsidR="004458C2" w:rsidRPr="004458C2">
        <w:rPr>
          <w:rFonts w:ascii="Times New Roman" w:eastAsia="Times New Roman" w:hAnsi="Times New Roman" w:cs="Times New Roman"/>
          <w:sz w:val="28"/>
          <w:szCs w:val="28"/>
          <w:lang w:eastAsia="ru-RU"/>
        </w:rPr>
        <w:t xml:space="preserve"> вступать в правоотноше</w:t>
      </w:r>
      <w:r w:rsidR="005D382E">
        <w:rPr>
          <w:rFonts w:ascii="Times New Roman" w:eastAsia="Times New Roman" w:hAnsi="Times New Roman" w:cs="Times New Roman"/>
          <w:sz w:val="28"/>
          <w:szCs w:val="28"/>
          <w:lang w:eastAsia="ru-RU"/>
        </w:rPr>
        <w:t>ние без соблюдения этих условий</w:t>
      </w:r>
      <w:r w:rsidR="004458C2" w:rsidRPr="004458C2">
        <w:rPr>
          <w:rFonts w:ascii="Times New Roman" w:eastAsia="Times New Roman" w:hAnsi="Times New Roman" w:cs="Times New Roman"/>
          <w:sz w:val="28"/>
          <w:szCs w:val="28"/>
          <w:lang w:eastAsia="ru-RU"/>
        </w:rPr>
        <w:t>.</w:t>
      </w:r>
    </w:p>
    <w:p w:rsidR="005E0359" w:rsidRDefault="004458C2" w:rsidP="005E0359">
      <w:pPr>
        <w:spacing w:after="0" w:line="360" w:lineRule="auto"/>
        <w:ind w:firstLine="709"/>
        <w:jc w:val="both"/>
        <w:rPr>
          <w:rFonts w:ascii="Times New Roman" w:eastAsia="Times New Roman" w:hAnsi="Times New Roman" w:cs="Times New Roman"/>
          <w:sz w:val="28"/>
          <w:szCs w:val="28"/>
          <w:lang w:eastAsia="ru-RU"/>
        </w:rPr>
      </w:pPr>
      <w:r w:rsidRPr="005D382E">
        <w:rPr>
          <w:rFonts w:ascii="Times New Roman" w:eastAsia="Times New Roman" w:hAnsi="Times New Roman" w:cs="Times New Roman"/>
          <w:sz w:val="28"/>
          <w:szCs w:val="28"/>
          <w:lang w:eastAsia="ru-RU"/>
        </w:rPr>
        <w:t xml:space="preserve">Выражающие эти условия </w:t>
      </w:r>
      <w:r w:rsidR="005D382E" w:rsidRPr="005D382E">
        <w:rPr>
          <w:rFonts w:ascii="Times New Roman" w:eastAsia="Times New Roman" w:hAnsi="Times New Roman" w:cs="Times New Roman"/>
          <w:sz w:val="28"/>
          <w:szCs w:val="28"/>
          <w:lang w:eastAsia="ru-RU"/>
        </w:rPr>
        <w:t xml:space="preserve">и запреты </w:t>
      </w:r>
      <w:r w:rsidRPr="005D382E">
        <w:rPr>
          <w:rFonts w:ascii="Times New Roman" w:eastAsia="Times New Roman" w:hAnsi="Times New Roman" w:cs="Times New Roman"/>
          <w:sz w:val="28"/>
          <w:szCs w:val="28"/>
          <w:lang w:eastAsia="ru-RU"/>
        </w:rPr>
        <w:t>о</w:t>
      </w:r>
      <w:r w:rsidR="005E0359" w:rsidRPr="005D382E">
        <w:rPr>
          <w:rFonts w:ascii="Times New Roman" w:eastAsia="Times New Roman" w:hAnsi="Times New Roman" w:cs="Times New Roman"/>
          <w:sz w:val="28"/>
          <w:szCs w:val="28"/>
          <w:lang w:eastAsia="ru-RU"/>
        </w:rPr>
        <w:t xml:space="preserve">бязанности устанавливаются императивно в интересах всех потенциальных участников этих отношений, а в примере с унитарным предприятием – </w:t>
      </w:r>
      <w:r w:rsidRPr="005D382E">
        <w:rPr>
          <w:rFonts w:ascii="Times New Roman" w:eastAsia="Times New Roman" w:hAnsi="Times New Roman" w:cs="Times New Roman"/>
          <w:sz w:val="28"/>
          <w:szCs w:val="28"/>
          <w:lang w:eastAsia="ru-RU"/>
        </w:rPr>
        <w:t xml:space="preserve">еще и </w:t>
      </w:r>
      <w:r w:rsidR="005E0359" w:rsidRPr="005D382E">
        <w:rPr>
          <w:rFonts w:ascii="Times New Roman" w:eastAsia="Times New Roman" w:hAnsi="Times New Roman" w:cs="Times New Roman"/>
          <w:sz w:val="28"/>
          <w:szCs w:val="28"/>
          <w:lang w:eastAsia="ru-RU"/>
        </w:rPr>
        <w:t>в целях защиты публичной собственности.</w:t>
      </w:r>
    </w:p>
    <w:p w:rsidR="005E0359" w:rsidRDefault="005E0359" w:rsidP="005D382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D382E">
        <w:rPr>
          <w:rFonts w:ascii="Times New Roman" w:eastAsia="Times New Roman" w:hAnsi="Times New Roman" w:cs="Times New Roman"/>
          <w:sz w:val="28"/>
          <w:szCs w:val="28"/>
          <w:lang w:eastAsia="ru-RU"/>
        </w:rPr>
        <w:t>Это позволяет говорить о публично-правовых ограничениях, хотя</w:t>
      </w:r>
      <w:r w:rsidR="005D382E" w:rsidRPr="005D382E">
        <w:rPr>
          <w:rFonts w:ascii="Times New Roman" w:eastAsia="Times New Roman" w:hAnsi="Times New Roman" w:cs="Times New Roman"/>
          <w:sz w:val="28"/>
          <w:szCs w:val="28"/>
          <w:lang w:eastAsia="ru-RU"/>
        </w:rPr>
        <w:t xml:space="preserve"> эти примеры </w:t>
      </w:r>
      <w:r w:rsidR="00354344" w:rsidRPr="005D382E">
        <w:rPr>
          <w:rFonts w:ascii="Times New Roman" w:eastAsia="Times New Roman" w:hAnsi="Times New Roman" w:cs="Times New Roman"/>
          <w:sz w:val="28"/>
          <w:szCs w:val="28"/>
          <w:lang w:eastAsia="ru-RU"/>
        </w:rPr>
        <w:t>касаются правового регулирования в рамках правоотношений (</w:t>
      </w:r>
      <w:r w:rsidRPr="005D382E">
        <w:rPr>
          <w:rFonts w:ascii="Times New Roman" w:eastAsia="Times New Roman" w:hAnsi="Times New Roman" w:cs="Times New Roman"/>
          <w:sz w:val="28"/>
          <w:szCs w:val="28"/>
          <w:lang w:eastAsia="ru-RU"/>
        </w:rPr>
        <w:t>вещного, корпоративного</w:t>
      </w:r>
      <w:r w:rsidR="00354344" w:rsidRPr="005D382E">
        <w:rPr>
          <w:rFonts w:ascii="Times New Roman" w:eastAsia="Times New Roman" w:hAnsi="Times New Roman" w:cs="Times New Roman"/>
          <w:sz w:val="28"/>
          <w:szCs w:val="28"/>
          <w:lang w:eastAsia="ru-RU"/>
        </w:rPr>
        <w:t xml:space="preserve">), </w:t>
      </w:r>
      <w:r w:rsidRPr="005D382E">
        <w:rPr>
          <w:rFonts w:ascii="Times New Roman" w:eastAsia="Times New Roman" w:hAnsi="Times New Roman" w:cs="Times New Roman"/>
          <w:sz w:val="28"/>
          <w:szCs w:val="28"/>
          <w:lang w:eastAsia="ru-RU"/>
        </w:rPr>
        <w:t>входящих в предмет гражданского права</w:t>
      </w:r>
      <w:r w:rsidR="005D382E">
        <w:rPr>
          <w:rFonts w:ascii="Times New Roman" w:eastAsia="Times New Roman" w:hAnsi="Times New Roman" w:cs="Times New Roman"/>
          <w:sz w:val="28"/>
          <w:szCs w:val="28"/>
          <w:lang w:eastAsia="ru-RU"/>
        </w:rPr>
        <w:t>,</w:t>
      </w:r>
      <w:r w:rsidRPr="005D382E">
        <w:rPr>
          <w:rFonts w:ascii="Times New Roman" w:eastAsia="Times New Roman" w:hAnsi="Times New Roman" w:cs="Times New Roman"/>
          <w:sz w:val="28"/>
          <w:szCs w:val="28"/>
          <w:lang w:eastAsia="ru-RU"/>
        </w:rPr>
        <w:t xml:space="preserve"> </w:t>
      </w:r>
      <w:r w:rsidR="00354344" w:rsidRPr="005D382E">
        <w:rPr>
          <w:rFonts w:ascii="Times New Roman" w:eastAsia="Times New Roman" w:hAnsi="Times New Roman" w:cs="Times New Roman"/>
          <w:sz w:val="28"/>
          <w:szCs w:val="28"/>
          <w:lang w:eastAsia="ru-RU"/>
        </w:rPr>
        <w:t xml:space="preserve">что порождает </w:t>
      </w:r>
      <w:r w:rsidR="00E67014" w:rsidRPr="005D382E">
        <w:rPr>
          <w:rFonts w:ascii="Times New Roman" w:eastAsia="Times New Roman" w:hAnsi="Times New Roman" w:cs="Times New Roman"/>
          <w:sz w:val="28"/>
          <w:szCs w:val="28"/>
          <w:lang w:eastAsia="ru-RU"/>
        </w:rPr>
        <w:t xml:space="preserve">неоднозначность </w:t>
      </w:r>
      <w:r w:rsidR="00354344" w:rsidRPr="005D382E">
        <w:rPr>
          <w:rFonts w:ascii="Times New Roman" w:eastAsia="Times New Roman" w:hAnsi="Times New Roman" w:cs="Times New Roman"/>
          <w:sz w:val="28"/>
          <w:szCs w:val="28"/>
          <w:lang w:eastAsia="ru-RU"/>
        </w:rPr>
        <w:t>квалификации закрепляющих соответствующие обязанности норм как публичных</w:t>
      </w:r>
      <w:r w:rsidR="00E67014" w:rsidRPr="005D382E">
        <w:rPr>
          <w:rFonts w:ascii="Times New Roman" w:eastAsia="Times New Roman" w:hAnsi="Times New Roman" w:cs="Times New Roman"/>
          <w:sz w:val="28"/>
          <w:szCs w:val="28"/>
          <w:lang w:eastAsia="ru-RU"/>
        </w:rPr>
        <w:t xml:space="preserve">. </w:t>
      </w:r>
      <w:r w:rsidR="005D382E" w:rsidRPr="005D382E">
        <w:rPr>
          <w:rFonts w:ascii="Times New Roman" w:eastAsia="Times New Roman" w:hAnsi="Times New Roman" w:cs="Times New Roman"/>
          <w:sz w:val="28"/>
          <w:szCs w:val="28"/>
          <w:lang w:eastAsia="ru-RU"/>
        </w:rPr>
        <w:t>Тем более, как будет по</w:t>
      </w:r>
      <w:r w:rsidRPr="005D382E">
        <w:rPr>
          <w:rFonts w:ascii="Times New Roman" w:eastAsia="Times New Roman" w:hAnsi="Times New Roman" w:cs="Times New Roman"/>
          <w:sz w:val="28"/>
          <w:szCs w:val="28"/>
          <w:lang w:eastAsia="ru-RU"/>
        </w:rPr>
        <w:t xml:space="preserve">казано </w:t>
      </w:r>
      <w:r w:rsidR="005D382E" w:rsidRPr="005D382E">
        <w:rPr>
          <w:rFonts w:ascii="Times New Roman" w:eastAsia="Times New Roman" w:hAnsi="Times New Roman" w:cs="Times New Roman"/>
          <w:sz w:val="28"/>
          <w:szCs w:val="28"/>
          <w:lang w:eastAsia="ru-RU"/>
        </w:rPr>
        <w:t>далее, подобные вопросы возникают и применительно к публично-пра</w:t>
      </w:r>
      <w:r w:rsidR="00405BBC">
        <w:rPr>
          <w:rFonts w:ascii="Times New Roman" w:eastAsia="Times New Roman" w:hAnsi="Times New Roman" w:cs="Times New Roman"/>
          <w:sz w:val="28"/>
          <w:szCs w:val="28"/>
          <w:lang w:eastAsia="ru-RU"/>
        </w:rPr>
        <w:t>вовой ответственности.</w:t>
      </w:r>
    </w:p>
    <w:p w:rsidR="00354344" w:rsidRPr="005D382E" w:rsidRDefault="005D382E" w:rsidP="008619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D382E">
        <w:rPr>
          <w:rFonts w:ascii="Times New Roman" w:eastAsia="Times New Roman" w:hAnsi="Times New Roman" w:cs="Times New Roman"/>
          <w:sz w:val="28"/>
          <w:szCs w:val="28"/>
          <w:lang w:eastAsia="ru-RU"/>
        </w:rPr>
        <w:t xml:space="preserve">В связи с этим </w:t>
      </w:r>
      <w:r w:rsidR="00E67014" w:rsidRPr="005D382E">
        <w:rPr>
          <w:rFonts w:ascii="Times New Roman" w:eastAsia="Times New Roman" w:hAnsi="Times New Roman" w:cs="Times New Roman"/>
          <w:sz w:val="28"/>
          <w:szCs w:val="28"/>
          <w:lang w:eastAsia="ru-RU"/>
        </w:rPr>
        <w:t>здесь нужен разумный и взвешен</w:t>
      </w:r>
      <w:r w:rsidR="008619A9" w:rsidRPr="005D382E">
        <w:rPr>
          <w:rFonts w:ascii="Times New Roman" w:eastAsia="Times New Roman" w:hAnsi="Times New Roman" w:cs="Times New Roman"/>
          <w:sz w:val="28"/>
          <w:szCs w:val="28"/>
          <w:lang w:eastAsia="ru-RU"/>
        </w:rPr>
        <w:t xml:space="preserve">ный подход, чтобы не сводить </w:t>
      </w:r>
      <w:r w:rsidR="00E67014" w:rsidRPr="005D382E">
        <w:rPr>
          <w:rFonts w:ascii="Times New Roman" w:eastAsia="Times New Roman" w:hAnsi="Times New Roman" w:cs="Times New Roman"/>
          <w:sz w:val="28"/>
          <w:szCs w:val="28"/>
          <w:lang w:eastAsia="ru-RU"/>
        </w:rPr>
        <w:t>все правовое регулир</w:t>
      </w:r>
      <w:r w:rsidR="008619A9" w:rsidRPr="005D382E">
        <w:rPr>
          <w:rFonts w:ascii="Times New Roman" w:eastAsia="Times New Roman" w:hAnsi="Times New Roman" w:cs="Times New Roman"/>
          <w:sz w:val="28"/>
          <w:szCs w:val="28"/>
          <w:lang w:eastAsia="ru-RU"/>
        </w:rPr>
        <w:t>ов</w:t>
      </w:r>
      <w:r w:rsidR="00E67014" w:rsidRPr="005D382E">
        <w:rPr>
          <w:rFonts w:ascii="Times New Roman" w:eastAsia="Times New Roman" w:hAnsi="Times New Roman" w:cs="Times New Roman"/>
          <w:sz w:val="28"/>
          <w:szCs w:val="28"/>
          <w:lang w:eastAsia="ru-RU"/>
        </w:rPr>
        <w:t>ание</w:t>
      </w:r>
      <w:r w:rsidR="008619A9" w:rsidRPr="005D382E">
        <w:rPr>
          <w:rFonts w:ascii="Times New Roman" w:eastAsia="Times New Roman" w:hAnsi="Times New Roman" w:cs="Times New Roman"/>
          <w:sz w:val="28"/>
          <w:szCs w:val="28"/>
          <w:lang w:eastAsia="ru-RU"/>
        </w:rPr>
        <w:t xml:space="preserve"> к федеральным законам.</w:t>
      </w:r>
      <w:r w:rsidR="00E67014" w:rsidRPr="005D382E">
        <w:rPr>
          <w:rFonts w:ascii="Times New Roman" w:eastAsia="Times New Roman" w:hAnsi="Times New Roman" w:cs="Times New Roman"/>
          <w:sz w:val="28"/>
          <w:szCs w:val="28"/>
          <w:lang w:eastAsia="ru-RU"/>
        </w:rPr>
        <w:t xml:space="preserve"> </w:t>
      </w:r>
      <w:r w:rsidR="008619A9" w:rsidRPr="005D382E">
        <w:rPr>
          <w:rFonts w:ascii="Times New Roman" w:eastAsia="Times New Roman" w:hAnsi="Times New Roman" w:cs="Times New Roman"/>
          <w:sz w:val="28"/>
          <w:szCs w:val="28"/>
          <w:lang w:eastAsia="ru-RU"/>
        </w:rPr>
        <w:t xml:space="preserve">Поэтому, по мнению автора, наиболее оптимальным был бы подход, признающий, что </w:t>
      </w:r>
      <w:r w:rsidR="008619A9" w:rsidRPr="005D382E">
        <w:rPr>
          <w:rFonts w:ascii="Times New Roman" w:eastAsiaTheme="minorEastAsia" w:hAnsi="Times New Roman"/>
          <w:color w:val="000000" w:themeColor="text1"/>
          <w:kern w:val="24"/>
          <w:sz w:val="28"/>
          <w:szCs w:val="36"/>
        </w:rPr>
        <w:t>к ограничениям прав и свобод</w:t>
      </w:r>
      <w:r w:rsidR="008619A9" w:rsidRPr="005D382E">
        <w:rPr>
          <w:rFonts w:ascii="Times New Roman" w:eastAsiaTheme="majorEastAsia" w:hAnsi="Times New Roman" w:cstheme="majorBidi"/>
          <w:bCs/>
          <w:color w:val="000000" w:themeColor="text1"/>
          <w:kern w:val="24"/>
          <w:sz w:val="28"/>
          <w:szCs w:val="48"/>
        </w:rPr>
        <w:t xml:space="preserve"> в контексте ч. 3 ст. 55 Конституции РФ относятся только запреты (в широком смысле), устанавливаемые при правовом регулировании вне правоотношения.</w:t>
      </w:r>
    </w:p>
    <w:p w:rsidR="005E0359" w:rsidRPr="005D382E" w:rsidRDefault="005E0359" w:rsidP="00241C04">
      <w:pPr>
        <w:spacing w:after="0" w:line="360" w:lineRule="auto"/>
        <w:ind w:firstLine="709"/>
        <w:jc w:val="both"/>
        <w:rPr>
          <w:rFonts w:ascii="Times New Roman" w:hAnsi="Times New Roman"/>
          <w:b/>
          <w:sz w:val="28"/>
        </w:rPr>
      </w:pPr>
    </w:p>
    <w:p w:rsidR="00472E0D" w:rsidRPr="00241C04" w:rsidRDefault="00241C04" w:rsidP="00241C04">
      <w:pPr>
        <w:spacing w:after="0" w:line="360" w:lineRule="auto"/>
        <w:ind w:firstLine="709"/>
        <w:jc w:val="both"/>
        <w:rPr>
          <w:rFonts w:ascii="Times New Roman" w:hAnsi="Times New Roman"/>
          <w:b/>
          <w:sz w:val="28"/>
        </w:rPr>
      </w:pPr>
      <w:r>
        <w:rPr>
          <w:rFonts w:ascii="Times New Roman" w:hAnsi="Times New Roman"/>
          <w:b/>
          <w:sz w:val="28"/>
        </w:rPr>
        <w:t>О невозможности</w:t>
      </w:r>
      <w:r w:rsidR="00472E0D" w:rsidRPr="00241C04">
        <w:rPr>
          <w:rFonts w:ascii="Times New Roman" w:hAnsi="Times New Roman"/>
          <w:b/>
          <w:sz w:val="28"/>
        </w:rPr>
        <w:t xml:space="preserve"> делегирования</w:t>
      </w:r>
      <w:r w:rsidR="00887A09" w:rsidRPr="00241C04">
        <w:rPr>
          <w:rFonts w:ascii="Times New Roman" w:hAnsi="Times New Roman"/>
          <w:b/>
          <w:sz w:val="28"/>
        </w:rPr>
        <w:t xml:space="preserve"> полномочий по ограничению прав</w:t>
      </w:r>
    </w:p>
    <w:p w:rsidR="0038685A" w:rsidRPr="00241C04" w:rsidRDefault="0038685A" w:rsidP="00241C04">
      <w:pPr>
        <w:spacing w:after="0" w:line="360" w:lineRule="auto"/>
        <w:ind w:firstLine="709"/>
        <w:jc w:val="both"/>
        <w:rPr>
          <w:rFonts w:ascii="Times New Roman" w:hAnsi="Times New Roman"/>
          <w:sz w:val="28"/>
          <w:u w:val="single"/>
        </w:rPr>
      </w:pPr>
    </w:p>
    <w:p w:rsidR="0038685A" w:rsidRDefault="0038685A" w:rsidP="00241C04">
      <w:pPr>
        <w:spacing w:after="0" w:line="360" w:lineRule="auto"/>
        <w:ind w:firstLine="709"/>
        <w:jc w:val="both"/>
        <w:rPr>
          <w:rFonts w:ascii="Times New Roman" w:hAnsi="Times New Roman"/>
          <w:sz w:val="28"/>
        </w:rPr>
      </w:pPr>
      <w:r w:rsidRPr="00241C04">
        <w:rPr>
          <w:rFonts w:ascii="Times New Roman" w:hAnsi="Times New Roman"/>
          <w:sz w:val="28"/>
        </w:rPr>
        <w:t>Основное значение для данного вопроса имеют правов</w:t>
      </w:r>
      <w:r w:rsidR="00F54BC6">
        <w:rPr>
          <w:rFonts w:ascii="Times New Roman" w:hAnsi="Times New Roman"/>
          <w:sz w:val="28"/>
        </w:rPr>
        <w:t>ые позиции КС</w:t>
      </w:r>
      <w:r w:rsidRPr="00241C04">
        <w:rPr>
          <w:rFonts w:ascii="Times New Roman" w:hAnsi="Times New Roman"/>
          <w:sz w:val="28"/>
        </w:rPr>
        <w:t xml:space="preserve"> РФ.</w:t>
      </w:r>
      <w:r w:rsidR="00F66590">
        <w:rPr>
          <w:rFonts w:ascii="Times New Roman" w:hAnsi="Times New Roman"/>
          <w:sz w:val="28"/>
        </w:rPr>
        <w:t xml:space="preserve"> Его п</w:t>
      </w:r>
      <w:r w:rsidR="009F101B" w:rsidRPr="00241C04">
        <w:rPr>
          <w:rFonts w:ascii="Times New Roman" w:hAnsi="Times New Roman"/>
          <w:sz w:val="28"/>
        </w:rPr>
        <w:t>равовых позиций</w:t>
      </w:r>
      <w:r w:rsidR="00A90804" w:rsidRPr="00241C04">
        <w:rPr>
          <w:rFonts w:ascii="Times New Roman" w:hAnsi="Times New Roman"/>
          <w:sz w:val="28"/>
        </w:rPr>
        <w:t>, касающихся делегирования прав,</w:t>
      </w:r>
      <w:r w:rsidR="009F101B" w:rsidRPr="00241C04">
        <w:rPr>
          <w:rFonts w:ascii="Times New Roman" w:hAnsi="Times New Roman"/>
          <w:sz w:val="28"/>
        </w:rPr>
        <w:t xml:space="preserve"> достаточно </w:t>
      </w:r>
      <w:r w:rsidR="009F101B" w:rsidRPr="00241C04">
        <w:rPr>
          <w:rFonts w:ascii="Times New Roman" w:hAnsi="Times New Roman"/>
          <w:sz w:val="28"/>
        </w:rPr>
        <w:lastRenderedPageBreak/>
        <w:t xml:space="preserve">много, </w:t>
      </w:r>
      <w:r w:rsidR="00A90804" w:rsidRPr="00241C04">
        <w:rPr>
          <w:rFonts w:ascii="Times New Roman" w:hAnsi="Times New Roman"/>
          <w:sz w:val="28"/>
        </w:rPr>
        <w:t>но они вырабатываются</w:t>
      </w:r>
      <w:r w:rsidR="00F942A2" w:rsidRPr="00241C04">
        <w:rPr>
          <w:rFonts w:ascii="Times New Roman" w:hAnsi="Times New Roman"/>
          <w:sz w:val="28"/>
        </w:rPr>
        <w:t xml:space="preserve"> применительно к отдельным полномочиям </w:t>
      </w:r>
      <w:r w:rsidR="009F101B" w:rsidRPr="00241C04">
        <w:rPr>
          <w:rFonts w:ascii="Times New Roman" w:hAnsi="Times New Roman"/>
          <w:sz w:val="28"/>
        </w:rPr>
        <w:t>и не отли</w:t>
      </w:r>
      <w:r w:rsidR="00711478" w:rsidRPr="00241C04">
        <w:rPr>
          <w:rFonts w:ascii="Times New Roman" w:hAnsi="Times New Roman"/>
          <w:sz w:val="28"/>
        </w:rPr>
        <w:t>чаются</w:t>
      </w:r>
      <w:r w:rsidR="009F101B" w:rsidRPr="00241C04">
        <w:rPr>
          <w:rFonts w:ascii="Times New Roman" w:hAnsi="Times New Roman"/>
          <w:sz w:val="28"/>
        </w:rPr>
        <w:t xml:space="preserve"> единообразием</w:t>
      </w:r>
      <w:r w:rsidR="00557B79" w:rsidRPr="00241C04">
        <w:rPr>
          <w:rFonts w:ascii="Times New Roman" w:hAnsi="Times New Roman"/>
          <w:sz w:val="28"/>
        </w:rPr>
        <w:t xml:space="preserve"> подходов</w:t>
      </w:r>
      <w:r w:rsidR="009F101B" w:rsidRPr="00241C04">
        <w:rPr>
          <w:rFonts w:ascii="Times New Roman" w:hAnsi="Times New Roman"/>
          <w:sz w:val="28"/>
        </w:rPr>
        <w:t>.</w:t>
      </w:r>
    </w:p>
    <w:p w:rsidR="005A2299" w:rsidRDefault="005A2299" w:rsidP="00241C04">
      <w:pPr>
        <w:spacing w:after="0" w:line="360" w:lineRule="auto"/>
        <w:ind w:firstLine="709"/>
        <w:jc w:val="both"/>
        <w:rPr>
          <w:rFonts w:ascii="Times New Roman" w:hAnsi="Times New Roman"/>
          <w:sz w:val="28"/>
        </w:rPr>
      </w:pPr>
      <w:r w:rsidRPr="00241C04">
        <w:rPr>
          <w:rFonts w:ascii="Times New Roman" w:hAnsi="Times New Roman"/>
          <w:sz w:val="28"/>
        </w:rPr>
        <w:t>В связи с этим следует учитывать следующее.</w:t>
      </w:r>
    </w:p>
    <w:p w:rsidR="007F3053" w:rsidRDefault="00A90E08" w:rsidP="00241C04">
      <w:pPr>
        <w:spacing w:after="0" w:line="360" w:lineRule="auto"/>
        <w:ind w:firstLine="709"/>
        <w:jc w:val="both"/>
        <w:rPr>
          <w:rFonts w:ascii="Times New Roman" w:hAnsi="Times New Roman"/>
          <w:sz w:val="28"/>
        </w:rPr>
      </w:pPr>
      <w:r w:rsidRPr="00241C04">
        <w:rPr>
          <w:rFonts w:ascii="Times New Roman" w:hAnsi="Times New Roman"/>
          <w:sz w:val="28"/>
        </w:rPr>
        <w:t>В</w:t>
      </w:r>
      <w:r w:rsidR="00A90804" w:rsidRPr="00241C04">
        <w:rPr>
          <w:rFonts w:ascii="Times New Roman" w:hAnsi="Times New Roman"/>
          <w:sz w:val="28"/>
        </w:rPr>
        <w:t xml:space="preserve">о-первых, </w:t>
      </w:r>
      <w:r w:rsidR="00F942A2" w:rsidRPr="00241C04">
        <w:rPr>
          <w:rFonts w:ascii="Times New Roman" w:hAnsi="Times New Roman"/>
          <w:sz w:val="28"/>
        </w:rPr>
        <w:t xml:space="preserve">речь </w:t>
      </w:r>
      <w:r w:rsidR="004132B5" w:rsidRPr="00241C04">
        <w:rPr>
          <w:rFonts w:ascii="Times New Roman" w:hAnsi="Times New Roman"/>
          <w:sz w:val="28"/>
        </w:rPr>
        <w:t xml:space="preserve">должна идти </w:t>
      </w:r>
      <w:r w:rsidR="00F942A2" w:rsidRPr="00241C04">
        <w:rPr>
          <w:rFonts w:ascii="Times New Roman" w:hAnsi="Times New Roman"/>
          <w:sz w:val="28"/>
        </w:rPr>
        <w:t>о правовых позициях</w:t>
      </w:r>
      <w:r w:rsidR="008E429B" w:rsidRPr="00241C04">
        <w:rPr>
          <w:rFonts w:ascii="Times New Roman" w:hAnsi="Times New Roman"/>
          <w:sz w:val="28"/>
        </w:rPr>
        <w:t xml:space="preserve"> </w:t>
      </w:r>
      <w:r w:rsidR="00F942A2" w:rsidRPr="00241C04">
        <w:rPr>
          <w:rFonts w:ascii="Times New Roman" w:hAnsi="Times New Roman"/>
          <w:sz w:val="28"/>
        </w:rPr>
        <w:t xml:space="preserve">не </w:t>
      </w:r>
      <w:r w:rsidR="008E429B" w:rsidRPr="00241C04">
        <w:rPr>
          <w:rFonts w:ascii="Times New Roman" w:hAnsi="Times New Roman"/>
          <w:sz w:val="28"/>
        </w:rPr>
        <w:t xml:space="preserve">по поводу делегирования полномочий органов </w:t>
      </w:r>
      <w:r w:rsidR="00F942A2" w:rsidRPr="00241C04">
        <w:rPr>
          <w:rFonts w:ascii="Times New Roman" w:hAnsi="Times New Roman"/>
          <w:sz w:val="28"/>
        </w:rPr>
        <w:t>исполнительной власти, а</w:t>
      </w:r>
      <w:r w:rsidR="008E429B" w:rsidRPr="00241C04">
        <w:rPr>
          <w:rFonts w:ascii="Times New Roman" w:hAnsi="Times New Roman"/>
          <w:sz w:val="28"/>
        </w:rPr>
        <w:t xml:space="preserve"> </w:t>
      </w:r>
      <w:r w:rsidR="00C53D5C" w:rsidRPr="00241C04">
        <w:rPr>
          <w:rFonts w:ascii="Times New Roman" w:hAnsi="Times New Roman"/>
          <w:sz w:val="28"/>
        </w:rPr>
        <w:t xml:space="preserve">по поводу делегирования </w:t>
      </w:r>
      <w:r w:rsidR="008E429B" w:rsidRPr="00241C04">
        <w:rPr>
          <w:rFonts w:ascii="Times New Roman" w:hAnsi="Times New Roman"/>
          <w:sz w:val="28"/>
        </w:rPr>
        <w:t>полном</w:t>
      </w:r>
      <w:r w:rsidR="00557B79" w:rsidRPr="00241C04">
        <w:rPr>
          <w:rFonts w:ascii="Times New Roman" w:hAnsi="Times New Roman"/>
          <w:sz w:val="28"/>
        </w:rPr>
        <w:t xml:space="preserve">очий </w:t>
      </w:r>
      <w:r w:rsidR="008E429B" w:rsidRPr="00241C04">
        <w:rPr>
          <w:rFonts w:ascii="Times New Roman" w:hAnsi="Times New Roman"/>
          <w:sz w:val="28"/>
        </w:rPr>
        <w:t xml:space="preserve">законодателя, поскольку </w:t>
      </w:r>
      <w:r w:rsidRPr="00241C04">
        <w:rPr>
          <w:rFonts w:ascii="Times New Roman" w:hAnsi="Times New Roman"/>
          <w:sz w:val="28"/>
        </w:rPr>
        <w:t xml:space="preserve">в соответствии с ч. 3 ст. 55 Конституции РФ </w:t>
      </w:r>
      <w:r w:rsidR="008E429B" w:rsidRPr="00241C04">
        <w:rPr>
          <w:rFonts w:ascii="Times New Roman" w:hAnsi="Times New Roman"/>
          <w:sz w:val="28"/>
        </w:rPr>
        <w:t xml:space="preserve">ограничение прав должно производиться федеральным законом и соответственно </w:t>
      </w:r>
      <w:r w:rsidR="007F3053" w:rsidRPr="00241C04">
        <w:rPr>
          <w:rFonts w:ascii="Times New Roman" w:hAnsi="Times New Roman"/>
          <w:sz w:val="28"/>
        </w:rPr>
        <w:t>это полномочие законодательной власти федерального уровня</w:t>
      </w:r>
      <w:r w:rsidR="008E429B" w:rsidRPr="00241C04">
        <w:rPr>
          <w:rFonts w:ascii="Times New Roman" w:hAnsi="Times New Roman"/>
          <w:sz w:val="28"/>
        </w:rPr>
        <w:t>.</w:t>
      </w:r>
      <w:r w:rsidR="007F3053" w:rsidRPr="00241C04">
        <w:rPr>
          <w:rFonts w:ascii="Times New Roman" w:hAnsi="Times New Roman"/>
          <w:sz w:val="28"/>
        </w:rPr>
        <w:t xml:space="preserve"> </w:t>
      </w:r>
    </w:p>
    <w:p w:rsidR="00F942A2" w:rsidRDefault="00A90804" w:rsidP="00241C04">
      <w:pPr>
        <w:spacing w:after="0" w:line="360" w:lineRule="auto"/>
        <w:ind w:firstLine="709"/>
        <w:jc w:val="both"/>
        <w:rPr>
          <w:rFonts w:ascii="Times New Roman" w:hAnsi="Times New Roman"/>
          <w:sz w:val="28"/>
        </w:rPr>
      </w:pPr>
      <w:r w:rsidRPr="00241C04">
        <w:rPr>
          <w:rFonts w:ascii="Times New Roman" w:hAnsi="Times New Roman"/>
          <w:sz w:val="28"/>
        </w:rPr>
        <w:t>Во-вторых</w:t>
      </w:r>
      <w:r w:rsidR="009F101B" w:rsidRPr="00241C04">
        <w:rPr>
          <w:rFonts w:ascii="Times New Roman" w:hAnsi="Times New Roman"/>
          <w:sz w:val="28"/>
        </w:rPr>
        <w:t xml:space="preserve">, </w:t>
      </w:r>
      <w:r w:rsidR="00F54BC6">
        <w:rPr>
          <w:rFonts w:ascii="Times New Roman" w:hAnsi="Times New Roman"/>
          <w:sz w:val="28"/>
        </w:rPr>
        <w:t>КС</w:t>
      </w:r>
      <w:r w:rsidR="00235B94" w:rsidRPr="00241C04">
        <w:rPr>
          <w:rFonts w:ascii="Times New Roman" w:hAnsi="Times New Roman"/>
          <w:sz w:val="28"/>
        </w:rPr>
        <w:t xml:space="preserve"> РФ признает возможность делегирования</w:t>
      </w:r>
      <w:r w:rsidR="004132B5" w:rsidRPr="00241C04">
        <w:rPr>
          <w:rFonts w:ascii="Times New Roman" w:hAnsi="Times New Roman"/>
          <w:sz w:val="28"/>
        </w:rPr>
        <w:t xml:space="preserve"> полномочий законодателя</w:t>
      </w:r>
      <w:r w:rsidR="00235B94" w:rsidRPr="00241C04">
        <w:rPr>
          <w:rFonts w:ascii="Times New Roman" w:hAnsi="Times New Roman"/>
          <w:sz w:val="28"/>
        </w:rPr>
        <w:t xml:space="preserve"> (как правило, речь идет о </w:t>
      </w:r>
      <w:r w:rsidR="004132B5" w:rsidRPr="00241C04">
        <w:rPr>
          <w:rFonts w:ascii="Times New Roman" w:hAnsi="Times New Roman"/>
          <w:sz w:val="28"/>
        </w:rPr>
        <w:t>делегировании полномочий Правительству РФ или законодательным органам субъектов</w:t>
      </w:r>
      <w:r w:rsidR="00235B94" w:rsidRPr="00241C04">
        <w:rPr>
          <w:rFonts w:ascii="Times New Roman" w:hAnsi="Times New Roman"/>
          <w:sz w:val="28"/>
        </w:rPr>
        <w:t xml:space="preserve"> РФ</w:t>
      </w:r>
      <w:r w:rsidR="00A90E08" w:rsidRPr="00241C04">
        <w:rPr>
          <w:rFonts w:ascii="Times New Roman" w:hAnsi="Times New Roman"/>
          <w:sz w:val="28"/>
        </w:rPr>
        <w:t xml:space="preserve"> по вопросам </w:t>
      </w:r>
      <w:r w:rsidR="005A2299" w:rsidRPr="00241C04">
        <w:rPr>
          <w:rFonts w:ascii="Times New Roman" w:hAnsi="Times New Roman"/>
          <w:sz w:val="28"/>
        </w:rPr>
        <w:t>совместного ведения</w:t>
      </w:r>
      <w:r w:rsidR="00235B94" w:rsidRPr="00241C04">
        <w:rPr>
          <w:rFonts w:ascii="Times New Roman" w:hAnsi="Times New Roman"/>
          <w:sz w:val="28"/>
        </w:rPr>
        <w:t xml:space="preserve">), но </w:t>
      </w:r>
      <w:r w:rsidR="00FB3D54" w:rsidRPr="00241C04">
        <w:rPr>
          <w:rFonts w:ascii="Times New Roman" w:hAnsi="Times New Roman"/>
          <w:sz w:val="28"/>
        </w:rPr>
        <w:t>при этом</w:t>
      </w:r>
      <w:r w:rsidR="007F3053" w:rsidRPr="00241C04">
        <w:rPr>
          <w:rFonts w:ascii="Times New Roman" w:hAnsi="Times New Roman"/>
          <w:sz w:val="28"/>
        </w:rPr>
        <w:t xml:space="preserve"> К</w:t>
      </w:r>
      <w:r w:rsidR="00F54BC6">
        <w:rPr>
          <w:rFonts w:ascii="Times New Roman" w:hAnsi="Times New Roman"/>
          <w:sz w:val="28"/>
        </w:rPr>
        <w:t>С</w:t>
      </w:r>
      <w:r w:rsidR="009F101B" w:rsidRPr="00241C04">
        <w:rPr>
          <w:rFonts w:ascii="Times New Roman" w:hAnsi="Times New Roman"/>
          <w:sz w:val="28"/>
        </w:rPr>
        <w:t xml:space="preserve"> РФ </w:t>
      </w:r>
      <w:r w:rsidR="004132B5" w:rsidRPr="00241C04">
        <w:rPr>
          <w:rFonts w:ascii="Times New Roman" w:hAnsi="Times New Roman"/>
          <w:sz w:val="28"/>
        </w:rPr>
        <w:t xml:space="preserve">каждый раз вырабатываются </w:t>
      </w:r>
      <w:r w:rsidR="009F101B" w:rsidRPr="00241C04">
        <w:rPr>
          <w:rFonts w:ascii="Times New Roman" w:hAnsi="Times New Roman"/>
          <w:sz w:val="28"/>
        </w:rPr>
        <w:t>условия</w:t>
      </w:r>
      <w:r w:rsidR="007F3053" w:rsidRPr="00241C04">
        <w:rPr>
          <w:rFonts w:ascii="Times New Roman" w:hAnsi="Times New Roman"/>
          <w:sz w:val="28"/>
        </w:rPr>
        <w:t xml:space="preserve"> </w:t>
      </w:r>
      <w:r w:rsidR="004132B5" w:rsidRPr="00241C04">
        <w:rPr>
          <w:rFonts w:ascii="Times New Roman" w:hAnsi="Times New Roman"/>
          <w:sz w:val="28"/>
        </w:rPr>
        <w:t xml:space="preserve">такого </w:t>
      </w:r>
      <w:r w:rsidR="007F3053" w:rsidRPr="00241C04">
        <w:rPr>
          <w:rFonts w:ascii="Times New Roman" w:hAnsi="Times New Roman"/>
          <w:sz w:val="28"/>
        </w:rPr>
        <w:t>делегирования</w:t>
      </w:r>
      <w:r w:rsidR="00711478" w:rsidRPr="00241C04">
        <w:rPr>
          <w:rFonts w:ascii="Times New Roman" w:hAnsi="Times New Roman"/>
          <w:sz w:val="28"/>
        </w:rPr>
        <w:t xml:space="preserve"> (</w:t>
      </w:r>
      <w:r w:rsidR="00A90E08" w:rsidRPr="00241C04">
        <w:rPr>
          <w:rFonts w:ascii="Times New Roman" w:hAnsi="Times New Roman"/>
          <w:sz w:val="28"/>
        </w:rPr>
        <w:t xml:space="preserve">в частности, </w:t>
      </w:r>
      <w:r w:rsidR="00711478" w:rsidRPr="00241C04">
        <w:rPr>
          <w:rFonts w:ascii="Times New Roman" w:hAnsi="Times New Roman"/>
          <w:sz w:val="28"/>
        </w:rPr>
        <w:t xml:space="preserve">соблюдение </w:t>
      </w:r>
      <w:r w:rsidR="00711478" w:rsidRPr="00241C04">
        <w:rPr>
          <w:rFonts w:ascii="Times New Roman" w:hAnsi="Times New Roman" w:cs="Times New Roman"/>
          <w:sz w:val="28"/>
          <w:szCs w:val="28"/>
        </w:rPr>
        <w:t>принципов определенности и непротиворечивости законодательного регулирования</w:t>
      </w:r>
      <w:r w:rsidR="00A90E08" w:rsidRPr="00241C04">
        <w:rPr>
          <w:rFonts w:ascii="Times New Roman" w:hAnsi="Times New Roman" w:cs="Times New Roman"/>
          <w:sz w:val="28"/>
          <w:szCs w:val="28"/>
        </w:rPr>
        <w:t xml:space="preserve">, </w:t>
      </w:r>
      <w:r w:rsidR="00711478" w:rsidRPr="00241C04">
        <w:rPr>
          <w:rFonts w:ascii="Times New Roman" w:hAnsi="Times New Roman" w:cs="Times New Roman"/>
          <w:sz w:val="28"/>
          <w:szCs w:val="28"/>
        </w:rPr>
        <w:t>разделения</w:t>
      </w:r>
      <w:r w:rsidR="00711478" w:rsidRPr="00241C04">
        <w:rPr>
          <w:rFonts w:ascii="Times New Roman" w:hAnsi="Times New Roman"/>
          <w:sz w:val="28"/>
        </w:rPr>
        <w:t xml:space="preserve"> властей</w:t>
      </w:r>
      <w:r w:rsidR="00A90E08" w:rsidRPr="00241C04">
        <w:rPr>
          <w:rFonts w:ascii="Times New Roman" w:hAnsi="Times New Roman"/>
          <w:sz w:val="28"/>
        </w:rPr>
        <w:t>, о</w:t>
      </w:r>
      <w:r w:rsidR="005A2299" w:rsidRPr="00241C04">
        <w:rPr>
          <w:rFonts w:ascii="Times New Roman" w:hAnsi="Times New Roman"/>
          <w:sz w:val="28"/>
        </w:rPr>
        <w:t>пределения пределов регулировани</w:t>
      </w:r>
      <w:r w:rsidR="00A90E08" w:rsidRPr="00241C04">
        <w:rPr>
          <w:rFonts w:ascii="Times New Roman" w:hAnsi="Times New Roman"/>
          <w:sz w:val="28"/>
        </w:rPr>
        <w:t xml:space="preserve">я). </w:t>
      </w:r>
      <w:r w:rsidR="004132B5" w:rsidRPr="00241C04">
        <w:rPr>
          <w:rFonts w:ascii="Times New Roman" w:hAnsi="Times New Roman"/>
          <w:sz w:val="28"/>
        </w:rPr>
        <w:t>Причем</w:t>
      </w:r>
      <w:r w:rsidR="009B56A8" w:rsidRPr="00241C04">
        <w:rPr>
          <w:rFonts w:ascii="Times New Roman" w:hAnsi="Times New Roman"/>
          <w:sz w:val="28"/>
        </w:rPr>
        <w:t xml:space="preserve"> в большинстве случаев </w:t>
      </w:r>
      <w:r w:rsidR="00F942A2" w:rsidRPr="00241C04">
        <w:rPr>
          <w:rFonts w:ascii="Times New Roman" w:hAnsi="Times New Roman"/>
          <w:sz w:val="28"/>
        </w:rPr>
        <w:t xml:space="preserve">внимание </w:t>
      </w:r>
      <w:r w:rsidR="009B56A8" w:rsidRPr="00241C04">
        <w:rPr>
          <w:rFonts w:ascii="Times New Roman" w:hAnsi="Times New Roman"/>
          <w:sz w:val="28"/>
        </w:rPr>
        <w:t xml:space="preserve">на том, </w:t>
      </w:r>
      <w:r w:rsidR="00F942A2" w:rsidRPr="00241C04">
        <w:rPr>
          <w:rFonts w:ascii="Times New Roman" w:hAnsi="Times New Roman"/>
          <w:sz w:val="28"/>
        </w:rPr>
        <w:t>как это отражается на конституционных прав</w:t>
      </w:r>
      <w:r w:rsidR="009B56A8" w:rsidRPr="00241C04">
        <w:rPr>
          <w:rFonts w:ascii="Times New Roman" w:hAnsi="Times New Roman"/>
          <w:sz w:val="28"/>
        </w:rPr>
        <w:t>ах граждан</w:t>
      </w:r>
      <w:r w:rsidR="005A2299" w:rsidRPr="00241C04">
        <w:rPr>
          <w:rFonts w:ascii="Times New Roman" w:hAnsi="Times New Roman"/>
          <w:sz w:val="28"/>
        </w:rPr>
        <w:t xml:space="preserve"> и влечет ли их ограничение</w:t>
      </w:r>
      <w:r w:rsidR="009B56A8" w:rsidRPr="00241C04">
        <w:rPr>
          <w:rFonts w:ascii="Times New Roman" w:hAnsi="Times New Roman"/>
          <w:sz w:val="28"/>
        </w:rPr>
        <w:t>, не акцентируется.</w:t>
      </w:r>
    </w:p>
    <w:p w:rsidR="005A2299" w:rsidRDefault="005A2299" w:rsidP="00241C04">
      <w:pPr>
        <w:spacing w:after="0" w:line="360" w:lineRule="auto"/>
        <w:ind w:firstLine="709"/>
        <w:jc w:val="both"/>
        <w:rPr>
          <w:rFonts w:ascii="Times New Roman" w:hAnsi="Times New Roman" w:cs="Times New Roman"/>
          <w:sz w:val="28"/>
          <w:szCs w:val="28"/>
        </w:rPr>
      </w:pPr>
      <w:r w:rsidRPr="00241C04">
        <w:rPr>
          <w:rFonts w:ascii="Times New Roman" w:hAnsi="Times New Roman"/>
          <w:sz w:val="28"/>
        </w:rPr>
        <w:t xml:space="preserve">Можно отметить </w:t>
      </w:r>
      <w:r w:rsidR="00A90E08" w:rsidRPr="00241C04">
        <w:rPr>
          <w:rFonts w:ascii="Times New Roman" w:hAnsi="Times New Roman"/>
          <w:sz w:val="28"/>
        </w:rPr>
        <w:t>одну из этих правовых позиций, весьма</w:t>
      </w:r>
      <w:r w:rsidRPr="00241C04">
        <w:rPr>
          <w:rFonts w:ascii="Times New Roman" w:hAnsi="Times New Roman"/>
          <w:sz w:val="28"/>
        </w:rPr>
        <w:t xml:space="preserve"> актуальную для настоящего времени</w:t>
      </w:r>
      <w:r w:rsidR="00BC5A49" w:rsidRPr="00241C04">
        <w:rPr>
          <w:rFonts w:ascii="Times New Roman" w:hAnsi="Times New Roman"/>
          <w:sz w:val="28"/>
        </w:rPr>
        <w:t>, в соответствии с</w:t>
      </w:r>
      <w:r w:rsidR="00A90E08" w:rsidRPr="00241C04">
        <w:rPr>
          <w:rFonts w:ascii="Times New Roman" w:hAnsi="Times New Roman"/>
          <w:sz w:val="28"/>
        </w:rPr>
        <w:t xml:space="preserve"> которой </w:t>
      </w:r>
      <w:r w:rsidRPr="00241C04">
        <w:rPr>
          <w:rFonts w:ascii="Times New Roman" w:hAnsi="Times New Roman" w:cs="Times New Roman"/>
          <w:sz w:val="28"/>
          <w:szCs w:val="28"/>
        </w:rPr>
        <w:t xml:space="preserve">указание «использовать все имеющиеся у государства средства» не может быть истолковано как предоставление полномочия действовать вне рамок, установленных Конституцией РФ и законодательством (п. 1.1.3 </w:t>
      </w:r>
      <w:r w:rsidR="00F54BC6">
        <w:rPr>
          <w:rFonts w:ascii="Times New Roman" w:hAnsi="Times New Roman" w:cs="Times New Roman"/>
          <w:sz w:val="28"/>
          <w:szCs w:val="28"/>
        </w:rPr>
        <w:t xml:space="preserve">Информации </w:t>
      </w:r>
      <w:r w:rsidRPr="00241C04">
        <w:rPr>
          <w:rFonts w:ascii="Times New Roman" w:hAnsi="Times New Roman" w:cs="Times New Roman"/>
          <w:sz w:val="28"/>
          <w:szCs w:val="28"/>
        </w:rPr>
        <w:t>«Методологические аспекты конституционного контроля (к 30-летию Конституционного Суда Российской Федераци</w:t>
      </w:r>
      <w:r w:rsidR="00F54BC6">
        <w:rPr>
          <w:rFonts w:ascii="Times New Roman" w:hAnsi="Times New Roman" w:cs="Times New Roman"/>
          <w:sz w:val="28"/>
          <w:szCs w:val="28"/>
        </w:rPr>
        <w:t>и)», одобренной решением КС</w:t>
      </w:r>
      <w:r w:rsidRPr="00241C04">
        <w:rPr>
          <w:rFonts w:ascii="Times New Roman" w:hAnsi="Times New Roman" w:cs="Times New Roman"/>
          <w:sz w:val="28"/>
          <w:szCs w:val="28"/>
        </w:rPr>
        <w:t xml:space="preserve"> РФ от 19.10.2021</w:t>
      </w:r>
      <w:r w:rsidR="00BC5A49" w:rsidRPr="00241C04">
        <w:rPr>
          <w:rFonts w:ascii="Times New Roman" w:hAnsi="Times New Roman" w:cs="Times New Roman"/>
          <w:sz w:val="28"/>
          <w:szCs w:val="28"/>
        </w:rPr>
        <w:t>)</w:t>
      </w:r>
      <w:r w:rsidRPr="00241C04">
        <w:rPr>
          <w:rFonts w:ascii="Times New Roman" w:hAnsi="Times New Roman" w:cs="Times New Roman"/>
          <w:sz w:val="28"/>
          <w:szCs w:val="28"/>
        </w:rPr>
        <w:t>.</w:t>
      </w:r>
    </w:p>
    <w:p w:rsidR="00BC5A49" w:rsidRDefault="00A90E08" w:rsidP="00241C04">
      <w:pPr>
        <w:spacing w:after="0" w:line="360" w:lineRule="auto"/>
        <w:ind w:firstLine="709"/>
        <w:jc w:val="both"/>
        <w:rPr>
          <w:rFonts w:ascii="Times New Roman" w:hAnsi="Times New Roman" w:cs="Times New Roman"/>
          <w:sz w:val="28"/>
          <w:szCs w:val="28"/>
        </w:rPr>
      </w:pPr>
      <w:r w:rsidRPr="00241C04">
        <w:rPr>
          <w:rFonts w:ascii="Times New Roman" w:hAnsi="Times New Roman"/>
          <w:sz w:val="28"/>
        </w:rPr>
        <w:t>В-</w:t>
      </w:r>
      <w:r w:rsidR="00711478" w:rsidRPr="00241C04">
        <w:rPr>
          <w:rFonts w:ascii="Times New Roman" w:hAnsi="Times New Roman"/>
          <w:sz w:val="28"/>
        </w:rPr>
        <w:t xml:space="preserve">третьих, </w:t>
      </w:r>
      <w:r w:rsidRPr="00241C04">
        <w:rPr>
          <w:rFonts w:ascii="Times New Roman" w:hAnsi="Times New Roman"/>
          <w:sz w:val="28"/>
        </w:rPr>
        <w:t xml:space="preserve">согласно п/п «в» ст. 71 Конституции РФ </w:t>
      </w:r>
      <w:r w:rsidR="00BC5A49" w:rsidRPr="00241C04">
        <w:rPr>
          <w:rFonts w:ascii="Times New Roman" w:hAnsi="Times New Roman"/>
          <w:sz w:val="28"/>
        </w:rPr>
        <w:t xml:space="preserve">вопросы </w:t>
      </w:r>
      <w:r w:rsidR="00BC5A49" w:rsidRPr="00241C04">
        <w:rPr>
          <w:rFonts w:ascii="Times New Roman" w:hAnsi="Times New Roman" w:cs="Times New Roman"/>
          <w:sz w:val="28"/>
          <w:szCs w:val="28"/>
        </w:rPr>
        <w:t xml:space="preserve">регулирования </w:t>
      </w:r>
      <w:r w:rsidRPr="00241C04">
        <w:rPr>
          <w:rFonts w:ascii="Times New Roman" w:hAnsi="Times New Roman" w:cs="Times New Roman"/>
          <w:sz w:val="28"/>
          <w:szCs w:val="28"/>
        </w:rPr>
        <w:t>прав</w:t>
      </w:r>
      <w:r w:rsidR="00BC5A49" w:rsidRPr="00241C04">
        <w:rPr>
          <w:rFonts w:ascii="Times New Roman" w:hAnsi="Times New Roman" w:cs="Times New Roman"/>
          <w:sz w:val="28"/>
          <w:szCs w:val="28"/>
        </w:rPr>
        <w:t xml:space="preserve"> и свобод человека и гражданина находятся в ведении Российской Федерации.</w:t>
      </w:r>
    </w:p>
    <w:p w:rsidR="005A2299" w:rsidRDefault="00F54BC6" w:rsidP="00241C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КС</w:t>
      </w:r>
      <w:r w:rsidR="00BC5A49" w:rsidRPr="00241C04">
        <w:rPr>
          <w:rFonts w:ascii="Times New Roman" w:hAnsi="Times New Roman" w:cs="Times New Roman"/>
          <w:sz w:val="28"/>
          <w:szCs w:val="28"/>
        </w:rPr>
        <w:t xml:space="preserve"> РФ неоднократно отмечал </w:t>
      </w:r>
      <w:r w:rsidR="002470C2" w:rsidRPr="00241C04">
        <w:rPr>
          <w:rFonts w:ascii="Times New Roman" w:hAnsi="Times New Roman" w:cs="Times New Roman"/>
          <w:sz w:val="28"/>
          <w:szCs w:val="28"/>
        </w:rPr>
        <w:t>недопустимость</w:t>
      </w:r>
      <w:r w:rsidR="00711478" w:rsidRPr="00241C04">
        <w:rPr>
          <w:rFonts w:ascii="Times New Roman" w:hAnsi="Times New Roman" w:cs="Times New Roman"/>
          <w:sz w:val="28"/>
          <w:szCs w:val="28"/>
        </w:rPr>
        <w:t xml:space="preserve"> передачи полномочий Российской Федерации по предметам ее ведения субъекту Российской Федерации</w:t>
      </w:r>
      <w:r w:rsidR="00BC5A49" w:rsidRPr="00241C04">
        <w:rPr>
          <w:rFonts w:ascii="Times New Roman" w:hAnsi="Times New Roman"/>
          <w:sz w:val="28"/>
        </w:rPr>
        <w:t xml:space="preserve"> </w:t>
      </w:r>
      <w:r w:rsidR="00711478" w:rsidRPr="00241C04">
        <w:rPr>
          <w:rFonts w:ascii="Times New Roman" w:hAnsi="Times New Roman"/>
          <w:sz w:val="28"/>
        </w:rPr>
        <w:t>(</w:t>
      </w:r>
      <w:r w:rsidR="002470C2" w:rsidRPr="00241C04">
        <w:rPr>
          <w:rFonts w:ascii="Times New Roman" w:hAnsi="Times New Roman"/>
          <w:sz w:val="28"/>
        </w:rPr>
        <w:t xml:space="preserve">см. </w:t>
      </w:r>
      <w:proofErr w:type="spellStart"/>
      <w:r w:rsidR="00711478" w:rsidRPr="00241C04">
        <w:rPr>
          <w:rFonts w:ascii="Times New Roman" w:hAnsi="Times New Roman"/>
          <w:sz w:val="28"/>
        </w:rPr>
        <w:t>абз</w:t>
      </w:r>
      <w:proofErr w:type="spellEnd"/>
      <w:r w:rsidR="00711478" w:rsidRPr="00241C04">
        <w:rPr>
          <w:rFonts w:ascii="Times New Roman" w:hAnsi="Times New Roman"/>
          <w:sz w:val="28"/>
        </w:rPr>
        <w:t xml:space="preserve">. 4 п. 1 </w:t>
      </w:r>
      <w:r w:rsidR="005A2299" w:rsidRPr="00241C04">
        <w:rPr>
          <w:rFonts w:ascii="Times New Roman" w:hAnsi="Times New Roman"/>
          <w:sz w:val="28"/>
        </w:rPr>
        <w:t xml:space="preserve">мотивировочной части </w:t>
      </w:r>
      <w:r w:rsidR="005A2299" w:rsidRPr="00241C04">
        <w:rPr>
          <w:rFonts w:ascii="Times New Roman" w:hAnsi="Times New Roman" w:cs="Times New Roman"/>
          <w:sz w:val="28"/>
          <w:szCs w:val="28"/>
        </w:rPr>
        <w:t>Пос</w:t>
      </w:r>
      <w:r>
        <w:rPr>
          <w:rFonts w:ascii="Times New Roman" w:hAnsi="Times New Roman" w:cs="Times New Roman"/>
          <w:sz w:val="28"/>
          <w:szCs w:val="28"/>
        </w:rPr>
        <w:t>тановления КС</w:t>
      </w:r>
      <w:r w:rsidR="005A2299" w:rsidRPr="00241C04">
        <w:rPr>
          <w:rFonts w:ascii="Times New Roman" w:hAnsi="Times New Roman" w:cs="Times New Roman"/>
          <w:sz w:val="28"/>
          <w:szCs w:val="28"/>
        </w:rPr>
        <w:t xml:space="preserve"> РФ от 07.06.2000 N 10-П</w:t>
      </w:r>
      <w:r w:rsidR="00BC5A49" w:rsidRPr="00241C04">
        <w:rPr>
          <w:rFonts w:ascii="Times New Roman" w:hAnsi="Times New Roman" w:cs="Times New Roman"/>
          <w:sz w:val="28"/>
          <w:szCs w:val="28"/>
        </w:rPr>
        <w:t>).</w:t>
      </w:r>
    </w:p>
    <w:p w:rsidR="00711478" w:rsidRDefault="00BC5A49" w:rsidP="00241C04">
      <w:pPr>
        <w:spacing w:after="0" w:line="360" w:lineRule="auto"/>
        <w:ind w:firstLine="709"/>
        <w:jc w:val="both"/>
        <w:rPr>
          <w:rFonts w:ascii="Times New Roman" w:eastAsia="Times New Roman" w:hAnsi="Times New Roman" w:cs="Times New Roman"/>
          <w:color w:val="000000"/>
          <w:sz w:val="28"/>
          <w:szCs w:val="24"/>
          <w:lang w:eastAsia="ru-RU"/>
        </w:rPr>
      </w:pPr>
      <w:r w:rsidRPr="00241C04">
        <w:rPr>
          <w:rFonts w:ascii="Times New Roman" w:hAnsi="Times New Roman" w:cs="Times New Roman"/>
          <w:sz w:val="28"/>
          <w:szCs w:val="28"/>
        </w:rPr>
        <w:t xml:space="preserve">Кроме того, даже признавая возможность делегирования федеральным законодателем своих полномочий </w:t>
      </w:r>
      <w:r w:rsidR="00881902">
        <w:rPr>
          <w:rFonts w:ascii="Times New Roman" w:hAnsi="Times New Roman" w:cs="Times New Roman"/>
          <w:sz w:val="28"/>
          <w:szCs w:val="28"/>
        </w:rPr>
        <w:t xml:space="preserve">Правительству РФ, </w:t>
      </w:r>
      <w:r w:rsidR="00241C04" w:rsidRPr="00241C04">
        <w:rPr>
          <w:rFonts w:ascii="Times New Roman" w:hAnsi="Times New Roman" w:cs="Times New Roman"/>
          <w:sz w:val="28"/>
          <w:szCs w:val="28"/>
        </w:rPr>
        <w:t>он подчеркивал</w:t>
      </w:r>
      <w:r w:rsidR="00241C04" w:rsidRPr="00241C04">
        <w:rPr>
          <w:rFonts w:ascii="Times New Roman" w:eastAsia="Times New Roman" w:hAnsi="Times New Roman" w:cs="Times New Roman"/>
          <w:color w:val="000000"/>
          <w:sz w:val="28"/>
          <w:szCs w:val="24"/>
          <w:lang w:eastAsia="ru-RU"/>
        </w:rPr>
        <w:t xml:space="preserve"> </w:t>
      </w:r>
      <w:r w:rsidR="00E308E4" w:rsidRPr="00241C04">
        <w:rPr>
          <w:rFonts w:ascii="Times New Roman" w:eastAsia="Times New Roman" w:hAnsi="Times New Roman" w:cs="Times New Roman"/>
          <w:color w:val="000000"/>
          <w:sz w:val="28"/>
          <w:szCs w:val="24"/>
          <w:lang w:eastAsia="ru-RU"/>
        </w:rPr>
        <w:t>н</w:t>
      </w:r>
      <w:r w:rsidR="00241C04" w:rsidRPr="00241C04">
        <w:rPr>
          <w:rFonts w:ascii="Times New Roman" w:eastAsia="Times New Roman" w:hAnsi="Times New Roman" w:cs="Times New Roman"/>
          <w:color w:val="000000"/>
          <w:sz w:val="28"/>
          <w:szCs w:val="24"/>
          <w:lang w:eastAsia="ru-RU"/>
        </w:rPr>
        <w:t>едопустимость</w:t>
      </w:r>
      <w:r w:rsidR="00E308E4" w:rsidRPr="00241C04">
        <w:rPr>
          <w:rFonts w:ascii="Times New Roman" w:eastAsia="Times New Roman" w:hAnsi="Times New Roman" w:cs="Times New Roman"/>
          <w:color w:val="000000"/>
          <w:sz w:val="28"/>
          <w:szCs w:val="24"/>
          <w:lang w:eastAsia="ru-RU"/>
        </w:rPr>
        <w:t xml:space="preserve"> </w:t>
      </w:r>
      <w:r w:rsidR="000E4A1B">
        <w:rPr>
          <w:rFonts w:ascii="Times New Roman" w:hAnsi="Times New Roman"/>
          <w:sz w:val="28"/>
        </w:rPr>
        <w:t>«</w:t>
      </w:r>
      <w:r w:rsidR="00E308E4" w:rsidRPr="00241C04">
        <w:rPr>
          <w:rFonts w:ascii="Times New Roman" w:eastAsia="Times New Roman" w:hAnsi="Times New Roman" w:cs="Times New Roman"/>
          <w:color w:val="000000"/>
          <w:sz w:val="28"/>
          <w:szCs w:val="24"/>
          <w:lang w:eastAsia="ru-RU"/>
        </w:rPr>
        <w:t xml:space="preserve">ограничения прав и свобод человека и гражданина актами ниже уровня федерального закона» (см. </w:t>
      </w:r>
      <w:proofErr w:type="spellStart"/>
      <w:r w:rsidR="00E308E4" w:rsidRPr="00241C04">
        <w:rPr>
          <w:rFonts w:ascii="Times New Roman" w:eastAsia="Times New Roman" w:hAnsi="Times New Roman" w:cs="Times New Roman"/>
          <w:color w:val="000000"/>
          <w:sz w:val="28"/>
          <w:szCs w:val="24"/>
          <w:lang w:eastAsia="ru-RU"/>
        </w:rPr>
        <w:t>абз</w:t>
      </w:r>
      <w:proofErr w:type="spellEnd"/>
      <w:r w:rsidR="00E308E4" w:rsidRPr="00241C04">
        <w:rPr>
          <w:rFonts w:ascii="Times New Roman" w:eastAsia="Times New Roman" w:hAnsi="Times New Roman" w:cs="Times New Roman"/>
          <w:color w:val="000000"/>
          <w:sz w:val="28"/>
          <w:szCs w:val="24"/>
          <w:lang w:eastAsia="ru-RU"/>
        </w:rPr>
        <w:t>. 5 п. 3.2 мотивировочной части Пос</w:t>
      </w:r>
      <w:r w:rsidR="00F54BC6">
        <w:rPr>
          <w:rFonts w:ascii="Times New Roman" w:eastAsia="Times New Roman" w:hAnsi="Times New Roman" w:cs="Times New Roman"/>
          <w:color w:val="000000"/>
          <w:sz w:val="28"/>
          <w:szCs w:val="24"/>
          <w:lang w:eastAsia="ru-RU"/>
        </w:rPr>
        <w:t>тановления КС</w:t>
      </w:r>
      <w:r w:rsidR="00E308E4" w:rsidRPr="00241C04">
        <w:rPr>
          <w:rFonts w:ascii="Times New Roman" w:eastAsia="Times New Roman" w:hAnsi="Times New Roman" w:cs="Times New Roman"/>
          <w:color w:val="000000"/>
          <w:sz w:val="28"/>
          <w:szCs w:val="24"/>
          <w:lang w:eastAsia="ru-RU"/>
        </w:rPr>
        <w:t xml:space="preserve"> РФ от 31.05.2005 N 6-П).</w:t>
      </w:r>
    </w:p>
    <w:p w:rsidR="00472E0D" w:rsidRDefault="00472E0D" w:rsidP="00241C04">
      <w:pPr>
        <w:spacing w:after="0" w:line="360" w:lineRule="auto"/>
        <w:ind w:firstLine="709"/>
        <w:jc w:val="both"/>
        <w:rPr>
          <w:rFonts w:ascii="Times New Roman" w:hAnsi="Times New Roman"/>
          <w:sz w:val="28"/>
        </w:rPr>
      </w:pPr>
      <w:r w:rsidRPr="00241C04">
        <w:rPr>
          <w:rFonts w:ascii="Times New Roman" w:hAnsi="Times New Roman"/>
          <w:sz w:val="28"/>
        </w:rPr>
        <w:t xml:space="preserve">Однако </w:t>
      </w:r>
      <w:r w:rsidR="00711478" w:rsidRPr="00241C04">
        <w:rPr>
          <w:rFonts w:ascii="Times New Roman" w:hAnsi="Times New Roman"/>
          <w:sz w:val="28"/>
        </w:rPr>
        <w:t xml:space="preserve">несмотря на это, есть </w:t>
      </w:r>
      <w:r w:rsidRPr="00241C04">
        <w:rPr>
          <w:rFonts w:ascii="Times New Roman" w:hAnsi="Times New Roman"/>
          <w:sz w:val="28"/>
        </w:rPr>
        <w:t>пос</w:t>
      </w:r>
      <w:r w:rsidR="00F54BC6">
        <w:rPr>
          <w:rFonts w:ascii="Times New Roman" w:hAnsi="Times New Roman"/>
          <w:sz w:val="28"/>
        </w:rPr>
        <w:t>тановление КС</w:t>
      </w:r>
      <w:r w:rsidRPr="00241C04">
        <w:rPr>
          <w:rFonts w:ascii="Times New Roman" w:hAnsi="Times New Roman"/>
          <w:sz w:val="28"/>
        </w:rPr>
        <w:t xml:space="preserve"> РФ, которым ограничение права на передвижение, введенное руководителем субъекта РФ, признано конституционным (Постановление </w:t>
      </w:r>
      <w:r w:rsidR="00F54BC6">
        <w:rPr>
          <w:rFonts w:ascii="Times New Roman" w:hAnsi="Times New Roman" w:cs="Times New Roman"/>
          <w:sz w:val="28"/>
          <w:szCs w:val="28"/>
        </w:rPr>
        <w:t>КС</w:t>
      </w:r>
      <w:r w:rsidR="00911D0A" w:rsidRPr="00241C04">
        <w:rPr>
          <w:rFonts w:ascii="Times New Roman" w:hAnsi="Times New Roman" w:cs="Times New Roman"/>
          <w:sz w:val="28"/>
          <w:szCs w:val="28"/>
        </w:rPr>
        <w:t xml:space="preserve"> РФ </w:t>
      </w:r>
      <w:r w:rsidR="00911D0A" w:rsidRPr="00241C04">
        <w:rPr>
          <w:rFonts w:ascii="Times New Roman" w:hAnsi="Times New Roman"/>
          <w:sz w:val="28"/>
        </w:rPr>
        <w:t>от 25.12.20</w:t>
      </w:r>
      <w:r w:rsidR="005A2299" w:rsidRPr="00241C04">
        <w:rPr>
          <w:rFonts w:ascii="Times New Roman" w:hAnsi="Times New Roman"/>
          <w:sz w:val="28"/>
        </w:rPr>
        <w:t>20 N 49-П). Данным</w:t>
      </w:r>
      <w:r w:rsidR="00911D0A" w:rsidRPr="00241C04">
        <w:rPr>
          <w:rFonts w:ascii="Times New Roman" w:hAnsi="Times New Roman"/>
          <w:sz w:val="28"/>
        </w:rPr>
        <w:t xml:space="preserve"> решение</w:t>
      </w:r>
      <w:r w:rsidR="00711478" w:rsidRPr="00241C04">
        <w:rPr>
          <w:rFonts w:ascii="Times New Roman" w:hAnsi="Times New Roman"/>
          <w:sz w:val="28"/>
        </w:rPr>
        <w:t>м проигнорировано</w:t>
      </w:r>
      <w:r w:rsidR="00911D0A" w:rsidRPr="00241C04">
        <w:rPr>
          <w:rFonts w:ascii="Times New Roman" w:hAnsi="Times New Roman"/>
          <w:sz w:val="28"/>
        </w:rPr>
        <w:t xml:space="preserve">, что речь шла об ограничении конституционных прав граждан актом исполнительной власти субъекта РФ. </w:t>
      </w:r>
      <w:r w:rsidR="00BD2622" w:rsidRPr="00241C04">
        <w:rPr>
          <w:rFonts w:ascii="Times New Roman" w:hAnsi="Times New Roman"/>
          <w:sz w:val="28"/>
        </w:rPr>
        <w:t>Т</w:t>
      </w:r>
      <w:r w:rsidR="00911D0A" w:rsidRPr="00241C04">
        <w:rPr>
          <w:rFonts w:ascii="Times New Roman" w:hAnsi="Times New Roman"/>
          <w:sz w:val="28"/>
        </w:rPr>
        <w:t>акой подход выработан</w:t>
      </w:r>
      <w:r w:rsidR="00C05549">
        <w:rPr>
          <w:rFonts w:ascii="Times New Roman" w:hAnsi="Times New Roman"/>
          <w:sz w:val="28"/>
        </w:rPr>
        <w:t xml:space="preserve">, поскольку </w:t>
      </w:r>
      <w:r w:rsidR="000E4A1B">
        <w:rPr>
          <w:rFonts w:ascii="Times New Roman" w:hAnsi="Times New Roman"/>
          <w:sz w:val="28"/>
        </w:rPr>
        <w:t>«</w:t>
      </w:r>
      <w:r w:rsidRPr="00241C04">
        <w:rPr>
          <w:rFonts w:ascii="Times New Roman" w:hAnsi="Times New Roman"/>
          <w:sz w:val="28"/>
        </w:rPr>
        <w:t>вводимые им меры не носили характера абсолютного запрета, допуская возможность перемещения граждан при наличии уважительных обстоятельств, были кратковременными, а возможность их установления получила своевременное подтверждение в федеральном законодательстве» (п. 1 резолютивной части)</w:t>
      </w:r>
      <w:r w:rsidR="00F54BC6">
        <w:rPr>
          <w:rStyle w:val="a6"/>
          <w:rFonts w:ascii="Times New Roman" w:hAnsi="Times New Roman"/>
          <w:sz w:val="28"/>
        </w:rPr>
        <w:footnoteReference w:id="3"/>
      </w:r>
      <w:r w:rsidRPr="00241C04">
        <w:rPr>
          <w:rFonts w:ascii="Times New Roman" w:hAnsi="Times New Roman"/>
          <w:sz w:val="28"/>
        </w:rPr>
        <w:t xml:space="preserve">. </w:t>
      </w:r>
    </w:p>
    <w:p w:rsidR="00887A09" w:rsidRPr="00241C04" w:rsidRDefault="00235B94" w:rsidP="00241C04">
      <w:pPr>
        <w:spacing w:after="0" w:line="360" w:lineRule="auto"/>
        <w:ind w:firstLine="709"/>
        <w:jc w:val="both"/>
        <w:rPr>
          <w:rFonts w:ascii="Times New Roman" w:hAnsi="Times New Roman"/>
          <w:sz w:val="28"/>
          <w:u w:val="single"/>
        </w:rPr>
      </w:pPr>
      <w:r w:rsidRPr="00241C04">
        <w:rPr>
          <w:rFonts w:ascii="Times New Roman" w:hAnsi="Times New Roman"/>
          <w:sz w:val="28"/>
        </w:rPr>
        <w:t xml:space="preserve">По мнению автора, </w:t>
      </w:r>
      <w:r w:rsidR="00911D0A" w:rsidRPr="00241C04">
        <w:rPr>
          <w:rFonts w:ascii="Times New Roman" w:hAnsi="Times New Roman"/>
          <w:sz w:val="28"/>
        </w:rPr>
        <w:t xml:space="preserve">из </w:t>
      </w:r>
      <w:r w:rsidRPr="00241C04">
        <w:rPr>
          <w:rFonts w:ascii="Times New Roman" w:hAnsi="Times New Roman"/>
          <w:sz w:val="28"/>
        </w:rPr>
        <w:t xml:space="preserve">ч. 3 ст. 55 </w:t>
      </w:r>
      <w:r w:rsidR="002470C2" w:rsidRPr="00241C04">
        <w:rPr>
          <w:rFonts w:ascii="Times New Roman" w:hAnsi="Times New Roman"/>
          <w:sz w:val="28"/>
        </w:rPr>
        <w:t xml:space="preserve">и п/п «в» ст. 71 </w:t>
      </w:r>
      <w:r w:rsidRPr="00241C04">
        <w:rPr>
          <w:rFonts w:ascii="Times New Roman" w:hAnsi="Times New Roman"/>
          <w:sz w:val="28"/>
        </w:rPr>
        <w:t xml:space="preserve">Конституции РФ </w:t>
      </w:r>
      <w:r w:rsidR="00911D0A" w:rsidRPr="00241C04">
        <w:rPr>
          <w:rFonts w:ascii="Times New Roman" w:hAnsi="Times New Roman"/>
          <w:sz w:val="28"/>
        </w:rPr>
        <w:t>однозначно следует, что ограничения</w:t>
      </w:r>
      <w:r w:rsidRPr="00241C04">
        <w:rPr>
          <w:rFonts w:ascii="Times New Roman" w:hAnsi="Times New Roman"/>
          <w:sz w:val="28"/>
        </w:rPr>
        <w:t xml:space="preserve"> прав </w:t>
      </w:r>
      <w:r w:rsidR="00911D0A" w:rsidRPr="00241C04">
        <w:rPr>
          <w:rFonts w:ascii="Times New Roman" w:hAnsi="Times New Roman"/>
          <w:sz w:val="28"/>
        </w:rPr>
        <w:t>(т. е. запретов в широком значении этого понятия, в том числе закрепление обязанностей, исполнение которых является условием вступления в правоотношение</w:t>
      </w:r>
      <w:r w:rsidR="00241C04" w:rsidRPr="00241C04">
        <w:rPr>
          <w:rFonts w:ascii="Times New Roman" w:hAnsi="Times New Roman"/>
          <w:sz w:val="28"/>
        </w:rPr>
        <w:t>) должны устанавливаться исключительно</w:t>
      </w:r>
      <w:r w:rsidR="00911D0A" w:rsidRPr="00241C04">
        <w:rPr>
          <w:rFonts w:ascii="Times New Roman" w:hAnsi="Times New Roman"/>
          <w:sz w:val="28"/>
        </w:rPr>
        <w:t xml:space="preserve"> федеральным законом. </w:t>
      </w:r>
      <w:r w:rsidR="00241C04" w:rsidRPr="00241C04">
        <w:rPr>
          <w:rFonts w:ascii="Times New Roman" w:hAnsi="Times New Roman"/>
          <w:sz w:val="28"/>
        </w:rPr>
        <w:t xml:space="preserve">На подзаконный федеральный уровень может делегироваться только установление механизма реализации </w:t>
      </w:r>
      <w:r w:rsidR="00241C04" w:rsidRPr="00241C04">
        <w:rPr>
          <w:rFonts w:ascii="Times New Roman" w:hAnsi="Times New Roman"/>
          <w:sz w:val="28"/>
        </w:rPr>
        <w:lastRenderedPageBreak/>
        <w:t>ограничения прав</w:t>
      </w:r>
      <w:r w:rsidR="00881902">
        <w:rPr>
          <w:rFonts w:ascii="Times New Roman" w:hAnsi="Times New Roman"/>
          <w:sz w:val="28"/>
        </w:rPr>
        <w:t xml:space="preserve"> с соблюдением </w:t>
      </w:r>
      <w:r w:rsidR="00F54BC6">
        <w:rPr>
          <w:rFonts w:ascii="Times New Roman" w:hAnsi="Times New Roman"/>
          <w:sz w:val="28"/>
        </w:rPr>
        <w:t xml:space="preserve">условий, выработанных КС </w:t>
      </w:r>
      <w:r w:rsidR="00881902">
        <w:rPr>
          <w:rFonts w:ascii="Times New Roman" w:hAnsi="Times New Roman"/>
          <w:sz w:val="28"/>
        </w:rPr>
        <w:t>РФ</w:t>
      </w:r>
      <w:r w:rsidR="00241C04" w:rsidRPr="00241C04">
        <w:rPr>
          <w:rFonts w:ascii="Times New Roman" w:hAnsi="Times New Roman"/>
          <w:sz w:val="28"/>
        </w:rPr>
        <w:t xml:space="preserve">. На уровень субъектов РФ вопросы ограничения прав делегироваться не могут. </w:t>
      </w:r>
    </w:p>
    <w:p w:rsidR="00235B94" w:rsidRPr="00A2472C" w:rsidRDefault="00235B94" w:rsidP="00A2472C">
      <w:pPr>
        <w:spacing w:after="0" w:line="360" w:lineRule="auto"/>
        <w:ind w:firstLine="709"/>
        <w:jc w:val="both"/>
        <w:rPr>
          <w:rFonts w:ascii="Times New Roman" w:eastAsiaTheme="majorEastAsia" w:hAnsi="Times New Roman" w:cstheme="majorBidi"/>
          <w:bCs/>
          <w:color w:val="000000" w:themeColor="text1"/>
          <w:kern w:val="24"/>
          <w:sz w:val="28"/>
          <w:szCs w:val="48"/>
          <w:u w:val="single"/>
        </w:rPr>
      </w:pPr>
    </w:p>
    <w:p w:rsidR="00BC6319" w:rsidRPr="00A2472C" w:rsidRDefault="007F3053" w:rsidP="00A2472C">
      <w:pPr>
        <w:spacing w:after="0" w:line="360" w:lineRule="auto"/>
        <w:ind w:firstLine="709"/>
        <w:jc w:val="both"/>
        <w:rPr>
          <w:rFonts w:ascii="Times New Roman" w:hAnsi="Times New Roman"/>
          <w:b/>
          <w:sz w:val="28"/>
        </w:rPr>
      </w:pPr>
      <w:r w:rsidRPr="00A2472C">
        <w:rPr>
          <w:rFonts w:ascii="Times New Roman" w:eastAsiaTheme="majorEastAsia" w:hAnsi="Times New Roman" w:cstheme="majorBidi"/>
          <w:b/>
          <w:bCs/>
          <w:color w:val="000000" w:themeColor="text1"/>
          <w:kern w:val="24"/>
          <w:sz w:val="28"/>
          <w:szCs w:val="48"/>
        </w:rPr>
        <w:t>П</w:t>
      </w:r>
      <w:r w:rsidR="00B4618D" w:rsidRPr="00A2472C">
        <w:rPr>
          <w:rFonts w:ascii="Times New Roman" w:eastAsiaTheme="majorEastAsia" w:hAnsi="Times New Roman" w:cstheme="majorBidi"/>
          <w:b/>
          <w:bCs/>
          <w:color w:val="000000" w:themeColor="text1"/>
          <w:kern w:val="24"/>
          <w:sz w:val="28"/>
          <w:szCs w:val="48"/>
        </w:rPr>
        <w:t>рименение принципов</w:t>
      </w:r>
      <w:r w:rsidRPr="00A2472C">
        <w:rPr>
          <w:rFonts w:ascii="Times New Roman" w:eastAsiaTheme="majorEastAsia" w:hAnsi="Times New Roman" w:cstheme="majorBidi"/>
          <w:b/>
          <w:bCs/>
          <w:color w:val="000000" w:themeColor="text1"/>
          <w:kern w:val="24"/>
          <w:sz w:val="28"/>
          <w:szCs w:val="48"/>
        </w:rPr>
        <w:t xml:space="preserve"> оценки поведения субъектов</w:t>
      </w:r>
    </w:p>
    <w:p w:rsidR="0050350E" w:rsidRPr="00A2472C" w:rsidRDefault="0050350E" w:rsidP="00A2472C">
      <w:pPr>
        <w:spacing w:after="0" w:line="360" w:lineRule="auto"/>
        <w:ind w:firstLine="709"/>
        <w:jc w:val="both"/>
        <w:rPr>
          <w:rFonts w:ascii="Times New Roman" w:eastAsiaTheme="majorEastAsia" w:hAnsi="Times New Roman" w:cstheme="majorBidi"/>
          <w:bCs/>
          <w:color w:val="000000" w:themeColor="text1"/>
          <w:kern w:val="24"/>
          <w:sz w:val="28"/>
          <w:szCs w:val="48"/>
        </w:rPr>
      </w:pPr>
    </w:p>
    <w:p w:rsidR="00442407" w:rsidRDefault="00442407" w:rsidP="00A2472C">
      <w:pPr>
        <w:spacing w:after="0" w:line="360" w:lineRule="auto"/>
        <w:ind w:firstLine="709"/>
        <w:jc w:val="both"/>
        <w:rPr>
          <w:rFonts w:ascii="Times New Roman" w:eastAsiaTheme="majorEastAsia" w:hAnsi="Times New Roman" w:cstheme="majorBidi"/>
          <w:bCs/>
          <w:color w:val="000000" w:themeColor="text1"/>
          <w:kern w:val="24"/>
          <w:sz w:val="28"/>
          <w:szCs w:val="48"/>
        </w:rPr>
      </w:pPr>
      <w:r w:rsidRPr="00A2472C">
        <w:rPr>
          <w:rFonts w:ascii="Times New Roman" w:eastAsiaTheme="majorEastAsia" w:hAnsi="Times New Roman" w:cstheme="majorBidi"/>
          <w:bCs/>
          <w:color w:val="000000" w:themeColor="text1"/>
          <w:kern w:val="24"/>
          <w:sz w:val="28"/>
          <w:szCs w:val="48"/>
        </w:rPr>
        <w:t xml:space="preserve">Наиболее яркими примерами принципов </w:t>
      </w:r>
      <w:r w:rsidR="00B4618D" w:rsidRPr="00A2472C">
        <w:rPr>
          <w:rFonts w:ascii="Times New Roman" w:eastAsiaTheme="majorEastAsia" w:hAnsi="Times New Roman" w:cstheme="majorBidi"/>
          <w:bCs/>
          <w:color w:val="000000" w:themeColor="text1"/>
          <w:kern w:val="24"/>
          <w:sz w:val="28"/>
          <w:szCs w:val="48"/>
        </w:rPr>
        <w:t xml:space="preserve">оценки поведения субъектов </w:t>
      </w:r>
      <w:r w:rsidRPr="00A2472C">
        <w:rPr>
          <w:rFonts w:ascii="Times New Roman" w:eastAsiaTheme="majorEastAsia" w:hAnsi="Times New Roman" w:cstheme="majorBidi"/>
          <w:bCs/>
          <w:color w:val="000000" w:themeColor="text1"/>
          <w:kern w:val="24"/>
          <w:sz w:val="28"/>
          <w:szCs w:val="48"/>
        </w:rPr>
        <w:t>являются принцип</w:t>
      </w:r>
      <w:r w:rsidR="0050350E" w:rsidRPr="00A2472C">
        <w:rPr>
          <w:rFonts w:ascii="Times New Roman" w:eastAsiaTheme="majorEastAsia" w:hAnsi="Times New Roman" w:cstheme="majorBidi"/>
          <w:bCs/>
          <w:color w:val="000000" w:themeColor="text1"/>
          <w:kern w:val="24"/>
          <w:sz w:val="28"/>
          <w:szCs w:val="48"/>
        </w:rPr>
        <w:t>ы</w:t>
      </w:r>
      <w:r w:rsidRPr="00A2472C">
        <w:rPr>
          <w:rFonts w:ascii="Times New Roman" w:eastAsiaTheme="majorEastAsia" w:hAnsi="Times New Roman" w:cstheme="majorBidi"/>
          <w:bCs/>
          <w:color w:val="000000" w:themeColor="text1"/>
          <w:kern w:val="24"/>
          <w:sz w:val="28"/>
          <w:szCs w:val="48"/>
        </w:rPr>
        <w:t xml:space="preserve"> недопустимости злоупотребления правом и добросовестности</w:t>
      </w:r>
      <w:r w:rsidR="00CA5BEA" w:rsidRPr="00A2472C">
        <w:rPr>
          <w:rFonts w:ascii="Times New Roman" w:eastAsiaTheme="majorEastAsia" w:hAnsi="Times New Roman" w:cstheme="majorBidi"/>
          <w:bCs/>
          <w:color w:val="000000" w:themeColor="text1"/>
          <w:kern w:val="24"/>
          <w:sz w:val="28"/>
          <w:szCs w:val="48"/>
        </w:rPr>
        <w:t>.</w:t>
      </w:r>
    </w:p>
    <w:p w:rsidR="008954E8" w:rsidRDefault="008954E8" w:rsidP="008954E8">
      <w:pPr>
        <w:spacing w:after="0" w:line="360" w:lineRule="auto"/>
        <w:ind w:firstLine="709"/>
        <w:jc w:val="both"/>
        <w:rPr>
          <w:rFonts w:ascii="Times New Roman" w:hAnsi="Times New Roman"/>
          <w:sz w:val="28"/>
        </w:rPr>
      </w:pPr>
      <w:r w:rsidRPr="00A2472C">
        <w:rPr>
          <w:rFonts w:ascii="Times New Roman" w:hAnsi="Times New Roman"/>
          <w:sz w:val="28"/>
        </w:rPr>
        <w:t>Через принципы (требования) действовать добросовестно и не допускать злоупотребление правами, по сути, устанавливаются условия реализации прав и критерии оценки правомерности действий (бездействия) субъектов права.</w:t>
      </w:r>
      <w:r>
        <w:rPr>
          <w:rFonts w:ascii="Times New Roman" w:hAnsi="Times New Roman"/>
          <w:sz w:val="28"/>
        </w:rPr>
        <w:t xml:space="preserve"> Не случа</w:t>
      </w:r>
      <w:r w:rsidR="000E4A1B">
        <w:rPr>
          <w:rFonts w:ascii="Times New Roman" w:hAnsi="Times New Roman"/>
          <w:sz w:val="28"/>
        </w:rPr>
        <w:t>йно, ст. 10 ГК</w:t>
      </w:r>
      <w:r>
        <w:rPr>
          <w:rFonts w:ascii="Times New Roman" w:hAnsi="Times New Roman"/>
          <w:sz w:val="28"/>
        </w:rPr>
        <w:t xml:space="preserve"> РФ называется «Пределы осуществления гражданских прав».</w:t>
      </w:r>
    </w:p>
    <w:p w:rsidR="004E1A68" w:rsidRDefault="00CA5BEA" w:rsidP="00A2472C">
      <w:pPr>
        <w:spacing w:after="0" w:line="360" w:lineRule="auto"/>
        <w:ind w:firstLine="709"/>
        <w:jc w:val="both"/>
        <w:rPr>
          <w:rFonts w:ascii="Times New Roman" w:eastAsiaTheme="majorEastAsia" w:hAnsi="Times New Roman" w:cstheme="majorBidi"/>
          <w:bCs/>
          <w:color w:val="000000" w:themeColor="text1"/>
          <w:kern w:val="24"/>
          <w:sz w:val="28"/>
          <w:szCs w:val="48"/>
        </w:rPr>
      </w:pPr>
      <w:r w:rsidRPr="00A2472C">
        <w:rPr>
          <w:rFonts w:ascii="Times New Roman" w:eastAsiaTheme="majorEastAsia" w:hAnsi="Times New Roman" w:cstheme="majorBidi"/>
          <w:bCs/>
          <w:color w:val="000000" w:themeColor="text1"/>
          <w:kern w:val="24"/>
          <w:sz w:val="28"/>
          <w:szCs w:val="48"/>
        </w:rPr>
        <w:t xml:space="preserve">Данные принципы являются общеправовыми. Такие принципы </w:t>
      </w:r>
      <w:r w:rsidR="004E1A68" w:rsidRPr="00A2472C">
        <w:rPr>
          <w:rFonts w:ascii="Times New Roman" w:eastAsiaTheme="majorEastAsia" w:hAnsi="Times New Roman" w:cstheme="majorBidi"/>
          <w:bCs/>
          <w:color w:val="000000" w:themeColor="text1"/>
          <w:kern w:val="24"/>
          <w:sz w:val="28"/>
          <w:szCs w:val="48"/>
        </w:rPr>
        <w:t xml:space="preserve">могут прямо не закрепляться в нормах </w:t>
      </w:r>
      <w:r w:rsidR="00472E0D" w:rsidRPr="00A2472C">
        <w:rPr>
          <w:rFonts w:ascii="Times New Roman" w:eastAsiaTheme="majorEastAsia" w:hAnsi="Times New Roman" w:cstheme="majorBidi"/>
          <w:bCs/>
          <w:color w:val="000000" w:themeColor="text1"/>
          <w:kern w:val="24"/>
          <w:sz w:val="28"/>
          <w:szCs w:val="48"/>
        </w:rPr>
        <w:t xml:space="preserve">Конституции РФ и </w:t>
      </w:r>
      <w:r w:rsidR="004E1A68" w:rsidRPr="00A2472C">
        <w:rPr>
          <w:rFonts w:ascii="Times New Roman" w:eastAsiaTheme="majorEastAsia" w:hAnsi="Times New Roman" w:cstheme="majorBidi"/>
          <w:bCs/>
          <w:color w:val="000000" w:themeColor="text1"/>
          <w:kern w:val="24"/>
          <w:sz w:val="28"/>
          <w:szCs w:val="48"/>
        </w:rPr>
        <w:t xml:space="preserve">федеральных законов, но </w:t>
      </w:r>
      <w:r w:rsidRPr="00A2472C">
        <w:rPr>
          <w:rFonts w:ascii="Times New Roman" w:eastAsiaTheme="majorEastAsia" w:hAnsi="Times New Roman" w:cstheme="majorBidi"/>
          <w:bCs/>
          <w:color w:val="000000" w:themeColor="text1"/>
          <w:kern w:val="24"/>
          <w:sz w:val="28"/>
          <w:szCs w:val="48"/>
        </w:rPr>
        <w:t>должны выводится из системы соответствующих норм права</w:t>
      </w:r>
      <w:r w:rsidR="004E1A68" w:rsidRPr="00A2472C">
        <w:rPr>
          <w:rFonts w:ascii="Times New Roman" w:eastAsiaTheme="majorEastAsia" w:hAnsi="Times New Roman" w:cstheme="majorBidi"/>
          <w:bCs/>
          <w:color w:val="000000" w:themeColor="text1"/>
          <w:kern w:val="24"/>
          <w:sz w:val="28"/>
          <w:szCs w:val="48"/>
        </w:rPr>
        <w:t xml:space="preserve">, поскольку </w:t>
      </w:r>
      <w:r w:rsidRPr="00A2472C">
        <w:rPr>
          <w:rFonts w:ascii="Times New Roman" w:eastAsiaTheme="majorEastAsia" w:hAnsi="Times New Roman" w:cstheme="majorBidi"/>
          <w:bCs/>
          <w:color w:val="000000" w:themeColor="text1"/>
          <w:kern w:val="24"/>
          <w:sz w:val="28"/>
          <w:szCs w:val="48"/>
        </w:rPr>
        <w:t xml:space="preserve">эта </w:t>
      </w:r>
      <w:r w:rsidR="004E1A68" w:rsidRPr="00A2472C">
        <w:rPr>
          <w:rFonts w:ascii="Times New Roman" w:eastAsiaTheme="majorEastAsia" w:hAnsi="Times New Roman" w:cstheme="majorBidi"/>
          <w:bCs/>
          <w:color w:val="000000" w:themeColor="text1"/>
          <w:kern w:val="24"/>
          <w:sz w:val="28"/>
          <w:szCs w:val="48"/>
        </w:rPr>
        <w:t xml:space="preserve">система </w:t>
      </w:r>
      <w:r w:rsidRPr="00A2472C">
        <w:rPr>
          <w:rFonts w:ascii="Times New Roman" w:eastAsiaTheme="majorEastAsia" w:hAnsi="Times New Roman" w:cstheme="majorBidi"/>
          <w:bCs/>
          <w:color w:val="000000" w:themeColor="text1"/>
          <w:kern w:val="24"/>
          <w:sz w:val="28"/>
          <w:szCs w:val="48"/>
        </w:rPr>
        <w:t>строится на данных принципах</w:t>
      </w:r>
      <w:r w:rsidR="004E1A68" w:rsidRPr="00A2472C">
        <w:rPr>
          <w:rFonts w:ascii="Times New Roman" w:eastAsiaTheme="majorEastAsia" w:hAnsi="Times New Roman" w:cstheme="majorBidi"/>
          <w:bCs/>
          <w:color w:val="000000" w:themeColor="text1"/>
          <w:kern w:val="24"/>
          <w:sz w:val="28"/>
          <w:szCs w:val="48"/>
        </w:rPr>
        <w:t xml:space="preserve">. </w:t>
      </w:r>
    </w:p>
    <w:p w:rsidR="00CA5BEA" w:rsidRDefault="00CA5BEA" w:rsidP="00A2472C">
      <w:pPr>
        <w:spacing w:after="0" w:line="360" w:lineRule="auto"/>
        <w:ind w:firstLine="709"/>
        <w:jc w:val="both"/>
        <w:rPr>
          <w:rFonts w:ascii="Times New Roman" w:hAnsi="Times New Roman"/>
          <w:sz w:val="28"/>
          <w:szCs w:val="28"/>
        </w:rPr>
      </w:pPr>
      <w:r w:rsidRPr="00A2472C">
        <w:rPr>
          <w:rFonts w:ascii="Times New Roman" w:eastAsiaTheme="majorEastAsia" w:hAnsi="Times New Roman" w:cstheme="majorBidi"/>
          <w:bCs/>
          <w:color w:val="000000" w:themeColor="text1"/>
          <w:kern w:val="24"/>
          <w:sz w:val="28"/>
          <w:szCs w:val="48"/>
        </w:rPr>
        <w:t>В частности, принцип добросовестности закреп</w:t>
      </w:r>
      <w:r w:rsidR="000E4A1B">
        <w:rPr>
          <w:rFonts w:ascii="Times New Roman" w:eastAsiaTheme="majorEastAsia" w:hAnsi="Times New Roman" w:cstheme="majorBidi"/>
          <w:bCs/>
          <w:color w:val="000000" w:themeColor="text1"/>
          <w:kern w:val="24"/>
          <w:sz w:val="28"/>
          <w:szCs w:val="48"/>
        </w:rPr>
        <w:t>лен только в ГК</w:t>
      </w:r>
      <w:r w:rsidRPr="00A2472C">
        <w:rPr>
          <w:rFonts w:ascii="Times New Roman" w:eastAsiaTheme="majorEastAsia" w:hAnsi="Times New Roman" w:cstheme="majorBidi"/>
          <w:bCs/>
          <w:color w:val="000000" w:themeColor="text1"/>
          <w:kern w:val="24"/>
          <w:sz w:val="28"/>
          <w:szCs w:val="48"/>
        </w:rPr>
        <w:t xml:space="preserve"> РФ</w:t>
      </w:r>
      <w:r w:rsidR="00C142E7" w:rsidRPr="00A2472C">
        <w:rPr>
          <w:rFonts w:ascii="Times New Roman" w:hAnsi="Times New Roman"/>
          <w:sz w:val="28"/>
          <w:szCs w:val="28"/>
        </w:rPr>
        <w:t xml:space="preserve"> (п. 3 ст. 1)</w:t>
      </w:r>
      <w:r w:rsidRPr="00A2472C">
        <w:rPr>
          <w:rFonts w:ascii="Times New Roman" w:eastAsiaTheme="majorEastAsia" w:hAnsi="Times New Roman" w:cstheme="majorBidi"/>
          <w:bCs/>
          <w:color w:val="000000" w:themeColor="text1"/>
          <w:kern w:val="24"/>
          <w:sz w:val="28"/>
          <w:szCs w:val="48"/>
        </w:rPr>
        <w:t>. Тем не менее это общеправовой принцип, о чем свидетельствует, например, его использ</w:t>
      </w:r>
      <w:r w:rsidR="00F54BC6">
        <w:rPr>
          <w:rFonts w:ascii="Times New Roman" w:eastAsiaTheme="majorEastAsia" w:hAnsi="Times New Roman" w:cstheme="majorBidi"/>
          <w:bCs/>
          <w:color w:val="000000" w:themeColor="text1"/>
          <w:kern w:val="24"/>
          <w:sz w:val="28"/>
          <w:szCs w:val="48"/>
        </w:rPr>
        <w:t>ование КС</w:t>
      </w:r>
      <w:r w:rsidR="00C72979">
        <w:rPr>
          <w:rFonts w:ascii="Times New Roman" w:eastAsiaTheme="majorEastAsia" w:hAnsi="Times New Roman" w:cstheme="majorBidi"/>
          <w:bCs/>
          <w:color w:val="000000" w:themeColor="text1"/>
          <w:kern w:val="24"/>
          <w:sz w:val="28"/>
          <w:szCs w:val="48"/>
        </w:rPr>
        <w:t xml:space="preserve"> РФ </w:t>
      </w:r>
      <w:r w:rsidRPr="00A2472C">
        <w:rPr>
          <w:rFonts w:ascii="Times New Roman" w:eastAsiaTheme="majorEastAsia" w:hAnsi="Times New Roman" w:cstheme="majorBidi"/>
          <w:bCs/>
          <w:color w:val="000000" w:themeColor="text1"/>
          <w:kern w:val="24"/>
          <w:sz w:val="28"/>
          <w:szCs w:val="48"/>
        </w:rPr>
        <w:t xml:space="preserve">применительно к налоговым отношениям </w:t>
      </w:r>
      <w:r w:rsidR="00275169" w:rsidRPr="00A2472C">
        <w:rPr>
          <w:rFonts w:ascii="Times New Roman" w:eastAsiaTheme="majorEastAsia" w:hAnsi="Times New Roman" w:cstheme="majorBidi"/>
          <w:bCs/>
          <w:color w:val="000000" w:themeColor="text1"/>
          <w:kern w:val="24"/>
          <w:sz w:val="28"/>
          <w:szCs w:val="48"/>
        </w:rPr>
        <w:t xml:space="preserve">(см. </w:t>
      </w:r>
      <w:r w:rsidR="0020311C" w:rsidRPr="00A2472C">
        <w:rPr>
          <w:rFonts w:ascii="Times New Roman" w:hAnsi="Times New Roman"/>
          <w:sz w:val="28"/>
          <w:szCs w:val="28"/>
        </w:rPr>
        <w:t>О</w:t>
      </w:r>
      <w:r w:rsidR="00F54BC6">
        <w:rPr>
          <w:rFonts w:ascii="Times New Roman" w:hAnsi="Times New Roman"/>
          <w:sz w:val="28"/>
          <w:szCs w:val="28"/>
        </w:rPr>
        <w:t>пределение КС</w:t>
      </w:r>
      <w:r w:rsidR="0020311C" w:rsidRPr="00A2472C">
        <w:rPr>
          <w:rFonts w:ascii="Times New Roman" w:hAnsi="Times New Roman"/>
          <w:sz w:val="28"/>
          <w:szCs w:val="28"/>
        </w:rPr>
        <w:t xml:space="preserve"> РФ от 25.07.2001 N 138-О</w:t>
      </w:r>
      <w:r w:rsidR="00275169" w:rsidRPr="00A2472C">
        <w:rPr>
          <w:rFonts w:ascii="Times New Roman" w:hAnsi="Times New Roman"/>
          <w:sz w:val="28"/>
          <w:szCs w:val="28"/>
        </w:rPr>
        <w:t>).</w:t>
      </w:r>
    </w:p>
    <w:p w:rsidR="004E1A68" w:rsidRDefault="00C71FDE" w:rsidP="00A2472C">
      <w:pPr>
        <w:spacing w:after="0" w:line="360" w:lineRule="auto"/>
        <w:ind w:firstLine="709"/>
        <w:jc w:val="both"/>
        <w:rPr>
          <w:rFonts w:ascii="Times New Roman" w:hAnsi="Times New Roman"/>
          <w:sz w:val="28"/>
        </w:rPr>
      </w:pPr>
      <w:r w:rsidRPr="00A2472C">
        <w:rPr>
          <w:rFonts w:ascii="Times New Roman" w:eastAsiaTheme="majorEastAsia" w:hAnsi="Times New Roman" w:cstheme="majorBidi"/>
          <w:bCs/>
          <w:color w:val="000000" w:themeColor="text1"/>
          <w:kern w:val="24"/>
          <w:sz w:val="28"/>
          <w:szCs w:val="48"/>
        </w:rPr>
        <w:t>Принцип</w:t>
      </w:r>
      <w:r w:rsidR="0050350E" w:rsidRPr="00A2472C">
        <w:rPr>
          <w:rFonts w:ascii="Times New Roman" w:eastAsiaTheme="majorEastAsia" w:hAnsi="Times New Roman" w:cstheme="majorBidi"/>
          <w:bCs/>
          <w:color w:val="000000" w:themeColor="text1"/>
          <w:kern w:val="24"/>
          <w:sz w:val="28"/>
          <w:szCs w:val="48"/>
        </w:rPr>
        <w:t xml:space="preserve"> недопустимости злоупотребления правом </w:t>
      </w:r>
      <w:r w:rsidRPr="00A2472C">
        <w:rPr>
          <w:rFonts w:ascii="Times New Roman" w:eastAsiaTheme="majorEastAsia" w:hAnsi="Times New Roman" w:cstheme="majorBidi"/>
          <w:bCs/>
          <w:color w:val="000000" w:themeColor="text1"/>
          <w:kern w:val="24"/>
          <w:sz w:val="28"/>
          <w:szCs w:val="48"/>
        </w:rPr>
        <w:t>конституционно закрепляе</w:t>
      </w:r>
      <w:r w:rsidR="004E1A68" w:rsidRPr="00A2472C">
        <w:rPr>
          <w:rFonts w:ascii="Times New Roman" w:eastAsiaTheme="majorEastAsia" w:hAnsi="Times New Roman" w:cstheme="majorBidi"/>
          <w:bCs/>
          <w:color w:val="000000" w:themeColor="text1"/>
          <w:kern w:val="24"/>
          <w:sz w:val="28"/>
          <w:szCs w:val="48"/>
        </w:rPr>
        <w:t>тся в ч. 3 ст. 17</w:t>
      </w:r>
      <w:r w:rsidRPr="00A2472C">
        <w:rPr>
          <w:rFonts w:ascii="Times New Roman" w:eastAsiaTheme="majorEastAsia" w:hAnsi="Times New Roman" w:cstheme="majorBidi"/>
          <w:bCs/>
          <w:color w:val="000000" w:themeColor="text1"/>
          <w:kern w:val="24"/>
          <w:sz w:val="28"/>
          <w:szCs w:val="48"/>
        </w:rPr>
        <w:t xml:space="preserve"> Конституции РФ, согласно которой </w:t>
      </w:r>
      <w:r w:rsidR="00275169" w:rsidRPr="00A2472C">
        <w:rPr>
          <w:rFonts w:ascii="Times New Roman" w:hAnsi="Times New Roman"/>
          <w:sz w:val="28"/>
          <w:szCs w:val="28"/>
        </w:rPr>
        <w:t>о</w:t>
      </w:r>
      <w:r w:rsidR="00275169" w:rsidRPr="00A2472C">
        <w:rPr>
          <w:rFonts w:ascii="Times New Roman" w:hAnsi="Times New Roman"/>
          <w:color w:val="000000"/>
          <w:sz w:val="28"/>
          <w:szCs w:val="28"/>
        </w:rPr>
        <w:t>существление прав и свобод человека и гражданина не должно нарушать права и свободы других лиц</w:t>
      </w:r>
      <w:r w:rsidR="002773A6" w:rsidRPr="00A2472C">
        <w:rPr>
          <w:rFonts w:ascii="Times New Roman" w:hAnsi="Times New Roman"/>
          <w:color w:val="000000"/>
          <w:sz w:val="28"/>
          <w:szCs w:val="28"/>
        </w:rPr>
        <w:t xml:space="preserve">, </w:t>
      </w:r>
      <w:r w:rsidR="00275169" w:rsidRPr="00A2472C">
        <w:rPr>
          <w:rFonts w:ascii="Times New Roman" w:hAnsi="Times New Roman"/>
          <w:sz w:val="28"/>
        </w:rPr>
        <w:t xml:space="preserve">а законодательно </w:t>
      </w:r>
      <w:r w:rsidR="002773A6" w:rsidRPr="00A2472C">
        <w:rPr>
          <w:rFonts w:ascii="Times New Roman" w:hAnsi="Times New Roman"/>
          <w:sz w:val="28"/>
        </w:rPr>
        <w:t xml:space="preserve">- </w:t>
      </w:r>
      <w:r w:rsidR="00275169" w:rsidRPr="00A2472C">
        <w:rPr>
          <w:rFonts w:ascii="Times New Roman" w:hAnsi="Times New Roman"/>
          <w:sz w:val="28"/>
        </w:rPr>
        <w:t>в п.</w:t>
      </w:r>
      <w:r w:rsidR="002773A6" w:rsidRPr="00A2472C">
        <w:rPr>
          <w:rFonts w:ascii="Times New Roman" w:hAnsi="Times New Roman"/>
          <w:sz w:val="28"/>
        </w:rPr>
        <w:t xml:space="preserve"> </w:t>
      </w:r>
      <w:r w:rsidR="00275169" w:rsidRPr="00A2472C">
        <w:rPr>
          <w:rFonts w:ascii="Times New Roman" w:hAnsi="Times New Roman"/>
          <w:sz w:val="28"/>
        </w:rPr>
        <w:t>1 ст. 10</w:t>
      </w:r>
      <w:r w:rsidR="000E4A1B">
        <w:rPr>
          <w:rFonts w:ascii="Times New Roman" w:hAnsi="Times New Roman"/>
          <w:sz w:val="28"/>
        </w:rPr>
        <w:t xml:space="preserve"> ГК</w:t>
      </w:r>
      <w:r w:rsidR="00C142E7" w:rsidRPr="00A2472C">
        <w:rPr>
          <w:rFonts w:ascii="Times New Roman" w:hAnsi="Times New Roman"/>
          <w:sz w:val="28"/>
        </w:rPr>
        <w:t xml:space="preserve"> РФ и</w:t>
      </w:r>
      <w:r w:rsidR="002773A6" w:rsidRPr="00A2472C">
        <w:rPr>
          <w:rFonts w:ascii="Times New Roman" w:hAnsi="Times New Roman"/>
          <w:sz w:val="28"/>
        </w:rPr>
        <w:t xml:space="preserve"> в</w:t>
      </w:r>
      <w:r w:rsidR="00B4618D" w:rsidRPr="00A2472C">
        <w:rPr>
          <w:rFonts w:ascii="Times New Roman" w:hAnsi="Times New Roman"/>
          <w:sz w:val="28"/>
        </w:rPr>
        <w:t xml:space="preserve"> ряде других федеральных законов</w:t>
      </w:r>
      <w:r w:rsidR="006E7447" w:rsidRPr="00A2472C">
        <w:rPr>
          <w:rFonts w:ascii="Times New Roman" w:hAnsi="Times New Roman"/>
          <w:sz w:val="28"/>
        </w:rPr>
        <w:t xml:space="preserve">, регулирующих </w:t>
      </w:r>
      <w:r w:rsidR="00F34846">
        <w:rPr>
          <w:rFonts w:ascii="Times New Roman" w:hAnsi="Times New Roman"/>
          <w:sz w:val="28"/>
        </w:rPr>
        <w:t xml:space="preserve">иные </w:t>
      </w:r>
      <w:r w:rsidR="006E7447" w:rsidRPr="00A2472C">
        <w:rPr>
          <w:rFonts w:ascii="Times New Roman" w:hAnsi="Times New Roman"/>
          <w:sz w:val="28"/>
        </w:rPr>
        <w:t>виды отношений (</w:t>
      </w:r>
      <w:r w:rsidR="00A2472C" w:rsidRPr="00A2472C">
        <w:rPr>
          <w:rFonts w:ascii="Times New Roman" w:hAnsi="Times New Roman"/>
          <w:sz w:val="28"/>
        </w:rPr>
        <w:t xml:space="preserve">например, </w:t>
      </w:r>
      <w:r w:rsidR="006E7447" w:rsidRPr="00A2472C">
        <w:rPr>
          <w:rFonts w:ascii="Times New Roman" w:hAnsi="Times New Roman"/>
          <w:sz w:val="28"/>
        </w:rPr>
        <w:t>трудовы</w:t>
      </w:r>
      <w:r w:rsidR="00F34846">
        <w:rPr>
          <w:rFonts w:ascii="Times New Roman" w:hAnsi="Times New Roman"/>
          <w:sz w:val="28"/>
        </w:rPr>
        <w:t>е, процессуальные</w:t>
      </w:r>
      <w:r w:rsidR="00A2472C" w:rsidRPr="00A2472C">
        <w:rPr>
          <w:rFonts w:ascii="Times New Roman" w:hAnsi="Times New Roman"/>
          <w:sz w:val="28"/>
        </w:rPr>
        <w:t>).</w:t>
      </w:r>
    </w:p>
    <w:p w:rsidR="006E7447" w:rsidRDefault="00CA5BEA" w:rsidP="00A2472C">
      <w:pPr>
        <w:autoSpaceDE w:val="0"/>
        <w:autoSpaceDN w:val="0"/>
        <w:adjustRightInd w:val="0"/>
        <w:spacing w:after="0" w:line="360" w:lineRule="auto"/>
        <w:ind w:firstLine="709"/>
        <w:jc w:val="both"/>
        <w:rPr>
          <w:rFonts w:ascii="Times New Roman" w:hAnsi="Times New Roman" w:cs="Times New Roman"/>
          <w:sz w:val="28"/>
          <w:szCs w:val="28"/>
        </w:rPr>
      </w:pPr>
      <w:r w:rsidRPr="00A2472C">
        <w:rPr>
          <w:rFonts w:ascii="Times New Roman" w:hAnsi="Times New Roman"/>
          <w:sz w:val="28"/>
        </w:rPr>
        <w:t>Эти принципы пе</w:t>
      </w:r>
      <w:r w:rsidR="00735D65" w:rsidRPr="00A2472C">
        <w:rPr>
          <w:rFonts w:ascii="Times New Roman" w:hAnsi="Times New Roman"/>
          <w:sz w:val="28"/>
        </w:rPr>
        <w:t>ресекаются, но не тождественны.</w:t>
      </w:r>
      <w:r w:rsidR="00C71FDE" w:rsidRPr="00A2472C">
        <w:rPr>
          <w:rFonts w:ascii="Times New Roman" w:eastAsiaTheme="majorEastAsia" w:hAnsi="Times New Roman" w:cstheme="majorBidi"/>
          <w:bCs/>
          <w:color w:val="000000" w:themeColor="text1"/>
          <w:kern w:val="24"/>
          <w:sz w:val="28"/>
          <w:szCs w:val="48"/>
        </w:rPr>
        <w:t xml:space="preserve"> </w:t>
      </w:r>
      <w:r w:rsidR="006E7447" w:rsidRPr="00A2472C">
        <w:rPr>
          <w:rFonts w:ascii="Times New Roman" w:eastAsiaTheme="majorEastAsia" w:hAnsi="Times New Roman" w:cstheme="majorBidi"/>
          <w:bCs/>
          <w:color w:val="000000" w:themeColor="text1"/>
          <w:kern w:val="24"/>
          <w:sz w:val="28"/>
          <w:szCs w:val="48"/>
        </w:rPr>
        <w:t>Исходя из положений</w:t>
      </w:r>
      <w:r w:rsidR="000E4A1B">
        <w:rPr>
          <w:rFonts w:ascii="Times New Roman" w:eastAsiaTheme="majorEastAsia" w:hAnsi="Times New Roman" w:cstheme="majorBidi"/>
          <w:bCs/>
          <w:color w:val="000000" w:themeColor="text1"/>
          <w:kern w:val="24"/>
          <w:sz w:val="28"/>
          <w:szCs w:val="48"/>
        </w:rPr>
        <w:t xml:space="preserve"> п.1 ст. 10 ГК РФ</w:t>
      </w:r>
      <w:r w:rsidR="006E7447" w:rsidRPr="00A2472C">
        <w:rPr>
          <w:rFonts w:ascii="Times New Roman" w:eastAsiaTheme="majorEastAsia" w:hAnsi="Times New Roman" w:cstheme="majorBidi"/>
          <w:bCs/>
          <w:color w:val="000000" w:themeColor="text1"/>
          <w:kern w:val="24"/>
          <w:sz w:val="28"/>
          <w:szCs w:val="48"/>
        </w:rPr>
        <w:t xml:space="preserve"> </w:t>
      </w:r>
      <w:r w:rsidR="006E7447" w:rsidRPr="00A2472C">
        <w:rPr>
          <w:rFonts w:ascii="Times New Roman" w:hAnsi="Times New Roman" w:cs="Times New Roman"/>
          <w:sz w:val="28"/>
          <w:szCs w:val="28"/>
        </w:rPr>
        <w:t>заведомо недобросовестное осуществление гражданских прав является разновидностью злоупотребления правом</w:t>
      </w:r>
      <w:r w:rsidR="00A2472C" w:rsidRPr="00A2472C">
        <w:rPr>
          <w:rFonts w:ascii="Times New Roman" w:hAnsi="Times New Roman" w:cs="Times New Roman"/>
          <w:sz w:val="28"/>
          <w:szCs w:val="28"/>
        </w:rPr>
        <w:t>.</w:t>
      </w:r>
      <w:r w:rsidR="00D21050">
        <w:rPr>
          <w:rFonts w:ascii="Times New Roman" w:hAnsi="Times New Roman" w:cs="Times New Roman"/>
          <w:sz w:val="28"/>
          <w:szCs w:val="28"/>
        </w:rPr>
        <w:t xml:space="preserve"> Однако, э</w:t>
      </w:r>
      <w:r w:rsidR="00A2472C" w:rsidRPr="00A2472C">
        <w:rPr>
          <w:rFonts w:ascii="Times New Roman" w:hAnsi="Times New Roman" w:cs="Times New Roman"/>
          <w:sz w:val="28"/>
          <w:szCs w:val="28"/>
        </w:rPr>
        <w:t xml:space="preserve">то неверный </w:t>
      </w:r>
      <w:r w:rsidR="00A2472C" w:rsidRPr="00A2472C">
        <w:rPr>
          <w:rFonts w:ascii="Times New Roman" w:hAnsi="Times New Roman" w:cs="Times New Roman"/>
          <w:sz w:val="28"/>
          <w:szCs w:val="28"/>
        </w:rPr>
        <w:lastRenderedPageBreak/>
        <w:t>подход. Злоупотребление правом всегда рассматривалось как ограниченн</w:t>
      </w:r>
      <w:r w:rsidR="00AB5B11">
        <w:rPr>
          <w:rFonts w:ascii="Times New Roman" w:hAnsi="Times New Roman" w:cs="Times New Roman"/>
          <w:sz w:val="28"/>
          <w:szCs w:val="28"/>
        </w:rPr>
        <w:t>ое выражение недобросовестности и соответственно</w:t>
      </w:r>
      <w:r w:rsidR="00C72979">
        <w:rPr>
          <w:rFonts w:ascii="Times New Roman" w:hAnsi="Times New Roman" w:cs="Times New Roman"/>
          <w:sz w:val="28"/>
          <w:szCs w:val="28"/>
        </w:rPr>
        <w:t>, наоборот,</w:t>
      </w:r>
      <w:r w:rsidR="00AB5B11">
        <w:rPr>
          <w:rFonts w:ascii="Times New Roman" w:hAnsi="Times New Roman" w:cs="Times New Roman"/>
          <w:sz w:val="28"/>
          <w:szCs w:val="28"/>
        </w:rPr>
        <w:t xml:space="preserve"> злоупотребление правом является разновидностью недобросовестности.</w:t>
      </w:r>
    </w:p>
    <w:p w:rsidR="005519BF" w:rsidRDefault="00A2472C" w:rsidP="00A2472C">
      <w:pPr>
        <w:spacing w:after="0" w:line="360" w:lineRule="auto"/>
        <w:ind w:firstLine="709"/>
        <w:jc w:val="both"/>
        <w:rPr>
          <w:rFonts w:ascii="Times New Roman" w:hAnsi="Times New Roman"/>
          <w:sz w:val="28"/>
        </w:rPr>
      </w:pPr>
      <w:r w:rsidRPr="00A2472C">
        <w:rPr>
          <w:rFonts w:ascii="Times New Roman" w:hAnsi="Times New Roman"/>
          <w:sz w:val="28"/>
        </w:rPr>
        <w:t>Это связано с тем, что з</w:t>
      </w:r>
      <w:r w:rsidR="00386C03" w:rsidRPr="00A2472C">
        <w:rPr>
          <w:rFonts w:ascii="Times New Roman" w:hAnsi="Times New Roman"/>
          <w:sz w:val="28"/>
        </w:rPr>
        <w:t>лоупотребление правом под</w:t>
      </w:r>
      <w:r w:rsidR="00B4618D" w:rsidRPr="00A2472C">
        <w:rPr>
          <w:rFonts w:ascii="Times New Roman" w:hAnsi="Times New Roman"/>
          <w:sz w:val="28"/>
        </w:rPr>
        <w:t>разумевает нарушение интересов</w:t>
      </w:r>
      <w:r w:rsidRPr="00A2472C">
        <w:rPr>
          <w:rFonts w:ascii="Times New Roman" w:hAnsi="Times New Roman"/>
          <w:sz w:val="28"/>
        </w:rPr>
        <w:t xml:space="preserve"> других лиц, а нарушение </w:t>
      </w:r>
      <w:r w:rsidR="00386C03" w:rsidRPr="00A2472C">
        <w:rPr>
          <w:rFonts w:ascii="Times New Roman" w:hAnsi="Times New Roman"/>
          <w:sz w:val="28"/>
        </w:rPr>
        <w:t>принцип</w:t>
      </w:r>
      <w:r w:rsidRPr="00A2472C">
        <w:rPr>
          <w:rFonts w:ascii="Times New Roman" w:hAnsi="Times New Roman"/>
          <w:sz w:val="28"/>
        </w:rPr>
        <w:t>а</w:t>
      </w:r>
      <w:r w:rsidR="00386C03" w:rsidRPr="00A2472C">
        <w:rPr>
          <w:rFonts w:ascii="Times New Roman" w:hAnsi="Times New Roman"/>
          <w:sz w:val="28"/>
        </w:rPr>
        <w:t xml:space="preserve"> добросовестности позволяет возлаг</w:t>
      </w:r>
      <w:r w:rsidR="0064709E" w:rsidRPr="00A2472C">
        <w:rPr>
          <w:rFonts w:ascii="Times New Roman" w:hAnsi="Times New Roman"/>
          <w:sz w:val="28"/>
        </w:rPr>
        <w:t xml:space="preserve">ать неблагоприятные последствия </w:t>
      </w:r>
      <w:proofErr w:type="gramStart"/>
      <w:r w:rsidR="0050350E" w:rsidRPr="00A2472C">
        <w:rPr>
          <w:rFonts w:ascii="Times New Roman" w:hAnsi="Times New Roman"/>
          <w:sz w:val="28"/>
        </w:rPr>
        <w:t xml:space="preserve">на </w:t>
      </w:r>
      <w:r w:rsidR="00386C03" w:rsidRPr="00A2472C">
        <w:rPr>
          <w:rFonts w:ascii="Times New Roman" w:hAnsi="Times New Roman"/>
          <w:sz w:val="28"/>
        </w:rPr>
        <w:t>субъекта</w:t>
      </w:r>
      <w:proofErr w:type="gramEnd"/>
      <w:r w:rsidR="00593680" w:rsidRPr="00A2472C">
        <w:rPr>
          <w:rFonts w:ascii="Times New Roman" w:hAnsi="Times New Roman"/>
          <w:sz w:val="28"/>
        </w:rPr>
        <w:t xml:space="preserve"> </w:t>
      </w:r>
      <w:r w:rsidR="00386C03" w:rsidRPr="00A2472C">
        <w:rPr>
          <w:rFonts w:ascii="Times New Roman" w:hAnsi="Times New Roman"/>
          <w:sz w:val="28"/>
        </w:rPr>
        <w:t xml:space="preserve">только за </w:t>
      </w:r>
      <w:r w:rsidR="0050350E" w:rsidRPr="00A2472C">
        <w:rPr>
          <w:rFonts w:ascii="Times New Roman" w:hAnsi="Times New Roman"/>
          <w:sz w:val="28"/>
        </w:rPr>
        <w:t xml:space="preserve">сам </w:t>
      </w:r>
      <w:r w:rsidR="00593680" w:rsidRPr="00A2472C">
        <w:rPr>
          <w:rFonts w:ascii="Times New Roman" w:hAnsi="Times New Roman"/>
          <w:sz w:val="28"/>
        </w:rPr>
        <w:t xml:space="preserve">факт </w:t>
      </w:r>
      <w:r w:rsidR="0020311C" w:rsidRPr="00A2472C">
        <w:rPr>
          <w:rFonts w:ascii="Times New Roman" w:hAnsi="Times New Roman"/>
          <w:sz w:val="28"/>
        </w:rPr>
        <w:t xml:space="preserve">его </w:t>
      </w:r>
      <w:r w:rsidR="00593680" w:rsidRPr="00A2472C">
        <w:rPr>
          <w:rFonts w:ascii="Times New Roman" w:hAnsi="Times New Roman"/>
          <w:sz w:val="28"/>
        </w:rPr>
        <w:t xml:space="preserve">недобросовестного </w:t>
      </w:r>
      <w:r w:rsidR="00386C03" w:rsidRPr="00A2472C">
        <w:rPr>
          <w:rFonts w:ascii="Times New Roman" w:hAnsi="Times New Roman"/>
          <w:sz w:val="28"/>
        </w:rPr>
        <w:t xml:space="preserve">поведения. </w:t>
      </w:r>
    </w:p>
    <w:p w:rsidR="005519BF" w:rsidRDefault="00386C03" w:rsidP="00A2472C">
      <w:pPr>
        <w:spacing w:after="0" w:line="360" w:lineRule="auto"/>
        <w:ind w:firstLine="709"/>
        <w:jc w:val="both"/>
        <w:rPr>
          <w:rFonts w:ascii="Times New Roman" w:hAnsi="Times New Roman"/>
          <w:sz w:val="28"/>
        </w:rPr>
      </w:pPr>
      <w:r w:rsidRPr="00A2472C">
        <w:rPr>
          <w:rFonts w:ascii="Times New Roman" w:hAnsi="Times New Roman"/>
          <w:sz w:val="28"/>
        </w:rPr>
        <w:t>В настоящее время получается, что действуют оба принципа, которые пересекаются, поскольку оба являются выражением добросовестности в праве. Выбор, каким из них руководствова</w:t>
      </w:r>
      <w:r w:rsidR="00593680" w:rsidRPr="00A2472C">
        <w:rPr>
          <w:rFonts w:ascii="Times New Roman" w:hAnsi="Times New Roman"/>
          <w:sz w:val="28"/>
        </w:rPr>
        <w:t>ться применительно к конкретной ситуации</w:t>
      </w:r>
      <w:r w:rsidRPr="00A2472C">
        <w:rPr>
          <w:rFonts w:ascii="Times New Roman" w:hAnsi="Times New Roman"/>
          <w:sz w:val="28"/>
        </w:rPr>
        <w:t xml:space="preserve"> принадлежит суду.</w:t>
      </w:r>
    </w:p>
    <w:p w:rsidR="005F4D03" w:rsidRDefault="00C142E7" w:rsidP="00A2472C">
      <w:pPr>
        <w:overflowPunct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2472C">
        <w:rPr>
          <w:rFonts w:ascii="Times New Roman" w:eastAsia="Times New Roman" w:hAnsi="Times New Roman" w:cs="Times New Roman"/>
          <w:color w:val="000000"/>
          <w:sz w:val="28"/>
          <w:szCs w:val="28"/>
          <w:lang w:eastAsia="ru-RU"/>
        </w:rPr>
        <w:t xml:space="preserve">Суть злоупотребления правом заключается в </w:t>
      </w:r>
      <w:r w:rsidR="0020311C" w:rsidRPr="00A2472C">
        <w:rPr>
          <w:rFonts w:ascii="Times New Roman" w:eastAsia="Times New Roman" w:hAnsi="Times New Roman" w:cs="Times New Roman"/>
          <w:color w:val="000000"/>
          <w:sz w:val="28"/>
          <w:szCs w:val="28"/>
          <w:lang w:eastAsia="ru-RU"/>
        </w:rPr>
        <w:t>выход</w:t>
      </w:r>
      <w:r w:rsidRPr="00A2472C">
        <w:rPr>
          <w:rFonts w:ascii="Times New Roman" w:eastAsia="Times New Roman" w:hAnsi="Times New Roman" w:cs="Times New Roman"/>
          <w:color w:val="000000"/>
          <w:sz w:val="28"/>
          <w:szCs w:val="28"/>
          <w:lang w:eastAsia="ru-RU"/>
        </w:rPr>
        <w:t>е</w:t>
      </w:r>
      <w:r w:rsidR="0020311C" w:rsidRPr="00A2472C">
        <w:rPr>
          <w:rFonts w:ascii="Times New Roman" w:eastAsia="Times New Roman" w:hAnsi="Times New Roman" w:cs="Times New Roman"/>
          <w:color w:val="000000"/>
          <w:sz w:val="28"/>
          <w:szCs w:val="28"/>
          <w:lang w:eastAsia="ru-RU"/>
        </w:rPr>
        <w:t xml:space="preserve"> за пределы права под воздействием субъектив</w:t>
      </w:r>
      <w:r w:rsidR="00B4618D" w:rsidRPr="00A2472C">
        <w:rPr>
          <w:rFonts w:ascii="Times New Roman" w:eastAsia="Times New Roman" w:hAnsi="Times New Roman" w:cs="Times New Roman"/>
          <w:color w:val="000000"/>
          <w:sz w:val="28"/>
          <w:szCs w:val="28"/>
          <w:lang w:eastAsia="ru-RU"/>
        </w:rPr>
        <w:t xml:space="preserve">ных интересов, которое повлекло </w:t>
      </w:r>
      <w:r w:rsidR="0020311C" w:rsidRPr="00A2472C">
        <w:rPr>
          <w:rFonts w:ascii="Times New Roman" w:eastAsia="Times New Roman" w:hAnsi="Times New Roman" w:cs="Times New Roman"/>
          <w:color w:val="000000"/>
          <w:sz w:val="28"/>
          <w:szCs w:val="28"/>
          <w:lang w:eastAsia="ru-RU"/>
        </w:rPr>
        <w:t>нарушение законных</w:t>
      </w:r>
      <w:r w:rsidRPr="00A2472C">
        <w:rPr>
          <w:rFonts w:ascii="Times New Roman" w:eastAsia="Times New Roman" w:hAnsi="Times New Roman" w:cs="Times New Roman"/>
          <w:color w:val="000000"/>
          <w:sz w:val="28"/>
          <w:szCs w:val="28"/>
          <w:lang w:eastAsia="ru-RU"/>
        </w:rPr>
        <w:t xml:space="preserve"> интересов других лиц</w:t>
      </w:r>
      <w:r w:rsidR="00C72979">
        <w:rPr>
          <w:rFonts w:ascii="Times New Roman" w:eastAsia="Times New Roman" w:hAnsi="Times New Roman" w:cs="Times New Roman"/>
          <w:color w:val="000000"/>
          <w:sz w:val="28"/>
          <w:szCs w:val="28"/>
          <w:lang w:eastAsia="ru-RU"/>
        </w:rPr>
        <w:t>,</w:t>
      </w:r>
      <w:r w:rsidR="00C72979" w:rsidRPr="00C72979">
        <w:rPr>
          <w:rFonts w:ascii="Times New Roman" w:hAnsi="Times New Roman"/>
          <w:sz w:val="28"/>
        </w:rPr>
        <w:t xml:space="preserve"> </w:t>
      </w:r>
      <w:r w:rsidR="00C72979" w:rsidRPr="00A2472C">
        <w:rPr>
          <w:rFonts w:ascii="Times New Roman" w:hAnsi="Times New Roman"/>
          <w:sz w:val="28"/>
        </w:rPr>
        <w:t>в том числе публичных</w:t>
      </w:r>
      <w:r w:rsidR="0020311C" w:rsidRPr="00A2472C">
        <w:rPr>
          <w:rFonts w:ascii="Times New Roman" w:eastAsia="Times New Roman" w:hAnsi="Times New Roman" w:cs="Times New Roman"/>
          <w:color w:val="000000"/>
          <w:sz w:val="28"/>
          <w:szCs w:val="28"/>
          <w:lang w:eastAsia="ru-RU"/>
        </w:rPr>
        <w:t xml:space="preserve">. </w:t>
      </w:r>
      <w:r w:rsidR="005F4D03" w:rsidRPr="00A2472C">
        <w:rPr>
          <w:rFonts w:ascii="Times New Roman" w:eastAsia="Times New Roman" w:hAnsi="Times New Roman" w:cs="Times New Roman"/>
          <w:color w:val="000000"/>
          <w:sz w:val="28"/>
          <w:szCs w:val="28"/>
          <w:lang w:eastAsia="ru-RU"/>
        </w:rPr>
        <w:t>При этом следует подчеркнуть, что потребность в применении принципа недопустимости злоупотребления правом возникает для реагирования на действия, за которые ответственность прямо не установлена. Если за действия установлена ответственность, то их дополнительная квалификация как злоупотребления правом лишена всякого смысла</w:t>
      </w:r>
      <w:r w:rsidR="002773A6" w:rsidRPr="00A2472C">
        <w:rPr>
          <w:rStyle w:val="a6"/>
          <w:rFonts w:ascii="Times New Roman" w:eastAsia="Times New Roman" w:hAnsi="Times New Roman" w:cs="Times New Roman"/>
          <w:color w:val="000000"/>
          <w:sz w:val="28"/>
          <w:szCs w:val="28"/>
          <w:lang w:eastAsia="ru-RU"/>
        </w:rPr>
        <w:footnoteReference w:id="4"/>
      </w:r>
      <w:r w:rsidR="005F4D03" w:rsidRPr="00A2472C">
        <w:rPr>
          <w:rFonts w:ascii="Times New Roman" w:eastAsia="Times New Roman" w:hAnsi="Times New Roman" w:cs="Times New Roman"/>
          <w:color w:val="000000"/>
          <w:sz w:val="28"/>
          <w:szCs w:val="28"/>
          <w:lang w:eastAsia="ru-RU"/>
        </w:rPr>
        <w:t>.</w:t>
      </w:r>
    </w:p>
    <w:p w:rsidR="005519BF" w:rsidRDefault="00C142E7" w:rsidP="00A2472C">
      <w:pPr>
        <w:spacing w:after="0" w:line="360" w:lineRule="auto"/>
        <w:ind w:firstLine="709"/>
        <w:jc w:val="both"/>
        <w:rPr>
          <w:rFonts w:ascii="Times New Roman" w:hAnsi="Times New Roman"/>
          <w:sz w:val="28"/>
        </w:rPr>
      </w:pPr>
      <w:r w:rsidRPr="00A2472C">
        <w:rPr>
          <w:rFonts w:ascii="Times New Roman" w:hAnsi="Times New Roman"/>
          <w:sz w:val="28"/>
        </w:rPr>
        <w:t xml:space="preserve">Что качается принципа добросовестности, то </w:t>
      </w:r>
      <w:r w:rsidR="00386C03" w:rsidRPr="00A2472C">
        <w:rPr>
          <w:rFonts w:ascii="Times New Roman" w:hAnsi="Times New Roman"/>
          <w:sz w:val="28"/>
        </w:rPr>
        <w:t xml:space="preserve">согласно </w:t>
      </w:r>
      <w:proofErr w:type="spellStart"/>
      <w:r w:rsidR="00386C03" w:rsidRPr="00A2472C">
        <w:rPr>
          <w:rFonts w:ascii="Times New Roman" w:hAnsi="Times New Roman"/>
          <w:sz w:val="28"/>
        </w:rPr>
        <w:t>абз</w:t>
      </w:r>
      <w:proofErr w:type="spellEnd"/>
      <w:r w:rsidR="00386C03" w:rsidRPr="00A2472C">
        <w:rPr>
          <w:rFonts w:ascii="Times New Roman" w:hAnsi="Times New Roman"/>
          <w:sz w:val="28"/>
        </w:rPr>
        <w:t xml:space="preserve">. 3 п. 1 </w:t>
      </w:r>
      <w:r w:rsidR="00A2472C" w:rsidRPr="00A2472C">
        <w:rPr>
          <w:rFonts w:ascii="Times New Roman" w:hAnsi="Times New Roman"/>
          <w:sz w:val="28"/>
        </w:rPr>
        <w:t>П</w:t>
      </w:r>
      <w:r w:rsidR="00386C03" w:rsidRPr="00A2472C">
        <w:rPr>
          <w:rFonts w:ascii="Times New Roman" w:hAnsi="Times New Roman"/>
          <w:sz w:val="28"/>
        </w:rPr>
        <w:t>остановления Пленума Верховн</w:t>
      </w:r>
      <w:r w:rsidR="00D21050">
        <w:rPr>
          <w:rFonts w:ascii="Times New Roman" w:hAnsi="Times New Roman"/>
          <w:sz w:val="28"/>
        </w:rPr>
        <w:t>ого Суда РФ от 23.06.2015 N 25</w:t>
      </w:r>
      <w:r w:rsidR="006E7447" w:rsidRPr="00A2472C">
        <w:rPr>
          <w:rFonts w:ascii="Times New Roman" w:hAnsi="Times New Roman"/>
          <w:sz w:val="28"/>
        </w:rPr>
        <w:t>,</w:t>
      </w:r>
      <w:r w:rsidR="0064709E" w:rsidRPr="00A2472C">
        <w:rPr>
          <w:rFonts w:ascii="Times New Roman" w:hAnsi="Times New Roman"/>
          <w:sz w:val="28"/>
        </w:rPr>
        <w:t xml:space="preserve"> </w:t>
      </w:r>
      <w:r w:rsidR="00386C03" w:rsidRPr="00A2472C">
        <w:rPr>
          <w:rFonts w:ascii="Times New Roman" w:hAnsi="Times New Roman"/>
          <w:sz w:val="28"/>
        </w:rPr>
        <w:t>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т. е. общий подход заключается в использовании добросовестности в объективном смысле</w:t>
      </w:r>
      <w:r w:rsidR="00593680" w:rsidRPr="00A2472C">
        <w:rPr>
          <w:rFonts w:ascii="Times New Roman" w:hAnsi="Times New Roman"/>
          <w:sz w:val="28"/>
        </w:rPr>
        <w:t xml:space="preserve">, когда </w:t>
      </w:r>
      <w:r w:rsidR="00593680" w:rsidRPr="00A2472C">
        <w:rPr>
          <w:rFonts w:ascii="Times New Roman" w:hAnsi="Times New Roman"/>
          <w:sz w:val="28"/>
        </w:rPr>
        <w:lastRenderedPageBreak/>
        <w:t>поведение субъекта сравнивается с некой идеальной моделью поведения</w:t>
      </w:r>
      <w:r w:rsidRPr="00A2472C">
        <w:rPr>
          <w:rFonts w:ascii="Times New Roman" w:hAnsi="Times New Roman"/>
          <w:sz w:val="28"/>
        </w:rPr>
        <w:t>. Д</w:t>
      </w:r>
      <w:r w:rsidR="00386C03" w:rsidRPr="00A2472C">
        <w:rPr>
          <w:rFonts w:ascii="Times New Roman" w:hAnsi="Times New Roman"/>
          <w:sz w:val="28"/>
        </w:rPr>
        <w:t>обросовестность в субъективном смысле (закрепляется через фразу: «не знал и не мог знать») используется в случаях, прямо предусмотренных законом, например</w:t>
      </w:r>
      <w:r w:rsidR="00593680" w:rsidRPr="00A2472C">
        <w:rPr>
          <w:rFonts w:ascii="Times New Roman" w:hAnsi="Times New Roman"/>
          <w:sz w:val="28"/>
        </w:rPr>
        <w:t>,</w:t>
      </w:r>
      <w:r w:rsidR="00386C03" w:rsidRPr="00A2472C">
        <w:rPr>
          <w:rFonts w:ascii="Times New Roman" w:hAnsi="Times New Roman"/>
          <w:sz w:val="28"/>
        </w:rPr>
        <w:t xml:space="preserve"> при определении добросовестности приобретателя имущества (п</w:t>
      </w:r>
      <w:r w:rsidR="000E4A1B">
        <w:rPr>
          <w:rFonts w:ascii="Times New Roman" w:hAnsi="Times New Roman"/>
          <w:sz w:val="28"/>
        </w:rPr>
        <w:t>. 1 ст. 302 ГК</w:t>
      </w:r>
      <w:r w:rsidR="00386C03" w:rsidRPr="00A2472C">
        <w:rPr>
          <w:rFonts w:ascii="Times New Roman" w:hAnsi="Times New Roman"/>
          <w:sz w:val="28"/>
        </w:rPr>
        <w:t xml:space="preserve"> РФ).</w:t>
      </w:r>
    </w:p>
    <w:p w:rsidR="0064709E" w:rsidRDefault="0064709E" w:rsidP="00A2472C">
      <w:pPr>
        <w:spacing w:after="0" w:line="360" w:lineRule="auto"/>
        <w:ind w:firstLine="709"/>
        <w:jc w:val="both"/>
        <w:rPr>
          <w:rFonts w:ascii="Times New Roman" w:hAnsi="Times New Roman"/>
          <w:sz w:val="28"/>
        </w:rPr>
      </w:pPr>
      <w:r w:rsidRPr="00A2472C">
        <w:rPr>
          <w:rFonts w:ascii="Times New Roman" w:hAnsi="Times New Roman"/>
          <w:sz w:val="28"/>
        </w:rPr>
        <w:t xml:space="preserve">Последствия нарушения </w:t>
      </w:r>
      <w:r w:rsidRPr="00A2472C">
        <w:rPr>
          <w:rFonts w:ascii="Times New Roman" w:eastAsiaTheme="majorEastAsia" w:hAnsi="Times New Roman" w:cstheme="majorBidi"/>
          <w:bCs/>
          <w:color w:val="000000" w:themeColor="text1"/>
          <w:kern w:val="24"/>
          <w:sz w:val="28"/>
          <w:szCs w:val="48"/>
        </w:rPr>
        <w:t>принципов недопустимости злоупотребления правом и добросовестности</w:t>
      </w:r>
      <w:r w:rsidR="00B4618D" w:rsidRPr="00A2472C">
        <w:rPr>
          <w:rFonts w:ascii="Times New Roman" w:hAnsi="Times New Roman"/>
          <w:sz w:val="28"/>
        </w:rPr>
        <w:t xml:space="preserve"> </w:t>
      </w:r>
      <w:r w:rsidRPr="00A2472C">
        <w:rPr>
          <w:rFonts w:ascii="Times New Roman" w:hAnsi="Times New Roman"/>
          <w:sz w:val="28"/>
        </w:rPr>
        <w:t xml:space="preserve">одинаковые. </w:t>
      </w:r>
    </w:p>
    <w:p w:rsidR="0020311C" w:rsidRDefault="0020311C" w:rsidP="00A2472C">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2472C">
        <w:rPr>
          <w:rFonts w:ascii="Times New Roman" w:eastAsia="Times New Roman" w:hAnsi="Times New Roman" w:cs="Times New Roman"/>
          <w:sz w:val="28"/>
          <w:szCs w:val="28"/>
          <w:lang w:eastAsia="ru-RU"/>
        </w:rPr>
        <w:t xml:space="preserve">Общим последствием злоупотребления правом </w:t>
      </w:r>
      <w:r w:rsidR="00C72979">
        <w:rPr>
          <w:rFonts w:ascii="Times New Roman" w:eastAsia="Times New Roman" w:hAnsi="Times New Roman" w:cs="Times New Roman"/>
          <w:sz w:val="28"/>
          <w:szCs w:val="28"/>
          <w:lang w:eastAsia="ru-RU"/>
        </w:rPr>
        <w:t>и недобросовестного поведения</w:t>
      </w:r>
      <w:r w:rsidR="006E7447" w:rsidRPr="00A2472C">
        <w:rPr>
          <w:rFonts w:ascii="Times New Roman" w:eastAsia="Times New Roman" w:hAnsi="Times New Roman" w:cs="Times New Roman"/>
          <w:sz w:val="28"/>
          <w:szCs w:val="28"/>
          <w:lang w:eastAsia="ru-RU"/>
        </w:rPr>
        <w:t xml:space="preserve"> </w:t>
      </w:r>
      <w:r w:rsidRPr="00A2472C">
        <w:rPr>
          <w:rFonts w:ascii="Times New Roman" w:eastAsia="Times New Roman" w:hAnsi="Times New Roman" w:cs="Times New Roman"/>
          <w:sz w:val="28"/>
          <w:szCs w:val="28"/>
          <w:lang w:eastAsia="ru-RU"/>
        </w:rPr>
        <w:t>в гражданском обороте является отказ судебными органами в защите права (</w:t>
      </w:r>
      <w:r w:rsidR="000E4A1B">
        <w:rPr>
          <w:rFonts w:ascii="Times New Roman" w:eastAsia="Times New Roman" w:hAnsi="Times New Roman" w:cs="Times New Roman"/>
          <w:sz w:val="28"/>
          <w:szCs w:val="28"/>
          <w:lang w:eastAsia="ru-RU"/>
        </w:rPr>
        <w:t>п. 2 ст. 10 ГК</w:t>
      </w:r>
      <w:r w:rsidRPr="00A2472C">
        <w:rPr>
          <w:rFonts w:ascii="Times New Roman" w:eastAsia="Times New Roman" w:hAnsi="Times New Roman" w:cs="Times New Roman"/>
          <w:sz w:val="28"/>
          <w:szCs w:val="28"/>
          <w:lang w:eastAsia="ru-RU"/>
        </w:rPr>
        <w:t xml:space="preserve"> РФ). </w:t>
      </w:r>
    </w:p>
    <w:p w:rsidR="00A510A2" w:rsidRDefault="006E7447" w:rsidP="00A2472C">
      <w:pPr>
        <w:overflowPunct w:val="0"/>
        <w:autoSpaceDE w:val="0"/>
        <w:autoSpaceDN w:val="0"/>
        <w:adjustRightInd w:val="0"/>
        <w:spacing w:after="0" w:line="360" w:lineRule="auto"/>
        <w:ind w:firstLine="709"/>
        <w:jc w:val="both"/>
        <w:rPr>
          <w:rFonts w:ascii="Times New Roman" w:hAnsi="Times New Roman"/>
          <w:color w:val="000000"/>
          <w:sz w:val="28"/>
          <w:szCs w:val="28"/>
        </w:rPr>
      </w:pPr>
      <w:r w:rsidRPr="00A2472C">
        <w:rPr>
          <w:rFonts w:ascii="Times New Roman" w:eastAsia="Times New Roman" w:hAnsi="Times New Roman" w:cs="Times New Roman"/>
          <w:sz w:val="28"/>
          <w:szCs w:val="28"/>
          <w:lang w:eastAsia="ru-RU"/>
        </w:rPr>
        <w:t>В</w:t>
      </w:r>
      <w:r w:rsidR="00275169" w:rsidRPr="00A2472C">
        <w:rPr>
          <w:rFonts w:ascii="Times New Roman" w:eastAsia="Times New Roman" w:hAnsi="Times New Roman" w:cs="Times New Roman"/>
          <w:sz w:val="28"/>
          <w:szCs w:val="28"/>
          <w:lang w:eastAsia="ru-RU"/>
        </w:rPr>
        <w:t xml:space="preserve"> качестве отказа в защите прав может рассматриваться и удовлетворение судами требований потерпевшего в отношении лица (ответчика), допустившего злоупотребление правом (см. </w:t>
      </w:r>
      <w:r w:rsidR="00AB5B11">
        <w:rPr>
          <w:rFonts w:ascii="Times New Roman" w:eastAsia="Times New Roman" w:hAnsi="Times New Roman" w:cs="Times New Roman"/>
          <w:sz w:val="28"/>
          <w:szCs w:val="28"/>
          <w:lang w:eastAsia="ru-RU"/>
        </w:rPr>
        <w:t>посл. абзац</w:t>
      </w:r>
      <w:r w:rsidRPr="00A2472C">
        <w:rPr>
          <w:rFonts w:ascii="Times New Roman" w:eastAsia="Times New Roman" w:hAnsi="Times New Roman" w:cs="Times New Roman"/>
          <w:sz w:val="28"/>
          <w:szCs w:val="28"/>
          <w:lang w:eastAsia="ru-RU"/>
        </w:rPr>
        <w:t xml:space="preserve"> п. 5 </w:t>
      </w:r>
      <w:r w:rsidR="00275169" w:rsidRPr="00A2472C">
        <w:rPr>
          <w:rFonts w:ascii="Times New Roman" w:hAnsi="Times New Roman"/>
          <w:color w:val="000000"/>
          <w:sz w:val="28"/>
          <w:szCs w:val="28"/>
        </w:rPr>
        <w:t>Обзора практики применения арбитражными судами статьи 10 Гражданского кодекса Российской Федерации, являющегося приложением к информационному письму Высшего Арбитражного Суда РФ от</w:t>
      </w:r>
      <w:r w:rsidR="00A2472C" w:rsidRPr="00A2472C">
        <w:rPr>
          <w:rFonts w:ascii="Times New Roman" w:hAnsi="Times New Roman"/>
          <w:color w:val="000000"/>
          <w:sz w:val="28"/>
          <w:szCs w:val="28"/>
        </w:rPr>
        <w:t xml:space="preserve"> 25.11.2008 № 127</w:t>
      </w:r>
      <w:r w:rsidR="00275169" w:rsidRPr="00A2472C">
        <w:rPr>
          <w:rFonts w:ascii="Times New Roman" w:hAnsi="Times New Roman"/>
          <w:color w:val="000000"/>
          <w:sz w:val="28"/>
          <w:szCs w:val="28"/>
        </w:rPr>
        <w:t>)</w:t>
      </w:r>
      <w:r w:rsidR="00AB5B11">
        <w:rPr>
          <w:rFonts w:ascii="Times New Roman" w:hAnsi="Times New Roman"/>
          <w:color w:val="000000"/>
          <w:sz w:val="28"/>
          <w:szCs w:val="28"/>
        </w:rPr>
        <w:t>.</w:t>
      </w:r>
    </w:p>
    <w:p w:rsidR="00C142E7" w:rsidRPr="00A2472C" w:rsidRDefault="007E23A0" w:rsidP="00A2472C">
      <w:pPr>
        <w:spacing w:after="0" w:line="360" w:lineRule="auto"/>
        <w:ind w:firstLine="709"/>
        <w:jc w:val="both"/>
        <w:rPr>
          <w:rFonts w:ascii="Times New Roman" w:eastAsiaTheme="majorEastAsia" w:hAnsi="Times New Roman" w:cstheme="majorBidi"/>
          <w:bCs/>
          <w:color w:val="000000" w:themeColor="text1"/>
          <w:kern w:val="24"/>
          <w:sz w:val="28"/>
          <w:szCs w:val="48"/>
        </w:rPr>
      </w:pPr>
      <w:r w:rsidRPr="00A2472C">
        <w:rPr>
          <w:rFonts w:ascii="Times New Roman" w:hAnsi="Times New Roman"/>
          <w:color w:val="000000"/>
          <w:sz w:val="28"/>
          <w:szCs w:val="28"/>
        </w:rPr>
        <w:t xml:space="preserve">Также </w:t>
      </w:r>
      <w:r w:rsidR="00413E3E" w:rsidRPr="00A2472C">
        <w:rPr>
          <w:rFonts w:ascii="Times New Roman" w:hAnsi="Times New Roman"/>
          <w:color w:val="000000"/>
          <w:sz w:val="28"/>
          <w:szCs w:val="28"/>
        </w:rPr>
        <w:t>могут применяться иные меры</w:t>
      </w:r>
      <w:r w:rsidR="006E7447" w:rsidRPr="00A2472C">
        <w:rPr>
          <w:rFonts w:ascii="Times New Roman" w:hAnsi="Times New Roman"/>
          <w:color w:val="000000"/>
          <w:sz w:val="28"/>
          <w:szCs w:val="28"/>
        </w:rPr>
        <w:t>,</w:t>
      </w:r>
      <w:r w:rsidR="00413E3E" w:rsidRPr="00A2472C">
        <w:rPr>
          <w:rFonts w:ascii="Times New Roman" w:hAnsi="Times New Roman"/>
          <w:color w:val="000000"/>
          <w:sz w:val="28"/>
          <w:szCs w:val="28"/>
        </w:rPr>
        <w:t xml:space="preserve"> предусмотренные законо</w:t>
      </w:r>
      <w:r w:rsidR="006E7447" w:rsidRPr="00A2472C">
        <w:rPr>
          <w:rFonts w:ascii="Times New Roman" w:hAnsi="Times New Roman"/>
          <w:color w:val="000000"/>
          <w:sz w:val="28"/>
          <w:szCs w:val="28"/>
        </w:rPr>
        <w:t>м, в том числе признание сделок недействительными (</w:t>
      </w:r>
      <w:proofErr w:type="spellStart"/>
      <w:r w:rsidR="006E7447" w:rsidRPr="00A2472C">
        <w:rPr>
          <w:rFonts w:ascii="Times New Roman" w:hAnsi="Times New Roman"/>
          <w:color w:val="000000"/>
          <w:sz w:val="28"/>
          <w:szCs w:val="28"/>
        </w:rPr>
        <w:t>абз</w:t>
      </w:r>
      <w:proofErr w:type="spellEnd"/>
      <w:r w:rsidR="006E7447" w:rsidRPr="00A2472C">
        <w:rPr>
          <w:rFonts w:ascii="Times New Roman" w:hAnsi="Times New Roman"/>
          <w:color w:val="000000"/>
          <w:sz w:val="28"/>
          <w:szCs w:val="28"/>
        </w:rPr>
        <w:t>. 5 п.</w:t>
      </w:r>
      <w:r w:rsidR="00A2472C" w:rsidRPr="00A2472C">
        <w:rPr>
          <w:rFonts w:ascii="Times New Roman" w:hAnsi="Times New Roman"/>
          <w:color w:val="000000"/>
          <w:sz w:val="28"/>
          <w:szCs w:val="28"/>
        </w:rPr>
        <w:t xml:space="preserve"> </w:t>
      </w:r>
      <w:r w:rsidR="006E7447" w:rsidRPr="00A2472C">
        <w:rPr>
          <w:rFonts w:ascii="Times New Roman" w:hAnsi="Times New Roman"/>
          <w:color w:val="000000"/>
          <w:sz w:val="28"/>
          <w:szCs w:val="28"/>
        </w:rPr>
        <w:t xml:space="preserve">1, п. 7 </w:t>
      </w:r>
      <w:r w:rsidR="00A2472C" w:rsidRPr="00A2472C">
        <w:rPr>
          <w:rFonts w:ascii="Times New Roman" w:hAnsi="Times New Roman"/>
          <w:sz w:val="28"/>
        </w:rPr>
        <w:t>П</w:t>
      </w:r>
      <w:r w:rsidR="006E7447" w:rsidRPr="00A2472C">
        <w:rPr>
          <w:rFonts w:ascii="Times New Roman" w:hAnsi="Times New Roman"/>
          <w:sz w:val="28"/>
        </w:rPr>
        <w:t>остановления Пленума Верховного Суда РФ от 23.06.2015 N 25</w:t>
      </w:r>
      <w:r w:rsidR="006E7447" w:rsidRPr="00A2472C">
        <w:rPr>
          <w:rFonts w:ascii="Times New Roman" w:eastAsiaTheme="majorEastAsia" w:hAnsi="Times New Roman" w:cstheme="majorBidi"/>
          <w:bCs/>
          <w:color w:val="000000" w:themeColor="text1"/>
          <w:kern w:val="24"/>
          <w:sz w:val="28"/>
          <w:szCs w:val="48"/>
        </w:rPr>
        <w:t>).</w:t>
      </w:r>
    </w:p>
    <w:p w:rsidR="006E7447" w:rsidRPr="00D90457" w:rsidRDefault="006E7447" w:rsidP="00D90457">
      <w:pPr>
        <w:spacing w:after="0" w:line="360" w:lineRule="auto"/>
        <w:ind w:firstLine="709"/>
        <w:jc w:val="both"/>
        <w:rPr>
          <w:rFonts w:ascii="Times New Roman" w:eastAsiaTheme="majorEastAsia" w:hAnsi="Times New Roman" w:cstheme="majorBidi"/>
          <w:bCs/>
          <w:color w:val="000000" w:themeColor="text1"/>
          <w:kern w:val="24"/>
          <w:sz w:val="28"/>
          <w:szCs w:val="48"/>
        </w:rPr>
      </w:pPr>
    </w:p>
    <w:p w:rsidR="00A510A2" w:rsidRPr="00D90457" w:rsidRDefault="00C26EC4" w:rsidP="00D90457">
      <w:pPr>
        <w:spacing w:after="0" w:line="360" w:lineRule="auto"/>
        <w:ind w:firstLine="709"/>
        <w:jc w:val="both"/>
        <w:rPr>
          <w:rFonts w:ascii="Times New Roman" w:eastAsiaTheme="majorEastAsia" w:hAnsi="Times New Roman" w:cstheme="majorBidi"/>
          <w:b/>
          <w:bCs/>
          <w:color w:val="000000" w:themeColor="text1"/>
          <w:kern w:val="24"/>
          <w:sz w:val="28"/>
          <w:szCs w:val="48"/>
        </w:rPr>
      </w:pPr>
      <w:r w:rsidRPr="00D90457">
        <w:rPr>
          <w:rFonts w:ascii="Times New Roman" w:eastAsiaTheme="majorEastAsia" w:hAnsi="Times New Roman" w:cstheme="majorBidi"/>
          <w:b/>
          <w:bCs/>
          <w:color w:val="000000" w:themeColor="text1"/>
          <w:kern w:val="24"/>
          <w:sz w:val="28"/>
          <w:szCs w:val="48"/>
        </w:rPr>
        <w:t>Установление</w:t>
      </w:r>
      <w:r w:rsidR="00A510A2" w:rsidRPr="00D90457">
        <w:rPr>
          <w:rFonts w:ascii="Times New Roman" w:eastAsiaTheme="majorEastAsia" w:hAnsi="Times New Roman" w:cstheme="majorBidi"/>
          <w:b/>
          <w:bCs/>
          <w:color w:val="000000" w:themeColor="text1"/>
          <w:kern w:val="24"/>
          <w:sz w:val="28"/>
          <w:szCs w:val="48"/>
        </w:rPr>
        <w:t xml:space="preserve"> публично-правовой ответственности</w:t>
      </w:r>
    </w:p>
    <w:p w:rsidR="00D21050" w:rsidRPr="00D90457" w:rsidRDefault="00D21050" w:rsidP="00D90457">
      <w:pPr>
        <w:spacing w:after="0" w:line="360" w:lineRule="auto"/>
        <w:ind w:firstLine="709"/>
        <w:jc w:val="both"/>
        <w:rPr>
          <w:rFonts w:ascii="Times New Roman" w:eastAsiaTheme="majorEastAsia" w:hAnsi="Times New Roman" w:cstheme="majorBidi"/>
          <w:bCs/>
          <w:color w:val="000000" w:themeColor="text1"/>
          <w:kern w:val="24"/>
          <w:sz w:val="28"/>
          <w:szCs w:val="48"/>
        </w:rPr>
      </w:pPr>
    </w:p>
    <w:p w:rsidR="003D05EC" w:rsidRDefault="003D05EC" w:rsidP="00D90457">
      <w:pPr>
        <w:spacing w:after="0" w:line="360" w:lineRule="auto"/>
        <w:ind w:firstLine="709"/>
        <w:jc w:val="both"/>
        <w:rPr>
          <w:rFonts w:ascii="Times New Roman" w:eastAsiaTheme="majorEastAsia" w:hAnsi="Times New Roman" w:cstheme="majorBidi"/>
          <w:bCs/>
          <w:color w:val="000000" w:themeColor="text1"/>
          <w:kern w:val="24"/>
          <w:sz w:val="28"/>
          <w:szCs w:val="48"/>
        </w:rPr>
      </w:pPr>
      <w:r w:rsidRPr="00D90457">
        <w:rPr>
          <w:rFonts w:ascii="Times New Roman" w:eastAsiaTheme="majorEastAsia" w:hAnsi="Times New Roman" w:cstheme="majorBidi"/>
          <w:bCs/>
          <w:color w:val="000000" w:themeColor="text1"/>
          <w:kern w:val="24"/>
          <w:sz w:val="28"/>
          <w:szCs w:val="48"/>
        </w:rPr>
        <w:t>За счет применения ответственности обеспечивается общеобязательность правовых установлений</w:t>
      </w:r>
      <w:r w:rsidR="002E7E32">
        <w:rPr>
          <w:rFonts w:ascii="Times New Roman" w:eastAsiaTheme="majorEastAsia" w:hAnsi="Times New Roman" w:cstheme="majorBidi"/>
          <w:bCs/>
          <w:color w:val="000000" w:themeColor="text1"/>
          <w:kern w:val="24"/>
          <w:sz w:val="28"/>
          <w:szCs w:val="48"/>
        </w:rPr>
        <w:t>, в том числе и публично-правовых ограничений</w:t>
      </w:r>
      <w:r w:rsidRPr="00D90457">
        <w:rPr>
          <w:rFonts w:ascii="Times New Roman" w:eastAsiaTheme="majorEastAsia" w:hAnsi="Times New Roman" w:cstheme="majorBidi"/>
          <w:bCs/>
          <w:color w:val="000000" w:themeColor="text1"/>
          <w:kern w:val="24"/>
          <w:sz w:val="28"/>
          <w:szCs w:val="48"/>
        </w:rPr>
        <w:t>.</w:t>
      </w:r>
    </w:p>
    <w:p w:rsidR="008B2CC2" w:rsidRDefault="000A1EDD" w:rsidP="00C72979">
      <w:pPr>
        <w:spacing w:after="0" w:line="360" w:lineRule="auto"/>
        <w:ind w:firstLine="709"/>
        <w:jc w:val="both"/>
        <w:rPr>
          <w:rFonts w:ascii="Times New Roman" w:eastAsiaTheme="majorEastAsia" w:hAnsi="Times New Roman" w:cstheme="majorBidi"/>
          <w:bCs/>
          <w:color w:val="000000" w:themeColor="text1"/>
          <w:kern w:val="24"/>
          <w:sz w:val="28"/>
          <w:szCs w:val="48"/>
        </w:rPr>
      </w:pPr>
      <w:r w:rsidRPr="00D90457">
        <w:rPr>
          <w:rFonts w:ascii="Times New Roman" w:eastAsiaTheme="majorEastAsia" w:hAnsi="Times New Roman" w:cstheme="majorBidi"/>
          <w:bCs/>
          <w:color w:val="000000" w:themeColor="text1"/>
          <w:kern w:val="24"/>
          <w:sz w:val="28"/>
          <w:szCs w:val="48"/>
        </w:rPr>
        <w:t>За целый ряд</w:t>
      </w:r>
      <w:r w:rsidR="00D21050" w:rsidRPr="00D90457">
        <w:rPr>
          <w:rFonts w:ascii="Times New Roman" w:eastAsiaTheme="majorEastAsia" w:hAnsi="Times New Roman" w:cstheme="majorBidi"/>
          <w:bCs/>
          <w:color w:val="000000" w:themeColor="text1"/>
          <w:kern w:val="24"/>
          <w:sz w:val="28"/>
          <w:szCs w:val="48"/>
        </w:rPr>
        <w:t xml:space="preserve"> правонарушений в сфере </w:t>
      </w:r>
      <w:r w:rsidR="00C26EC4" w:rsidRPr="00D90457">
        <w:rPr>
          <w:rFonts w:ascii="Times New Roman" w:eastAsiaTheme="majorEastAsia" w:hAnsi="Times New Roman" w:cstheme="majorBidi"/>
          <w:bCs/>
          <w:color w:val="000000" w:themeColor="text1"/>
          <w:kern w:val="24"/>
          <w:sz w:val="28"/>
          <w:szCs w:val="48"/>
        </w:rPr>
        <w:t xml:space="preserve">частноправовых </w:t>
      </w:r>
      <w:r w:rsidR="00D21050" w:rsidRPr="00D90457">
        <w:rPr>
          <w:rFonts w:ascii="Times New Roman" w:eastAsiaTheme="majorEastAsia" w:hAnsi="Times New Roman" w:cstheme="majorBidi"/>
          <w:bCs/>
          <w:color w:val="000000" w:themeColor="text1"/>
          <w:kern w:val="24"/>
          <w:sz w:val="28"/>
          <w:szCs w:val="48"/>
        </w:rPr>
        <w:t>отношений может наступать не только гра</w:t>
      </w:r>
      <w:r w:rsidRPr="00D90457">
        <w:rPr>
          <w:rFonts w:ascii="Times New Roman" w:eastAsiaTheme="majorEastAsia" w:hAnsi="Times New Roman" w:cstheme="majorBidi"/>
          <w:bCs/>
          <w:color w:val="000000" w:themeColor="text1"/>
          <w:kern w:val="24"/>
          <w:sz w:val="28"/>
          <w:szCs w:val="48"/>
        </w:rPr>
        <w:t>жданско-правов</w:t>
      </w:r>
      <w:r w:rsidR="00D21050" w:rsidRPr="00D90457">
        <w:rPr>
          <w:rFonts w:ascii="Times New Roman" w:eastAsiaTheme="majorEastAsia" w:hAnsi="Times New Roman" w:cstheme="majorBidi"/>
          <w:bCs/>
          <w:color w:val="000000" w:themeColor="text1"/>
          <w:kern w:val="24"/>
          <w:sz w:val="28"/>
          <w:szCs w:val="48"/>
        </w:rPr>
        <w:t xml:space="preserve">ая, но и </w:t>
      </w:r>
      <w:r w:rsidR="003D05EC" w:rsidRPr="00D90457">
        <w:rPr>
          <w:rFonts w:ascii="Times New Roman" w:eastAsiaTheme="majorEastAsia" w:hAnsi="Times New Roman" w:cstheme="majorBidi"/>
          <w:bCs/>
          <w:color w:val="000000" w:themeColor="text1"/>
          <w:kern w:val="24"/>
          <w:sz w:val="28"/>
          <w:szCs w:val="48"/>
        </w:rPr>
        <w:t xml:space="preserve">публичная </w:t>
      </w:r>
      <w:r w:rsidR="00D21050" w:rsidRPr="00D90457">
        <w:rPr>
          <w:rFonts w:ascii="Times New Roman" w:eastAsiaTheme="majorEastAsia" w:hAnsi="Times New Roman" w:cstheme="majorBidi"/>
          <w:bCs/>
          <w:color w:val="000000" w:themeColor="text1"/>
          <w:kern w:val="24"/>
          <w:sz w:val="28"/>
          <w:szCs w:val="48"/>
        </w:rPr>
        <w:t>ответственность</w:t>
      </w:r>
      <w:r w:rsidR="003D05EC" w:rsidRPr="00D90457">
        <w:rPr>
          <w:rFonts w:ascii="Times New Roman" w:eastAsiaTheme="majorEastAsia" w:hAnsi="Times New Roman" w:cstheme="majorBidi"/>
          <w:bCs/>
          <w:color w:val="000000" w:themeColor="text1"/>
          <w:kern w:val="24"/>
          <w:sz w:val="28"/>
          <w:szCs w:val="48"/>
        </w:rPr>
        <w:t xml:space="preserve"> (</w:t>
      </w:r>
      <w:r w:rsidR="00E61268">
        <w:rPr>
          <w:rFonts w:ascii="Times New Roman" w:eastAsiaTheme="majorEastAsia" w:hAnsi="Times New Roman" w:cstheme="majorBidi"/>
          <w:bCs/>
          <w:color w:val="000000" w:themeColor="text1"/>
          <w:kern w:val="24"/>
          <w:sz w:val="28"/>
          <w:szCs w:val="48"/>
        </w:rPr>
        <w:t xml:space="preserve">прежде всего, </w:t>
      </w:r>
      <w:r w:rsidR="003D05EC" w:rsidRPr="00D90457">
        <w:rPr>
          <w:rFonts w:ascii="Times New Roman" w:eastAsiaTheme="majorEastAsia" w:hAnsi="Times New Roman" w:cstheme="majorBidi"/>
          <w:bCs/>
          <w:color w:val="000000" w:themeColor="text1"/>
          <w:kern w:val="24"/>
          <w:sz w:val="28"/>
          <w:szCs w:val="48"/>
        </w:rPr>
        <w:t>административная либо уголовная)</w:t>
      </w:r>
      <w:r w:rsidRPr="00D90457">
        <w:rPr>
          <w:rFonts w:ascii="Times New Roman" w:eastAsiaTheme="majorEastAsia" w:hAnsi="Times New Roman" w:cstheme="majorBidi"/>
          <w:bCs/>
          <w:color w:val="000000" w:themeColor="text1"/>
          <w:kern w:val="24"/>
          <w:sz w:val="28"/>
          <w:szCs w:val="48"/>
        </w:rPr>
        <w:t>.</w:t>
      </w:r>
      <w:r w:rsidR="00C72979">
        <w:rPr>
          <w:rFonts w:ascii="Times New Roman" w:eastAsiaTheme="majorEastAsia" w:hAnsi="Times New Roman" w:cstheme="majorBidi"/>
          <w:bCs/>
          <w:color w:val="000000" w:themeColor="text1"/>
          <w:kern w:val="24"/>
          <w:sz w:val="28"/>
          <w:szCs w:val="48"/>
        </w:rPr>
        <w:t xml:space="preserve"> </w:t>
      </w:r>
      <w:r w:rsidRPr="00D90457">
        <w:rPr>
          <w:rFonts w:ascii="Times New Roman" w:eastAsiaTheme="majorEastAsia" w:hAnsi="Times New Roman" w:cstheme="majorBidi"/>
          <w:bCs/>
          <w:color w:val="000000" w:themeColor="text1"/>
          <w:kern w:val="24"/>
          <w:sz w:val="28"/>
          <w:szCs w:val="48"/>
        </w:rPr>
        <w:t xml:space="preserve">Применение перечисленных видов </w:t>
      </w:r>
      <w:r w:rsidR="006477D1">
        <w:rPr>
          <w:rFonts w:ascii="Times New Roman" w:eastAsiaTheme="majorEastAsia" w:hAnsi="Times New Roman" w:cstheme="majorBidi"/>
          <w:bCs/>
          <w:color w:val="000000" w:themeColor="text1"/>
          <w:kern w:val="24"/>
          <w:sz w:val="28"/>
          <w:szCs w:val="48"/>
        </w:rPr>
        <w:t xml:space="preserve">ответственности затрагивает </w:t>
      </w:r>
      <w:r w:rsidR="00A510A2" w:rsidRPr="00D90457">
        <w:rPr>
          <w:rFonts w:ascii="Times New Roman" w:eastAsiaTheme="majorEastAsia" w:hAnsi="Times New Roman" w:cstheme="majorBidi"/>
          <w:bCs/>
          <w:color w:val="000000" w:themeColor="text1"/>
          <w:kern w:val="24"/>
          <w:sz w:val="28"/>
          <w:szCs w:val="48"/>
        </w:rPr>
        <w:lastRenderedPageBreak/>
        <w:t xml:space="preserve">обширнейший </w:t>
      </w:r>
      <w:r w:rsidR="008B2CC2" w:rsidRPr="00D90457">
        <w:rPr>
          <w:rFonts w:ascii="Times New Roman" w:eastAsiaTheme="majorEastAsia" w:hAnsi="Times New Roman" w:cstheme="majorBidi"/>
          <w:bCs/>
          <w:color w:val="000000" w:themeColor="text1"/>
          <w:kern w:val="24"/>
          <w:sz w:val="28"/>
          <w:szCs w:val="48"/>
        </w:rPr>
        <w:t xml:space="preserve">круг </w:t>
      </w:r>
      <w:r w:rsidR="00A510A2" w:rsidRPr="00D90457">
        <w:rPr>
          <w:rFonts w:ascii="Times New Roman" w:eastAsiaTheme="majorEastAsia" w:hAnsi="Times New Roman" w:cstheme="majorBidi"/>
          <w:bCs/>
          <w:color w:val="000000" w:themeColor="text1"/>
          <w:kern w:val="24"/>
          <w:sz w:val="28"/>
          <w:szCs w:val="48"/>
        </w:rPr>
        <w:t>вопрос</w:t>
      </w:r>
      <w:r w:rsidR="008B2CC2" w:rsidRPr="00D90457">
        <w:rPr>
          <w:rFonts w:ascii="Times New Roman" w:eastAsiaTheme="majorEastAsia" w:hAnsi="Times New Roman" w:cstheme="majorBidi"/>
          <w:bCs/>
          <w:color w:val="000000" w:themeColor="text1"/>
          <w:kern w:val="24"/>
          <w:sz w:val="28"/>
          <w:szCs w:val="48"/>
        </w:rPr>
        <w:t>ов, являющихся предметом регулиров</w:t>
      </w:r>
      <w:r w:rsidR="00A510A2" w:rsidRPr="00D90457">
        <w:rPr>
          <w:rFonts w:ascii="Times New Roman" w:eastAsiaTheme="majorEastAsia" w:hAnsi="Times New Roman" w:cstheme="majorBidi"/>
          <w:bCs/>
          <w:color w:val="000000" w:themeColor="text1"/>
          <w:kern w:val="24"/>
          <w:sz w:val="28"/>
          <w:szCs w:val="48"/>
        </w:rPr>
        <w:t>а</w:t>
      </w:r>
      <w:r w:rsidR="008B2CC2" w:rsidRPr="00D90457">
        <w:rPr>
          <w:rFonts w:ascii="Times New Roman" w:eastAsiaTheme="majorEastAsia" w:hAnsi="Times New Roman" w:cstheme="majorBidi"/>
          <w:bCs/>
          <w:color w:val="000000" w:themeColor="text1"/>
          <w:kern w:val="24"/>
          <w:sz w:val="28"/>
          <w:szCs w:val="48"/>
        </w:rPr>
        <w:t>н</w:t>
      </w:r>
      <w:r w:rsidR="00A510A2" w:rsidRPr="00D90457">
        <w:rPr>
          <w:rFonts w:ascii="Times New Roman" w:eastAsiaTheme="majorEastAsia" w:hAnsi="Times New Roman" w:cstheme="majorBidi"/>
          <w:bCs/>
          <w:color w:val="000000" w:themeColor="text1"/>
          <w:kern w:val="24"/>
          <w:sz w:val="28"/>
          <w:szCs w:val="48"/>
        </w:rPr>
        <w:t xml:space="preserve">ия </w:t>
      </w:r>
      <w:r w:rsidR="008B2CC2" w:rsidRPr="00D90457">
        <w:rPr>
          <w:rFonts w:ascii="Times New Roman" w:eastAsiaTheme="majorEastAsia" w:hAnsi="Times New Roman" w:cstheme="majorBidi"/>
          <w:bCs/>
          <w:color w:val="000000" w:themeColor="text1"/>
          <w:kern w:val="24"/>
          <w:sz w:val="28"/>
          <w:szCs w:val="48"/>
        </w:rPr>
        <w:t>соответствующих отраслей права</w:t>
      </w:r>
      <w:r w:rsidR="00A510A2" w:rsidRPr="00D90457">
        <w:rPr>
          <w:rFonts w:ascii="Times New Roman" w:eastAsiaTheme="majorEastAsia" w:hAnsi="Times New Roman" w:cstheme="majorBidi"/>
          <w:bCs/>
          <w:color w:val="000000" w:themeColor="text1"/>
          <w:kern w:val="24"/>
          <w:sz w:val="28"/>
          <w:szCs w:val="48"/>
        </w:rPr>
        <w:t xml:space="preserve">. </w:t>
      </w:r>
    </w:p>
    <w:p w:rsidR="003D05EC" w:rsidRDefault="003D05EC" w:rsidP="00D90457">
      <w:pPr>
        <w:spacing w:after="0" w:line="360" w:lineRule="auto"/>
        <w:ind w:firstLine="709"/>
        <w:jc w:val="both"/>
        <w:rPr>
          <w:rFonts w:ascii="Times New Roman" w:eastAsiaTheme="majorEastAsia" w:hAnsi="Times New Roman" w:cstheme="majorBidi"/>
          <w:bCs/>
          <w:color w:val="000000" w:themeColor="text1"/>
          <w:kern w:val="24"/>
          <w:sz w:val="28"/>
          <w:szCs w:val="48"/>
        </w:rPr>
      </w:pPr>
      <w:r w:rsidRPr="00D90457">
        <w:rPr>
          <w:rFonts w:ascii="Times New Roman" w:eastAsiaTheme="majorEastAsia" w:hAnsi="Times New Roman" w:cstheme="majorBidi"/>
          <w:bCs/>
          <w:color w:val="000000" w:themeColor="text1"/>
          <w:kern w:val="24"/>
          <w:sz w:val="28"/>
          <w:szCs w:val="48"/>
        </w:rPr>
        <w:t>Общим критерием разграничения гражданско-правовой и публичной</w:t>
      </w:r>
      <w:r w:rsidR="00D449AC" w:rsidRPr="00D90457">
        <w:rPr>
          <w:rFonts w:ascii="Times New Roman" w:eastAsiaTheme="majorEastAsia" w:hAnsi="Times New Roman" w:cstheme="majorBidi"/>
          <w:bCs/>
          <w:color w:val="000000" w:themeColor="text1"/>
          <w:kern w:val="24"/>
          <w:sz w:val="28"/>
          <w:szCs w:val="48"/>
        </w:rPr>
        <w:t xml:space="preserve"> ответственности применительно к</w:t>
      </w:r>
      <w:r w:rsidRPr="00D90457">
        <w:rPr>
          <w:rFonts w:ascii="Times New Roman" w:eastAsiaTheme="majorEastAsia" w:hAnsi="Times New Roman" w:cstheme="majorBidi"/>
          <w:bCs/>
          <w:color w:val="000000" w:themeColor="text1"/>
          <w:kern w:val="24"/>
          <w:sz w:val="28"/>
          <w:szCs w:val="48"/>
        </w:rPr>
        <w:t xml:space="preserve"> имущественным санкциям выступает в чью пользу взыскивается имущество. Гражданско-правовые санкции взыскиваются в пользу стороны в правоотношении, выст</w:t>
      </w:r>
      <w:r w:rsidR="00C26EC4" w:rsidRPr="00D90457">
        <w:rPr>
          <w:rFonts w:ascii="Times New Roman" w:eastAsiaTheme="majorEastAsia" w:hAnsi="Times New Roman" w:cstheme="majorBidi"/>
          <w:bCs/>
          <w:color w:val="000000" w:themeColor="text1"/>
          <w:kern w:val="24"/>
          <w:sz w:val="28"/>
          <w:szCs w:val="48"/>
        </w:rPr>
        <w:t xml:space="preserve">упающей в качестве </w:t>
      </w:r>
      <w:r w:rsidRPr="00D90457">
        <w:rPr>
          <w:rFonts w:ascii="Times New Roman" w:eastAsiaTheme="majorEastAsia" w:hAnsi="Times New Roman" w:cstheme="majorBidi"/>
          <w:bCs/>
          <w:color w:val="000000" w:themeColor="text1"/>
          <w:kern w:val="24"/>
          <w:sz w:val="28"/>
          <w:szCs w:val="48"/>
        </w:rPr>
        <w:t>субъект</w:t>
      </w:r>
      <w:r w:rsidR="00C26EC4" w:rsidRPr="00D90457">
        <w:rPr>
          <w:rFonts w:ascii="Times New Roman" w:eastAsiaTheme="majorEastAsia" w:hAnsi="Times New Roman" w:cstheme="majorBidi"/>
          <w:bCs/>
          <w:color w:val="000000" w:themeColor="text1"/>
          <w:kern w:val="24"/>
          <w:sz w:val="28"/>
          <w:szCs w:val="48"/>
        </w:rPr>
        <w:t>а частного права</w:t>
      </w:r>
      <w:r w:rsidRPr="00D90457">
        <w:rPr>
          <w:rFonts w:ascii="Times New Roman" w:eastAsiaTheme="majorEastAsia" w:hAnsi="Times New Roman" w:cstheme="majorBidi"/>
          <w:bCs/>
          <w:color w:val="000000" w:themeColor="text1"/>
          <w:kern w:val="24"/>
          <w:sz w:val="28"/>
          <w:szCs w:val="48"/>
        </w:rPr>
        <w:t>, публичные – в пользу государс</w:t>
      </w:r>
      <w:r w:rsidR="00C26EC4" w:rsidRPr="00D90457">
        <w:rPr>
          <w:rFonts w:ascii="Times New Roman" w:eastAsiaTheme="majorEastAsia" w:hAnsi="Times New Roman" w:cstheme="majorBidi"/>
          <w:bCs/>
          <w:color w:val="000000" w:themeColor="text1"/>
          <w:kern w:val="24"/>
          <w:sz w:val="28"/>
          <w:szCs w:val="48"/>
        </w:rPr>
        <w:t>тва и соответственно обеспечиваю</w:t>
      </w:r>
      <w:r w:rsidRPr="00D90457">
        <w:rPr>
          <w:rFonts w:ascii="Times New Roman" w:eastAsiaTheme="majorEastAsia" w:hAnsi="Times New Roman" w:cstheme="majorBidi"/>
          <w:bCs/>
          <w:color w:val="000000" w:themeColor="text1"/>
          <w:kern w:val="24"/>
          <w:sz w:val="28"/>
          <w:szCs w:val="48"/>
        </w:rPr>
        <w:t>т публичные интересы.</w:t>
      </w:r>
    </w:p>
    <w:p w:rsidR="00B67694" w:rsidRDefault="00B67694" w:rsidP="00D90457">
      <w:pPr>
        <w:spacing w:after="0" w:line="360" w:lineRule="auto"/>
        <w:ind w:firstLine="709"/>
        <w:jc w:val="both"/>
        <w:rPr>
          <w:rFonts w:ascii="Times New Roman" w:eastAsiaTheme="majorEastAsia" w:hAnsi="Times New Roman" w:cstheme="majorBidi"/>
          <w:bCs/>
          <w:color w:val="000000" w:themeColor="text1"/>
          <w:kern w:val="24"/>
          <w:sz w:val="28"/>
          <w:szCs w:val="48"/>
        </w:rPr>
      </w:pPr>
      <w:r w:rsidRPr="00D90457">
        <w:rPr>
          <w:rFonts w:ascii="Times New Roman" w:eastAsiaTheme="majorEastAsia" w:hAnsi="Times New Roman" w:cstheme="majorBidi"/>
          <w:bCs/>
          <w:color w:val="000000" w:themeColor="text1"/>
          <w:kern w:val="24"/>
          <w:sz w:val="28"/>
          <w:szCs w:val="48"/>
        </w:rPr>
        <w:t xml:space="preserve">Кроме того, необходимо учитывать деление санкций на </w:t>
      </w:r>
      <w:proofErr w:type="spellStart"/>
      <w:r w:rsidRPr="00D90457">
        <w:rPr>
          <w:rFonts w:ascii="Times New Roman" w:eastAsiaTheme="majorEastAsia" w:hAnsi="Times New Roman" w:cstheme="majorBidi"/>
          <w:bCs/>
          <w:color w:val="000000" w:themeColor="text1"/>
          <w:kern w:val="24"/>
          <w:sz w:val="28"/>
          <w:szCs w:val="48"/>
        </w:rPr>
        <w:t>правовосстановительные</w:t>
      </w:r>
      <w:proofErr w:type="spellEnd"/>
      <w:r w:rsidRPr="00D90457">
        <w:rPr>
          <w:rFonts w:ascii="Times New Roman" w:eastAsiaTheme="majorEastAsia" w:hAnsi="Times New Roman" w:cstheme="majorBidi"/>
          <w:bCs/>
          <w:color w:val="000000" w:themeColor="text1"/>
          <w:kern w:val="24"/>
          <w:sz w:val="28"/>
          <w:szCs w:val="48"/>
        </w:rPr>
        <w:t xml:space="preserve"> и штрафные (дополнительные). </w:t>
      </w:r>
      <w:r w:rsidR="00BC477E" w:rsidRPr="00D90457">
        <w:rPr>
          <w:rFonts w:ascii="Times New Roman" w:eastAsiaTheme="majorEastAsia" w:hAnsi="Times New Roman" w:cstheme="majorBidi"/>
          <w:bCs/>
          <w:color w:val="000000" w:themeColor="text1"/>
          <w:kern w:val="24"/>
          <w:sz w:val="28"/>
          <w:szCs w:val="48"/>
        </w:rPr>
        <w:t>Оба вида санкций охватываются понятием юридическая ответственность в широком смысле</w:t>
      </w:r>
      <w:r w:rsidR="00D449AC" w:rsidRPr="00D90457">
        <w:rPr>
          <w:rFonts w:ascii="Times New Roman" w:hAnsi="Times New Roman"/>
          <w:sz w:val="28"/>
          <w:szCs w:val="28"/>
        </w:rPr>
        <w:t xml:space="preserve"> как любые негативные последствия для правонарушителя</w:t>
      </w:r>
      <w:r w:rsidR="00D90457" w:rsidRPr="00D90457">
        <w:rPr>
          <w:rFonts w:ascii="Times New Roman" w:eastAsiaTheme="majorEastAsia" w:hAnsi="Times New Roman" w:cstheme="majorBidi"/>
          <w:bCs/>
          <w:color w:val="000000" w:themeColor="text1"/>
          <w:kern w:val="24"/>
          <w:sz w:val="28"/>
          <w:szCs w:val="48"/>
        </w:rPr>
        <w:t xml:space="preserve">, </w:t>
      </w:r>
      <w:r w:rsidR="002E7E32">
        <w:rPr>
          <w:rFonts w:ascii="Times New Roman" w:eastAsiaTheme="majorEastAsia" w:hAnsi="Times New Roman" w:cstheme="majorBidi"/>
          <w:bCs/>
          <w:color w:val="000000" w:themeColor="text1"/>
          <w:kern w:val="24"/>
          <w:sz w:val="28"/>
          <w:szCs w:val="48"/>
        </w:rPr>
        <w:t xml:space="preserve">а </w:t>
      </w:r>
      <w:r w:rsidR="00D90457" w:rsidRPr="00D90457">
        <w:rPr>
          <w:rFonts w:ascii="Times New Roman" w:eastAsiaTheme="majorEastAsia" w:hAnsi="Times New Roman" w:cstheme="majorBidi"/>
          <w:bCs/>
          <w:color w:val="000000" w:themeColor="text1"/>
          <w:kern w:val="24"/>
          <w:sz w:val="28"/>
          <w:szCs w:val="48"/>
        </w:rPr>
        <w:t>штрафные (дополнительные)</w:t>
      </w:r>
      <w:r w:rsidR="00BC477E" w:rsidRPr="00D90457">
        <w:rPr>
          <w:rFonts w:ascii="Times New Roman" w:eastAsiaTheme="majorEastAsia" w:hAnsi="Times New Roman" w:cstheme="majorBidi"/>
          <w:bCs/>
          <w:color w:val="000000" w:themeColor="text1"/>
          <w:kern w:val="24"/>
          <w:sz w:val="28"/>
          <w:szCs w:val="48"/>
        </w:rPr>
        <w:t xml:space="preserve"> </w:t>
      </w:r>
      <w:r w:rsidR="00D90457" w:rsidRPr="00D90457">
        <w:rPr>
          <w:rFonts w:ascii="Times New Roman" w:eastAsiaTheme="majorEastAsia" w:hAnsi="Times New Roman" w:cstheme="majorBidi"/>
          <w:bCs/>
          <w:color w:val="000000" w:themeColor="text1"/>
          <w:kern w:val="24"/>
          <w:sz w:val="28"/>
          <w:szCs w:val="48"/>
        </w:rPr>
        <w:t xml:space="preserve">санкции подпадают по понятие мер юридической ответственности. </w:t>
      </w:r>
      <w:r w:rsidRPr="00D90457">
        <w:rPr>
          <w:rFonts w:ascii="Times New Roman" w:eastAsiaTheme="majorEastAsia" w:hAnsi="Times New Roman" w:cstheme="majorBidi"/>
          <w:bCs/>
          <w:color w:val="000000" w:themeColor="text1"/>
          <w:kern w:val="24"/>
          <w:sz w:val="28"/>
          <w:szCs w:val="48"/>
        </w:rPr>
        <w:t>Применительно к публичной ответственности это деление актуально для административных санкций (особенно для санкций, содержащихся в специальных законах</w:t>
      </w:r>
      <w:r w:rsidR="006B2F73" w:rsidRPr="00D90457">
        <w:rPr>
          <w:rFonts w:ascii="Times New Roman" w:eastAsiaTheme="majorEastAsia" w:hAnsi="Times New Roman" w:cstheme="majorBidi"/>
          <w:bCs/>
          <w:color w:val="000000" w:themeColor="text1"/>
          <w:kern w:val="24"/>
          <w:sz w:val="28"/>
          <w:szCs w:val="48"/>
        </w:rPr>
        <w:t xml:space="preserve">, и являющихся в большинстве случаев </w:t>
      </w:r>
      <w:proofErr w:type="spellStart"/>
      <w:r w:rsidR="006B2F73" w:rsidRPr="00D90457">
        <w:rPr>
          <w:rFonts w:ascii="Times New Roman" w:eastAsiaTheme="majorEastAsia" w:hAnsi="Times New Roman" w:cstheme="majorBidi"/>
          <w:bCs/>
          <w:color w:val="000000" w:themeColor="text1"/>
          <w:kern w:val="24"/>
          <w:sz w:val="28"/>
          <w:szCs w:val="48"/>
        </w:rPr>
        <w:t>правовосстан</w:t>
      </w:r>
      <w:r w:rsidR="00F74EE4">
        <w:rPr>
          <w:rFonts w:ascii="Times New Roman" w:eastAsiaTheme="majorEastAsia" w:hAnsi="Times New Roman" w:cstheme="majorBidi"/>
          <w:bCs/>
          <w:color w:val="000000" w:themeColor="text1"/>
          <w:kern w:val="24"/>
          <w:sz w:val="28"/>
          <w:szCs w:val="48"/>
        </w:rPr>
        <w:t>о</w:t>
      </w:r>
      <w:r w:rsidR="006B2F73" w:rsidRPr="00D90457">
        <w:rPr>
          <w:rFonts w:ascii="Times New Roman" w:eastAsiaTheme="majorEastAsia" w:hAnsi="Times New Roman" w:cstheme="majorBidi"/>
          <w:bCs/>
          <w:color w:val="000000" w:themeColor="text1"/>
          <w:kern w:val="24"/>
          <w:sz w:val="28"/>
          <w:szCs w:val="48"/>
        </w:rPr>
        <w:t>вительными</w:t>
      </w:r>
      <w:proofErr w:type="spellEnd"/>
      <w:r w:rsidRPr="00D90457">
        <w:rPr>
          <w:rFonts w:ascii="Times New Roman" w:eastAsiaTheme="majorEastAsia" w:hAnsi="Times New Roman" w:cstheme="majorBidi"/>
          <w:bCs/>
          <w:color w:val="000000" w:themeColor="text1"/>
          <w:kern w:val="24"/>
          <w:sz w:val="28"/>
          <w:szCs w:val="48"/>
        </w:rPr>
        <w:t xml:space="preserve">). </w:t>
      </w:r>
    </w:p>
    <w:p w:rsidR="002C0ADB" w:rsidRDefault="00D90457" w:rsidP="00D9045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D90457">
        <w:rPr>
          <w:rFonts w:ascii="Times New Roman" w:eastAsia="Times New Roman" w:hAnsi="Times New Roman" w:cs="Times New Roman"/>
          <w:sz w:val="28"/>
          <w:szCs w:val="28"/>
          <w:lang w:eastAsia="ru-RU"/>
        </w:rPr>
        <w:t>Правовосстановительные</w:t>
      </w:r>
      <w:proofErr w:type="spellEnd"/>
      <w:r w:rsidRPr="00D90457">
        <w:rPr>
          <w:rFonts w:ascii="Times New Roman" w:eastAsia="Times New Roman" w:hAnsi="Times New Roman" w:cs="Times New Roman"/>
          <w:sz w:val="28"/>
          <w:szCs w:val="28"/>
          <w:lang w:eastAsia="ru-RU"/>
        </w:rPr>
        <w:t xml:space="preserve"> </w:t>
      </w:r>
      <w:r w:rsidR="00D449AC" w:rsidRPr="00D90457">
        <w:rPr>
          <w:rFonts w:ascii="Times New Roman" w:eastAsia="Times New Roman" w:hAnsi="Times New Roman" w:cs="Times New Roman"/>
          <w:sz w:val="28"/>
          <w:szCs w:val="28"/>
          <w:lang w:eastAsia="ru-RU"/>
        </w:rPr>
        <w:t>санкции</w:t>
      </w:r>
      <w:r w:rsidR="00C26EC4" w:rsidRPr="00D90457">
        <w:rPr>
          <w:rFonts w:ascii="Times New Roman" w:eastAsia="Times New Roman" w:hAnsi="Times New Roman" w:cs="Times New Roman"/>
          <w:sz w:val="28"/>
          <w:szCs w:val="28"/>
          <w:lang w:eastAsia="ru-RU"/>
        </w:rPr>
        <w:t xml:space="preserve"> </w:t>
      </w:r>
      <w:r w:rsidR="00D449AC" w:rsidRPr="00D90457">
        <w:rPr>
          <w:rFonts w:ascii="Times New Roman" w:eastAsia="Times New Roman" w:hAnsi="Times New Roman" w:cs="Times New Roman"/>
          <w:sz w:val="28"/>
          <w:szCs w:val="28"/>
          <w:lang w:eastAsia="ru-RU"/>
        </w:rPr>
        <w:t xml:space="preserve">направлены на устранение правонарушений и их последствий, в том числе на восстановление имущественного положения потерпевшего. </w:t>
      </w:r>
      <w:r w:rsidRPr="00D90457">
        <w:rPr>
          <w:rFonts w:ascii="Times New Roman" w:eastAsia="Times New Roman" w:hAnsi="Times New Roman" w:cs="Times New Roman"/>
          <w:sz w:val="28"/>
          <w:szCs w:val="28"/>
          <w:lang w:eastAsia="ru-RU"/>
        </w:rPr>
        <w:t xml:space="preserve">К ним относятся, например, предписания, принудительное прекращение действия лицензий, исключение из саморегулируемой организации, взыскание убытков. </w:t>
      </w:r>
      <w:r w:rsidR="00D449AC" w:rsidRPr="00D90457">
        <w:rPr>
          <w:rFonts w:ascii="Times New Roman" w:eastAsia="Times New Roman" w:hAnsi="Times New Roman" w:cs="Times New Roman"/>
          <w:sz w:val="28"/>
          <w:szCs w:val="28"/>
          <w:lang w:eastAsia="ru-RU"/>
        </w:rPr>
        <w:t>Санкции штрафного характера предст</w:t>
      </w:r>
      <w:r w:rsidR="00C72979">
        <w:rPr>
          <w:rFonts w:ascii="Times New Roman" w:eastAsia="Times New Roman" w:hAnsi="Times New Roman" w:cs="Times New Roman"/>
          <w:sz w:val="28"/>
          <w:szCs w:val="28"/>
          <w:lang w:eastAsia="ru-RU"/>
        </w:rPr>
        <w:t>авляют собой не только штрафы, и</w:t>
      </w:r>
      <w:r w:rsidR="00D449AC" w:rsidRPr="00D90457">
        <w:rPr>
          <w:rFonts w:ascii="Times New Roman" w:eastAsia="Times New Roman" w:hAnsi="Times New Roman" w:cs="Times New Roman"/>
          <w:sz w:val="28"/>
          <w:szCs w:val="28"/>
          <w:lang w:eastAsia="ru-RU"/>
        </w:rPr>
        <w:t xml:space="preserve"> заключаются в дополнительных для нарушите</w:t>
      </w:r>
      <w:r w:rsidR="002C0ADB" w:rsidRPr="00D90457">
        <w:rPr>
          <w:rFonts w:ascii="Times New Roman" w:eastAsia="Times New Roman" w:hAnsi="Times New Roman" w:cs="Times New Roman"/>
          <w:sz w:val="28"/>
          <w:szCs w:val="28"/>
          <w:lang w:eastAsia="ru-RU"/>
        </w:rPr>
        <w:t>ля неблагоприятных последствиях.</w:t>
      </w:r>
      <w:r w:rsidR="00D449AC" w:rsidRPr="00D90457">
        <w:rPr>
          <w:rFonts w:ascii="Times New Roman" w:eastAsia="Times New Roman" w:hAnsi="Times New Roman" w:cs="Times New Roman"/>
          <w:sz w:val="28"/>
          <w:szCs w:val="28"/>
          <w:lang w:eastAsia="ru-RU"/>
        </w:rPr>
        <w:t xml:space="preserve"> </w:t>
      </w:r>
    </w:p>
    <w:p w:rsidR="006B2F73" w:rsidRDefault="00D449AC" w:rsidP="00D9045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90457">
        <w:rPr>
          <w:rFonts w:ascii="Times New Roman" w:eastAsia="Times New Roman" w:hAnsi="Times New Roman" w:cs="Times New Roman"/>
          <w:sz w:val="28"/>
          <w:szCs w:val="28"/>
          <w:lang w:eastAsia="ru-RU"/>
        </w:rPr>
        <w:t xml:space="preserve">Принципиальными </w:t>
      </w:r>
      <w:r w:rsidR="002C0ADB" w:rsidRPr="00D90457">
        <w:rPr>
          <w:rFonts w:ascii="Times New Roman" w:eastAsia="Times New Roman" w:hAnsi="Times New Roman" w:cs="Times New Roman"/>
          <w:sz w:val="28"/>
          <w:szCs w:val="28"/>
          <w:lang w:eastAsia="ru-RU"/>
        </w:rPr>
        <w:t>отличиями штрафных (дополнительных) санкций</w:t>
      </w:r>
      <w:r w:rsidRPr="00D90457">
        <w:rPr>
          <w:rFonts w:ascii="Times New Roman" w:eastAsia="Times New Roman" w:hAnsi="Times New Roman" w:cs="Times New Roman"/>
          <w:sz w:val="28"/>
          <w:szCs w:val="28"/>
          <w:lang w:eastAsia="ru-RU"/>
        </w:rPr>
        <w:t xml:space="preserve"> </w:t>
      </w:r>
      <w:r w:rsidR="006B2F73" w:rsidRPr="00D90457">
        <w:rPr>
          <w:rFonts w:ascii="Times New Roman" w:eastAsia="Times New Roman" w:hAnsi="Times New Roman" w:cs="Times New Roman"/>
          <w:sz w:val="28"/>
          <w:szCs w:val="28"/>
          <w:lang w:eastAsia="ru-RU"/>
        </w:rPr>
        <w:t xml:space="preserve">от </w:t>
      </w:r>
      <w:proofErr w:type="spellStart"/>
      <w:r w:rsidR="006B2F73" w:rsidRPr="00D90457">
        <w:rPr>
          <w:rFonts w:ascii="Times New Roman" w:eastAsia="Times New Roman" w:hAnsi="Times New Roman" w:cs="Times New Roman"/>
          <w:sz w:val="28"/>
          <w:szCs w:val="28"/>
          <w:lang w:eastAsia="ru-RU"/>
        </w:rPr>
        <w:t>правовосстановительных</w:t>
      </w:r>
      <w:proofErr w:type="spellEnd"/>
      <w:r w:rsidR="006B2F73" w:rsidRPr="00D90457">
        <w:rPr>
          <w:rFonts w:ascii="Times New Roman" w:eastAsia="Times New Roman" w:hAnsi="Times New Roman" w:cs="Times New Roman"/>
          <w:sz w:val="28"/>
          <w:szCs w:val="28"/>
          <w:lang w:eastAsia="ru-RU"/>
        </w:rPr>
        <w:t xml:space="preserve"> по порядку их применения являются:</w:t>
      </w:r>
    </w:p>
    <w:p w:rsidR="006B2F73" w:rsidRDefault="006B2F73" w:rsidP="00D9045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90457">
        <w:rPr>
          <w:rFonts w:ascii="Times New Roman" w:eastAsia="Times New Roman" w:hAnsi="Times New Roman" w:cs="Times New Roman"/>
          <w:sz w:val="28"/>
          <w:szCs w:val="28"/>
          <w:lang w:eastAsia="ru-RU"/>
        </w:rPr>
        <w:t xml:space="preserve">- необходимость исследования вопросов вины; </w:t>
      </w:r>
    </w:p>
    <w:p w:rsidR="006B2F73" w:rsidRDefault="006B2F73" w:rsidP="00D9045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90457">
        <w:rPr>
          <w:rFonts w:ascii="Times New Roman" w:eastAsia="Times New Roman" w:hAnsi="Times New Roman" w:cs="Times New Roman"/>
          <w:sz w:val="28"/>
          <w:szCs w:val="28"/>
          <w:lang w:eastAsia="ru-RU"/>
        </w:rPr>
        <w:t xml:space="preserve">- </w:t>
      </w:r>
      <w:r w:rsidR="00D449AC" w:rsidRPr="00D90457">
        <w:rPr>
          <w:rFonts w:ascii="Times New Roman" w:eastAsia="Times New Roman" w:hAnsi="Times New Roman" w:cs="Times New Roman"/>
          <w:sz w:val="28"/>
          <w:szCs w:val="28"/>
          <w:lang w:eastAsia="ru-RU"/>
        </w:rPr>
        <w:t>действие принципа недопустимости двойной от</w:t>
      </w:r>
      <w:r w:rsidRPr="00D90457">
        <w:rPr>
          <w:rFonts w:ascii="Times New Roman" w:eastAsia="Times New Roman" w:hAnsi="Times New Roman" w:cs="Times New Roman"/>
          <w:sz w:val="28"/>
          <w:szCs w:val="28"/>
          <w:lang w:eastAsia="ru-RU"/>
        </w:rPr>
        <w:t>ветственности</w:t>
      </w:r>
      <w:r w:rsidR="00C72979">
        <w:rPr>
          <w:rFonts w:ascii="Times New Roman" w:eastAsia="Times New Roman" w:hAnsi="Times New Roman" w:cs="Times New Roman"/>
          <w:sz w:val="28"/>
          <w:szCs w:val="28"/>
          <w:lang w:eastAsia="ru-RU"/>
        </w:rPr>
        <w:t xml:space="preserve"> (двух штрафных санкций)</w:t>
      </w:r>
      <w:r w:rsidRPr="00D90457">
        <w:rPr>
          <w:rFonts w:ascii="Times New Roman" w:eastAsia="Times New Roman" w:hAnsi="Times New Roman" w:cs="Times New Roman"/>
          <w:sz w:val="28"/>
          <w:szCs w:val="28"/>
          <w:lang w:eastAsia="ru-RU"/>
        </w:rPr>
        <w:t xml:space="preserve"> за одно нарушение;</w:t>
      </w:r>
    </w:p>
    <w:p w:rsidR="00D449AC" w:rsidRDefault="006B2F73" w:rsidP="00D9045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90457">
        <w:rPr>
          <w:rFonts w:ascii="Times New Roman" w:eastAsia="Times New Roman" w:hAnsi="Times New Roman" w:cs="Times New Roman"/>
          <w:sz w:val="28"/>
          <w:szCs w:val="28"/>
          <w:lang w:eastAsia="ru-RU"/>
        </w:rPr>
        <w:lastRenderedPageBreak/>
        <w:t xml:space="preserve">- </w:t>
      </w:r>
      <w:r w:rsidR="00D449AC" w:rsidRPr="00D90457">
        <w:rPr>
          <w:rFonts w:ascii="Times New Roman" w:eastAsia="Times New Roman" w:hAnsi="Times New Roman" w:cs="Times New Roman"/>
          <w:sz w:val="28"/>
          <w:szCs w:val="28"/>
          <w:lang w:eastAsia="ru-RU"/>
        </w:rPr>
        <w:t>возможность их снижения судом в силу несоразмерности тяжести правонаруше</w:t>
      </w:r>
      <w:r w:rsidRPr="00D90457">
        <w:rPr>
          <w:rFonts w:ascii="Times New Roman" w:eastAsia="Times New Roman" w:hAnsi="Times New Roman" w:cs="Times New Roman"/>
          <w:sz w:val="28"/>
          <w:szCs w:val="28"/>
          <w:lang w:eastAsia="ru-RU"/>
        </w:rPr>
        <w:t>ния;</w:t>
      </w:r>
    </w:p>
    <w:p w:rsidR="006B2F73" w:rsidRDefault="006B2F73" w:rsidP="00D9045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90457">
        <w:rPr>
          <w:rFonts w:ascii="Times New Roman" w:eastAsia="Times New Roman" w:hAnsi="Times New Roman" w:cs="Times New Roman"/>
          <w:sz w:val="28"/>
          <w:szCs w:val="28"/>
          <w:lang w:eastAsia="ru-RU"/>
        </w:rPr>
        <w:t>- предварительный судебный контроль</w:t>
      </w:r>
      <w:r w:rsidRPr="00D90457">
        <w:rPr>
          <w:rStyle w:val="a6"/>
          <w:rFonts w:ascii="Times New Roman" w:eastAsia="Times New Roman" w:hAnsi="Times New Roman" w:cs="Times New Roman"/>
          <w:sz w:val="28"/>
          <w:szCs w:val="28"/>
          <w:lang w:eastAsia="ru-RU"/>
        </w:rPr>
        <w:footnoteReference w:id="5"/>
      </w:r>
      <w:r w:rsidRPr="00D90457">
        <w:rPr>
          <w:rFonts w:ascii="Times New Roman" w:eastAsia="Times New Roman" w:hAnsi="Times New Roman" w:cs="Times New Roman"/>
          <w:sz w:val="28"/>
          <w:szCs w:val="28"/>
          <w:lang w:eastAsia="ru-RU"/>
        </w:rPr>
        <w:t>.</w:t>
      </w:r>
    </w:p>
    <w:p w:rsidR="0057112A" w:rsidRDefault="0057112A" w:rsidP="00D90457">
      <w:pPr>
        <w:autoSpaceDE w:val="0"/>
        <w:autoSpaceDN w:val="0"/>
        <w:adjustRightInd w:val="0"/>
        <w:spacing w:after="0" w:line="360" w:lineRule="auto"/>
        <w:ind w:firstLine="709"/>
        <w:jc w:val="both"/>
        <w:rPr>
          <w:rFonts w:ascii="Times New Roman" w:eastAsiaTheme="majorEastAsia" w:hAnsi="Times New Roman" w:cstheme="majorBidi"/>
          <w:bCs/>
          <w:color w:val="000000" w:themeColor="text1"/>
          <w:kern w:val="24"/>
          <w:sz w:val="28"/>
          <w:szCs w:val="48"/>
        </w:rPr>
      </w:pPr>
      <w:r w:rsidRPr="00D90457">
        <w:rPr>
          <w:rFonts w:ascii="Times New Roman" w:eastAsiaTheme="majorEastAsia" w:hAnsi="Times New Roman" w:cstheme="majorBidi"/>
          <w:bCs/>
          <w:color w:val="000000" w:themeColor="text1"/>
          <w:kern w:val="24"/>
          <w:sz w:val="28"/>
          <w:szCs w:val="48"/>
        </w:rPr>
        <w:t>Установление публичной ответственности за какое-либо поведение одновременно означает, во-первых, публично-правовой запрет на данное поведение</w:t>
      </w:r>
      <w:r w:rsidR="002E7E32">
        <w:rPr>
          <w:rFonts w:ascii="Times New Roman" w:eastAsiaTheme="majorEastAsia" w:hAnsi="Times New Roman" w:cstheme="majorBidi"/>
          <w:bCs/>
          <w:color w:val="000000" w:themeColor="text1"/>
          <w:kern w:val="24"/>
          <w:sz w:val="28"/>
          <w:szCs w:val="48"/>
        </w:rPr>
        <w:t xml:space="preserve"> и обязанность претерпевать ответственность за его нарушение</w:t>
      </w:r>
      <w:r w:rsidRPr="00D90457">
        <w:rPr>
          <w:rFonts w:ascii="Times New Roman" w:eastAsiaTheme="majorEastAsia" w:hAnsi="Times New Roman" w:cstheme="majorBidi"/>
          <w:bCs/>
          <w:color w:val="000000" w:themeColor="text1"/>
          <w:kern w:val="24"/>
          <w:sz w:val="28"/>
          <w:szCs w:val="48"/>
        </w:rPr>
        <w:t>, во-вторых, разделяет последствия правонарушения на</w:t>
      </w:r>
      <w:r w:rsidR="002E7E32" w:rsidRPr="002E7E32">
        <w:rPr>
          <w:rFonts w:ascii="Times New Roman" w:eastAsiaTheme="majorEastAsia" w:hAnsi="Times New Roman" w:cstheme="majorBidi"/>
          <w:bCs/>
          <w:color w:val="000000" w:themeColor="text1"/>
          <w:kern w:val="24"/>
          <w:sz w:val="28"/>
          <w:szCs w:val="48"/>
        </w:rPr>
        <w:t xml:space="preserve"> </w:t>
      </w:r>
      <w:r w:rsidRPr="00D90457">
        <w:rPr>
          <w:rFonts w:ascii="Times New Roman" w:eastAsiaTheme="majorEastAsia" w:hAnsi="Times New Roman" w:cstheme="majorBidi"/>
          <w:bCs/>
          <w:color w:val="000000" w:themeColor="text1"/>
          <w:kern w:val="24"/>
          <w:sz w:val="28"/>
          <w:szCs w:val="48"/>
        </w:rPr>
        <w:t>частноправовые и публично-правовые.</w:t>
      </w:r>
    </w:p>
    <w:p w:rsidR="002E7E32" w:rsidRPr="00D90457" w:rsidRDefault="002E7E32" w:rsidP="00D9045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heme="majorEastAsia" w:hAnsi="Times New Roman" w:cstheme="majorBidi"/>
          <w:bCs/>
          <w:color w:val="000000" w:themeColor="text1"/>
          <w:kern w:val="24"/>
          <w:sz w:val="28"/>
          <w:szCs w:val="48"/>
        </w:rPr>
        <w:t>Исходя из этого, вопросы применения ответственности также можно считать разновидностью ограничения прав, но со специальным порядком регулирования.</w:t>
      </w:r>
    </w:p>
    <w:p w:rsidR="00B44A51" w:rsidRPr="00D90457" w:rsidRDefault="00B44A51" w:rsidP="00EB1D8A">
      <w:pPr>
        <w:spacing w:after="0" w:line="360" w:lineRule="auto"/>
        <w:ind w:firstLine="709"/>
        <w:jc w:val="both"/>
        <w:rPr>
          <w:rFonts w:ascii="Times New Roman" w:eastAsiaTheme="majorEastAsia" w:hAnsi="Times New Roman" w:cstheme="majorBidi"/>
          <w:bCs/>
          <w:color w:val="000000" w:themeColor="text1"/>
          <w:kern w:val="24"/>
          <w:sz w:val="28"/>
          <w:szCs w:val="48"/>
          <w:u w:val="single"/>
        </w:rPr>
      </w:pPr>
    </w:p>
    <w:p w:rsidR="008B2CC2" w:rsidRPr="00EB1D8A" w:rsidRDefault="007A0594" w:rsidP="00EB1D8A">
      <w:pPr>
        <w:spacing w:after="0" w:line="360" w:lineRule="auto"/>
        <w:ind w:firstLine="709"/>
        <w:jc w:val="both"/>
        <w:rPr>
          <w:rFonts w:ascii="Times New Roman" w:eastAsiaTheme="majorEastAsia" w:hAnsi="Times New Roman" w:cstheme="majorBidi"/>
          <w:b/>
          <w:bCs/>
          <w:color w:val="000000" w:themeColor="text1"/>
          <w:kern w:val="24"/>
          <w:sz w:val="28"/>
          <w:szCs w:val="48"/>
        </w:rPr>
      </w:pPr>
      <w:r w:rsidRPr="00EB1D8A">
        <w:rPr>
          <w:rFonts w:ascii="Times New Roman" w:eastAsiaTheme="majorEastAsia" w:hAnsi="Times New Roman" w:cstheme="majorBidi"/>
          <w:b/>
          <w:bCs/>
          <w:color w:val="000000" w:themeColor="text1"/>
          <w:kern w:val="24"/>
          <w:sz w:val="28"/>
          <w:szCs w:val="48"/>
        </w:rPr>
        <w:t>Разделение</w:t>
      </w:r>
      <w:r w:rsidR="00AB75CD" w:rsidRPr="00EB1D8A">
        <w:rPr>
          <w:rFonts w:ascii="Times New Roman" w:eastAsiaTheme="majorEastAsia" w:hAnsi="Times New Roman" w:cstheme="majorBidi"/>
          <w:b/>
          <w:bCs/>
          <w:color w:val="000000" w:themeColor="text1"/>
          <w:kern w:val="24"/>
          <w:sz w:val="28"/>
          <w:szCs w:val="48"/>
        </w:rPr>
        <w:t xml:space="preserve"> частноправовых и публично-правовых последствий </w:t>
      </w:r>
    </w:p>
    <w:p w:rsidR="00C72979" w:rsidRDefault="00C72979" w:rsidP="00EB1D8A">
      <w:pPr>
        <w:spacing w:after="0" w:line="360" w:lineRule="auto"/>
        <w:ind w:firstLine="709"/>
        <w:jc w:val="both"/>
        <w:rPr>
          <w:rFonts w:ascii="Times New Roman" w:eastAsiaTheme="majorEastAsia" w:hAnsi="Times New Roman" w:cstheme="majorBidi"/>
          <w:bCs/>
          <w:color w:val="000000" w:themeColor="text1"/>
          <w:kern w:val="24"/>
          <w:sz w:val="28"/>
          <w:szCs w:val="48"/>
        </w:rPr>
      </w:pPr>
    </w:p>
    <w:p w:rsidR="001A29E9" w:rsidRDefault="00C72979" w:rsidP="00EB1D8A">
      <w:pPr>
        <w:spacing w:after="0" w:line="360" w:lineRule="auto"/>
        <w:ind w:firstLine="709"/>
        <w:jc w:val="both"/>
        <w:rPr>
          <w:rFonts w:ascii="Times New Roman" w:eastAsiaTheme="majorEastAsia" w:hAnsi="Times New Roman" w:cstheme="majorBidi"/>
          <w:bCs/>
          <w:color w:val="000000" w:themeColor="text1"/>
          <w:kern w:val="24"/>
          <w:sz w:val="28"/>
          <w:szCs w:val="48"/>
        </w:rPr>
      </w:pPr>
      <w:r>
        <w:rPr>
          <w:rFonts w:ascii="Times New Roman" w:eastAsiaTheme="majorEastAsia" w:hAnsi="Times New Roman" w:cstheme="majorBidi"/>
          <w:bCs/>
          <w:color w:val="000000" w:themeColor="text1"/>
          <w:kern w:val="24"/>
          <w:sz w:val="28"/>
          <w:szCs w:val="48"/>
        </w:rPr>
        <w:t>Разделение</w:t>
      </w:r>
      <w:r w:rsidR="0057112A" w:rsidRPr="0057112A">
        <w:rPr>
          <w:rFonts w:ascii="Times New Roman" w:eastAsiaTheme="majorEastAsia" w:hAnsi="Times New Roman" w:cstheme="majorBidi"/>
          <w:bCs/>
          <w:color w:val="000000" w:themeColor="text1"/>
          <w:kern w:val="24"/>
          <w:sz w:val="28"/>
          <w:szCs w:val="48"/>
        </w:rPr>
        <w:t xml:space="preserve"> частноправовых и публично-правовых последствий</w:t>
      </w:r>
      <w:r w:rsidR="0057112A">
        <w:rPr>
          <w:rFonts w:ascii="Times New Roman" w:eastAsiaTheme="majorEastAsia" w:hAnsi="Times New Roman" w:cstheme="majorBidi"/>
          <w:bCs/>
          <w:color w:val="000000" w:themeColor="text1"/>
          <w:kern w:val="24"/>
          <w:sz w:val="28"/>
          <w:szCs w:val="48"/>
        </w:rPr>
        <w:t xml:space="preserve"> правонарушения</w:t>
      </w:r>
      <w:r w:rsidR="001A29E9">
        <w:rPr>
          <w:rFonts w:ascii="Times New Roman" w:eastAsiaTheme="majorEastAsia" w:hAnsi="Times New Roman" w:cstheme="majorBidi"/>
          <w:bCs/>
          <w:color w:val="000000" w:themeColor="text1"/>
          <w:kern w:val="24"/>
          <w:sz w:val="28"/>
          <w:szCs w:val="48"/>
        </w:rPr>
        <w:t xml:space="preserve">, в свою очередь, порождает вопросы о </w:t>
      </w:r>
      <w:r w:rsidR="00D90457">
        <w:rPr>
          <w:rFonts w:ascii="Times New Roman" w:eastAsiaTheme="majorEastAsia" w:hAnsi="Times New Roman" w:cstheme="majorBidi"/>
          <w:bCs/>
          <w:color w:val="000000" w:themeColor="text1"/>
          <w:kern w:val="24"/>
          <w:sz w:val="28"/>
          <w:szCs w:val="48"/>
        </w:rPr>
        <w:t>разграничении частноправового и</w:t>
      </w:r>
      <w:r w:rsidR="0057112A">
        <w:rPr>
          <w:rFonts w:ascii="Times New Roman" w:eastAsiaTheme="majorEastAsia" w:hAnsi="Times New Roman" w:cstheme="majorBidi"/>
          <w:bCs/>
          <w:color w:val="000000" w:themeColor="text1"/>
          <w:kern w:val="24"/>
          <w:sz w:val="28"/>
          <w:szCs w:val="48"/>
        </w:rPr>
        <w:t xml:space="preserve"> публично</w:t>
      </w:r>
      <w:r w:rsidR="00D90457">
        <w:rPr>
          <w:rFonts w:ascii="Times New Roman" w:eastAsiaTheme="majorEastAsia" w:hAnsi="Times New Roman" w:cstheme="majorBidi"/>
          <w:bCs/>
          <w:color w:val="000000" w:themeColor="text1"/>
          <w:kern w:val="24"/>
          <w:sz w:val="28"/>
          <w:szCs w:val="48"/>
        </w:rPr>
        <w:t>-правового регулирования, а также о соотношении применяемых санкций</w:t>
      </w:r>
      <w:r w:rsidR="001A29E9">
        <w:rPr>
          <w:rFonts w:ascii="Times New Roman" w:eastAsiaTheme="majorEastAsia" w:hAnsi="Times New Roman" w:cstheme="majorBidi"/>
          <w:bCs/>
          <w:color w:val="000000" w:themeColor="text1"/>
          <w:kern w:val="24"/>
          <w:sz w:val="28"/>
          <w:szCs w:val="48"/>
        </w:rPr>
        <w:t xml:space="preserve">. </w:t>
      </w:r>
    </w:p>
    <w:p w:rsidR="00AB75CD" w:rsidRDefault="007A0594" w:rsidP="00EB1D8A">
      <w:pPr>
        <w:spacing w:after="0" w:line="360" w:lineRule="auto"/>
        <w:ind w:firstLine="709"/>
        <w:jc w:val="both"/>
        <w:rPr>
          <w:rFonts w:ascii="Times New Roman" w:eastAsiaTheme="majorEastAsia" w:hAnsi="Times New Roman" w:cstheme="majorBidi"/>
          <w:bCs/>
          <w:color w:val="000000" w:themeColor="text1"/>
          <w:kern w:val="24"/>
          <w:sz w:val="28"/>
          <w:szCs w:val="48"/>
        </w:rPr>
      </w:pPr>
      <w:r>
        <w:rPr>
          <w:rFonts w:ascii="Times New Roman" w:eastAsiaTheme="majorEastAsia" w:hAnsi="Times New Roman" w:cstheme="majorBidi"/>
          <w:bCs/>
          <w:color w:val="000000" w:themeColor="text1"/>
          <w:kern w:val="24"/>
          <w:sz w:val="28"/>
          <w:szCs w:val="48"/>
        </w:rPr>
        <w:t>Вопрос о разграничении частноправового и публично-правового регулирования р</w:t>
      </w:r>
      <w:r w:rsidR="00AB75CD">
        <w:rPr>
          <w:rFonts w:ascii="Times New Roman" w:eastAsiaTheme="majorEastAsia" w:hAnsi="Times New Roman" w:cstheme="majorBidi"/>
          <w:bCs/>
          <w:color w:val="000000" w:themeColor="text1"/>
          <w:kern w:val="24"/>
          <w:sz w:val="28"/>
          <w:szCs w:val="48"/>
        </w:rPr>
        <w:t>а</w:t>
      </w:r>
      <w:r>
        <w:rPr>
          <w:rFonts w:ascii="Times New Roman" w:eastAsiaTheme="majorEastAsia" w:hAnsi="Times New Roman" w:cstheme="majorBidi"/>
          <w:bCs/>
          <w:color w:val="000000" w:themeColor="text1"/>
          <w:kern w:val="24"/>
          <w:sz w:val="28"/>
          <w:szCs w:val="48"/>
        </w:rPr>
        <w:t>ссмотрим на примере подзаконного регулирования банковской деятельности.</w:t>
      </w:r>
    </w:p>
    <w:p w:rsidR="00AB75CD" w:rsidRDefault="00AB75CD" w:rsidP="00EB1D8A">
      <w:pPr>
        <w:spacing w:after="0" w:line="360" w:lineRule="auto"/>
        <w:ind w:firstLine="709"/>
        <w:jc w:val="both"/>
        <w:rPr>
          <w:rFonts w:ascii="Times New Roman" w:eastAsiaTheme="minorEastAsia" w:hAnsi="Times New Roman"/>
          <w:color w:val="000000" w:themeColor="text1"/>
          <w:kern w:val="24"/>
          <w:sz w:val="28"/>
          <w:szCs w:val="36"/>
        </w:rPr>
      </w:pPr>
      <w:r w:rsidRPr="00031B7D">
        <w:rPr>
          <w:rFonts w:ascii="Times New Roman" w:eastAsiaTheme="minorEastAsia" w:hAnsi="Times New Roman"/>
          <w:color w:val="000000" w:themeColor="text1"/>
          <w:kern w:val="24"/>
          <w:sz w:val="28"/>
          <w:szCs w:val="36"/>
        </w:rPr>
        <w:t>Банк России не относится к органам, осуществляющим регулирование гражданско-правовых отношений, а его акты не относятся к актам, регулирующим гражданско-правовые отношения (</w:t>
      </w:r>
      <w:r w:rsidR="00C72979">
        <w:rPr>
          <w:rFonts w:ascii="Times New Roman" w:eastAsiaTheme="minorEastAsia" w:hAnsi="Times New Roman"/>
          <w:color w:val="000000" w:themeColor="text1"/>
          <w:kern w:val="24"/>
          <w:sz w:val="28"/>
          <w:szCs w:val="36"/>
        </w:rPr>
        <w:t xml:space="preserve">см. </w:t>
      </w:r>
      <w:r w:rsidR="000E4A1B">
        <w:rPr>
          <w:rFonts w:ascii="Times New Roman" w:eastAsiaTheme="minorEastAsia" w:hAnsi="Times New Roman"/>
          <w:color w:val="000000" w:themeColor="text1"/>
          <w:kern w:val="24"/>
          <w:sz w:val="28"/>
          <w:szCs w:val="36"/>
        </w:rPr>
        <w:t>ст. 3 ГК</w:t>
      </w:r>
      <w:r w:rsidRPr="00031B7D">
        <w:rPr>
          <w:rFonts w:ascii="Times New Roman" w:eastAsiaTheme="minorEastAsia" w:hAnsi="Times New Roman"/>
          <w:color w:val="000000" w:themeColor="text1"/>
          <w:kern w:val="24"/>
          <w:sz w:val="28"/>
          <w:szCs w:val="36"/>
        </w:rPr>
        <w:t xml:space="preserve"> РФ). Согласно п/п 5 ст. 4 и ч. 1 ст. 57 </w:t>
      </w:r>
      <w:r w:rsidR="007A0594">
        <w:rPr>
          <w:rFonts w:ascii="Times New Roman" w:hAnsi="Times New Roman" w:cs="Times New Roman"/>
          <w:sz w:val="28"/>
          <w:szCs w:val="28"/>
        </w:rPr>
        <w:t>Федерального закона от 10.07.2002 N 86-ФЗ</w:t>
      </w:r>
      <w:r w:rsidR="007A0594">
        <w:rPr>
          <w:rFonts w:ascii="Times New Roman" w:eastAsiaTheme="minorEastAsia" w:hAnsi="Times New Roman"/>
          <w:color w:val="000000" w:themeColor="text1"/>
          <w:kern w:val="24"/>
          <w:sz w:val="28"/>
          <w:szCs w:val="36"/>
        </w:rPr>
        <w:t xml:space="preserve"> «</w:t>
      </w:r>
      <w:r w:rsidR="007A0594">
        <w:rPr>
          <w:rFonts w:ascii="Times New Roman" w:hAnsi="Times New Roman" w:cs="Times New Roman"/>
          <w:sz w:val="28"/>
          <w:szCs w:val="28"/>
        </w:rPr>
        <w:t>О Центральном банке Российской Федерации (Банке России)»</w:t>
      </w:r>
      <w:r w:rsidR="007A0594">
        <w:rPr>
          <w:rFonts w:ascii="Times New Roman" w:eastAsiaTheme="minorEastAsia" w:hAnsi="Times New Roman"/>
          <w:color w:val="000000" w:themeColor="text1"/>
          <w:kern w:val="24"/>
          <w:sz w:val="28"/>
          <w:szCs w:val="36"/>
        </w:rPr>
        <w:t xml:space="preserve"> </w:t>
      </w:r>
      <w:r w:rsidRPr="00031B7D">
        <w:rPr>
          <w:rFonts w:ascii="Times New Roman" w:eastAsiaTheme="minorEastAsia" w:hAnsi="Times New Roman"/>
          <w:color w:val="000000" w:themeColor="text1"/>
          <w:kern w:val="24"/>
          <w:sz w:val="28"/>
          <w:szCs w:val="36"/>
        </w:rPr>
        <w:t xml:space="preserve">Банк России устанавливает правила </w:t>
      </w:r>
      <w:r w:rsidR="007A0594">
        <w:rPr>
          <w:rFonts w:ascii="Times New Roman" w:eastAsiaTheme="minorEastAsia" w:hAnsi="Times New Roman"/>
          <w:color w:val="000000" w:themeColor="text1"/>
          <w:kern w:val="24"/>
          <w:sz w:val="28"/>
          <w:szCs w:val="36"/>
        </w:rPr>
        <w:t>проведения банковских операций</w:t>
      </w:r>
      <w:r w:rsidRPr="00031B7D">
        <w:rPr>
          <w:rFonts w:ascii="Times New Roman" w:eastAsiaTheme="minorEastAsia" w:hAnsi="Times New Roman"/>
          <w:color w:val="000000" w:themeColor="text1"/>
          <w:kern w:val="24"/>
          <w:sz w:val="28"/>
          <w:szCs w:val="36"/>
        </w:rPr>
        <w:t xml:space="preserve">. </w:t>
      </w:r>
    </w:p>
    <w:p w:rsidR="00AB75CD" w:rsidRDefault="00B81E4A" w:rsidP="00EB1D8A">
      <w:pPr>
        <w:spacing w:after="0" w:line="360" w:lineRule="auto"/>
        <w:ind w:firstLine="709"/>
        <w:jc w:val="both"/>
        <w:rPr>
          <w:rFonts w:ascii="Times New Roman" w:eastAsiaTheme="minorEastAsia" w:hAnsi="Times New Roman"/>
          <w:color w:val="000000" w:themeColor="text1"/>
          <w:kern w:val="24"/>
          <w:sz w:val="28"/>
          <w:szCs w:val="36"/>
        </w:rPr>
      </w:pPr>
      <w:r>
        <w:rPr>
          <w:rFonts w:ascii="Times New Roman" w:eastAsiaTheme="minorEastAsia" w:hAnsi="Times New Roman"/>
          <w:color w:val="000000" w:themeColor="text1"/>
          <w:kern w:val="24"/>
          <w:sz w:val="28"/>
          <w:szCs w:val="36"/>
        </w:rPr>
        <w:lastRenderedPageBreak/>
        <w:t>Использование понятия</w:t>
      </w:r>
      <w:r w:rsidR="00814BD3">
        <w:rPr>
          <w:rFonts w:ascii="Times New Roman" w:eastAsiaTheme="minorEastAsia" w:hAnsi="Times New Roman"/>
          <w:color w:val="000000" w:themeColor="text1"/>
          <w:kern w:val="24"/>
          <w:sz w:val="28"/>
          <w:szCs w:val="36"/>
        </w:rPr>
        <w:t xml:space="preserve"> банковская операция обусловлено</w:t>
      </w:r>
      <w:r>
        <w:rPr>
          <w:rFonts w:ascii="Times New Roman" w:eastAsiaTheme="minorEastAsia" w:hAnsi="Times New Roman"/>
          <w:color w:val="000000" w:themeColor="text1"/>
          <w:kern w:val="24"/>
          <w:sz w:val="28"/>
          <w:szCs w:val="36"/>
        </w:rPr>
        <w:t xml:space="preserve"> тем, что </w:t>
      </w:r>
      <w:r w:rsidR="006A1606">
        <w:rPr>
          <w:rFonts w:ascii="Times New Roman" w:hAnsi="Times New Roman" w:cs="Times New Roman"/>
          <w:sz w:val="28"/>
          <w:szCs w:val="28"/>
        </w:rPr>
        <w:t>Федеральный закон от 02.12.1990 N 395-1</w:t>
      </w:r>
      <w:r w:rsidR="006A1606">
        <w:rPr>
          <w:rFonts w:ascii="Times New Roman" w:eastAsiaTheme="minorEastAsia" w:hAnsi="Times New Roman"/>
          <w:color w:val="000000" w:themeColor="text1"/>
          <w:kern w:val="24"/>
          <w:sz w:val="28"/>
          <w:szCs w:val="36"/>
        </w:rPr>
        <w:t xml:space="preserve"> «</w:t>
      </w:r>
      <w:r w:rsidR="006A1606">
        <w:rPr>
          <w:rFonts w:ascii="Times New Roman" w:hAnsi="Times New Roman" w:cs="Times New Roman"/>
          <w:sz w:val="28"/>
          <w:szCs w:val="28"/>
        </w:rPr>
        <w:t>О банках и банковской деятельности»</w:t>
      </w:r>
      <w:r w:rsidR="006A1606">
        <w:rPr>
          <w:rFonts w:ascii="Times New Roman" w:eastAsiaTheme="minorEastAsia" w:hAnsi="Times New Roman"/>
          <w:color w:val="000000" w:themeColor="text1"/>
          <w:kern w:val="24"/>
          <w:sz w:val="28"/>
          <w:szCs w:val="36"/>
        </w:rPr>
        <w:t xml:space="preserve"> </w:t>
      </w:r>
      <w:r w:rsidR="00AB75CD" w:rsidRPr="00031B7D">
        <w:rPr>
          <w:rFonts w:ascii="Times New Roman" w:eastAsiaTheme="minorEastAsia" w:hAnsi="Times New Roman"/>
          <w:color w:val="000000" w:themeColor="text1"/>
          <w:kern w:val="24"/>
          <w:sz w:val="28"/>
          <w:szCs w:val="36"/>
        </w:rPr>
        <w:t>вводит специальные (в</w:t>
      </w:r>
      <w:r w:rsidR="00AB75CD" w:rsidRPr="00031B7D">
        <w:rPr>
          <w:rFonts w:ascii="Times New Roman" w:eastAsiaTheme="minorEastAsia" w:hAnsi="Times New Roman"/>
          <w:color w:val="000000" w:themeColor="text1"/>
          <w:kern w:val="24"/>
          <w:sz w:val="28"/>
          <w:szCs w:val="36"/>
          <w:lang w:val="en-GB"/>
        </w:rPr>
        <w:t> </w:t>
      </w:r>
      <w:r>
        <w:rPr>
          <w:rFonts w:ascii="Times New Roman" w:eastAsiaTheme="minorEastAsia" w:hAnsi="Times New Roman"/>
          <w:color w:val="000000" w:themeColor="text1"/>
          <w:kern w:val="24"/>
          <w:sz w:val="28"/>
          <w:szCs w:val="36"/>
        </w:rPr>
        <w:t>целях правового регулирования банковской деятельности</w:t>
      </w:r>
      <w:r w:rsidR="00AB75CD" w:rsidRPr="00031B7D">
        <w:rPr>
          <w:rFonts w:ascii="Times New Roman" w:eastAsiaTheme="minorEastAsia" w:hAnsi="Times New Roman"/>
          <w:color w:val="000000" w:themeColor="text1"/>
          <w:kern w:val="24"/>
          <w:sz w:val="28"/>
          <w:szCs w:val="36"/>
        </w:rPr>
        <w:t xml:space="preserve">) </w:t>
      </w:r>
      <w:r>
        <w:rPr>
          <w:rFonts w:ascii="Times New Roman" w:eastAsiaTheme="minorEastAsia" w:hAnsi="Times New Roman"/>
          <w:color w:val="000000" w:themeColor="text1"/>
          <w:kern w:val="24"/>
          <w:sz w:val="28"/>
          <w:szCs w:val="36"/>
        </w:rPr>
        <w:t>понятия банковская операция</w:t>
      </w:r>
      <w:r w:rsidR="00AB75CD" w:rsidRPr="00031B7D">
        <w:rPr>
          <w:rFonts w:ascii="Times New Roman" w:eastAsiaTheme="minorEastAsia" w:hAnsi="Times New Roman"/>
          <w:color w:val="000000" w:themeColor="text1"/>
          <w:kern w:val="24"/>
          <w:sz w:val="28"/>
          <w:szCs w:val="36"/>
        </w:rPr>
        <w:t xml:space="preserve"> (ч.</w:t>
      </w:r>
      <w:r w:rsidR="00AB75CD" w:rsidRPr="00031B7D">
        <w:rPr>
          <w:rFonts w:ascii="Times New Roman" w:eastAsiaTheme="minorEastAsia" w:hAnsi="Times New Roman"/>
          <w:color w:val="000000" w:themeColor="text1"/>
          <w:kern w:val="24"/>
          <w:sz w:val="28"/>
          <w:szCs w:val="36"/>
          <w:lang w:val="en-GB"/>
        </w:rPr>
        <w:t> </w:t>
      </w:r>
      <w:r w:rsidR="00AB75CD" w:rsidRPr="00031B7D">
        <w:rPr>
          <w:rFonts w:ascii="Times New Roman" w:eastAsiaTheme="minorEastAsia" w:hAnsi="Times New Roman"/>
          <w:color w:val="000000" w:themeColor="text1"/>
          <w:kern w:val="24"/>
          <w:sz w:val="28"/>
          <w:szCs w:val="36"/>
        </w:rPr>
        <w:t>1 ст.</w:t>
      </w:r>
      <w:r w:rsidR="00AB75CD" w:rsidRPr="00031B7D">
        <w:rPr>
          <w:rFonts w:ascii="Times New Roman" w:eastAsiaTheme="minorEastAsia" w:hAnsi="Times New Roman"/>
          <w:color w:val="000000" w:themeColor="text1"/>
          <w:kern w:val="24"/>
          <w:sz w:val="28"/>
          <w:szCs w:val="36"/>
          <w:lang w:val="en-GB"/>
        </w:rPr>
        <w:t> </w:t>
      </w:r>
      <w:r w:rsidR="00AB75CD" w:rsidRPr="00031B7D">
        <w:rPr>
          <w:rFonts w:ascii="Times New Roman" w:eastAsiaTheme="minorEastAsia" w:hAnsi="Times New Roman"/>
          <w:color w:val="000000" w:themeColor="text1"/>
          <w:kern w:val="24"/>
          <w:sz w:val="28"/>
          <w:szCs w:val="36"/>
        </w:rPr>
        <w:t>5) и</w:t>
      </w:r>
      <w:r w:rsidR="00AB75CD" w:rsidRPr="00031B7D">
        <w:rPr>
          <w:rFonts w:ascii="Times New Roman" w:eastAsiaTheme="minorEastAsia" w:hAnsi="Times New Roman"/>
          <w:color w:val="000000" w:themeColor="text1"/>
          <w:kern w:val="24"/>
          <w:sz w:val="28"/>
          <w:szCs w:val="36"/>
          <w:lang w:val="en-GB"/>
        </w:rPr>
        <w:t> </w:t>
      </w:r>
      <w:r>
        <w:rPr>
          <w:rFonts w:ascii="Times New Roman" w:eastAsiaTheme="minorEastAsia" w:hAnsi="Times New Roman"/>
          <w:color w:val="000000" w:themeColor="text1"/>
          <w:kern w:val="24"/>
          <w:sz w:val="28"/>
          <w:szCs w:val="36"/>
        </w:rPr>
        <w:t>банковская сделка</w:t>
      </w:r>
      <w:r w:rsidR="00AB75CD" w:rsidRPr="00031B7D">
        <w:rPr>
          <w:rFonts w:ascii="Times New Roman" w:eastAsiaTheme="minorEastAsia" w:hAnsi="Times New Roman"/>
          <w:color w:val="000000" w:themeColor="text1"/>
          <w:kern w:val="24"/>
          <w:sz w:val="28"/>
          <w:szCs w:val="36"/>
        </w:rPr>
        <w:t xml:space="preserve"> (ч.</w:t>
      </w:r>
      <w:r w:rsidR="00AB75CD" w:rsidRPr="00031B7D">
        <w:rPr>
          <w:rFonts w:ascii="Times New Roman" w:eastAsiaTheme="minorEastAsia" w:hAnsi="Times New Roman"/>
          <w:color w:val="000000" w:themeColor="text1"/>
          <w:kern w:val="24"/>
          <w:sz w:val="28"/>
          <w:szCs w:val="36"/>
          <w:lang w:val="en-GB"/>
        </w:rPr>
        <w:t> </w:t>
      </w:r>
      <w:r w:rsidR="00AB75CD" w:rsidRPr="00031B7D">
        <w:rPr>
          <w:rFonts w:ascii="Times New Roman" w:eastAsiaTheme="minorEastAsia" w:hAnsi="Times New Roman"/>
          <w:color w:val="000000" w:themeColor="text1"/>
          <w:kern w:val="24"/>
          <w:sz w:val="28"/>
          <w:szCs w:val="36"/>
        </w:rPr>
        <w:t>3 ст.</w:t>
      </w:r>
      <w:r w:rsidR="00AB75CD" w:rsidRPr="00031B7D">
        <w:rPr>
          <w:rFonts w:ascii="Times New Roman" w:eastAsiaTheme="minorEastAsia" w:hAnsi="Times New Roman"/>
          <w:color w:val="000000" w:themeColor="text1"/>
          <w:kern w:val="24"/>
          <w:sz w:val="28"/>
          <w:szCs w:val="36"/>
          <w:lang w:val="en-GB"/>
        </w:rPr>
        <w:t> </w:t>
      </w:r>
      <w:r>
        <w:rPr>
          <w:rFonts w:ascii="Times New Roman" w:eastAsiaTheme="minorEastAsia" w:hAnsi="Times New Roman"/>
          <w:color w:val="000000" w:themeColor="text1"/>
          <w:kern w:val="24"/>
          <w:sz w:val="28"/>
          <w:szCs w:val="36"/>
        </w:rPr>
        <w:t>5), которые следует отличать от общих понятий операция и сделка.</w:t>
      </w:r>
    </w:p>
    <w:p w:rsidR="00AB75CD" w:rsidRDefault="00AB75CD" w:rsidP="00EB1D8A">
      <w:pPr>
        <w:spacing w:after="0" w:line="360" w:lineRule="auto"/>
        <w:ind w:firstLine="709"/>
        <w:jc w:val="both"/>
        <w:rPr>
          <w:rFonts w:ascii="Times New Roman" w:eastAsiaTheme="minorEastAsia" w:hAnsi="Times New Roman"/>
          <w:color w:val="000000" w:themeColor="text1"/>
          <w:kern w:val="24"/>
          <w:sz w:val="28"/>
          <w:szCs w:val="36"/>
        </w:rPr>
      </w:pPr>
      <w:r w:rsidRPr="00031B7D">
        <w:rPr>
          <w:rFonts w:ascii="Times New Roman" w:eastAsiaTheme="minorEastAsia" w:hAnsi="Times New Roman"/>
          <w:color w:val="000000" w:themeColor="text1"/>
          <w:kern w:val="24"/>
          <w:sz w:val="28"/>
          <w:szCs w:val="36"/>
        </w:rPr>
        <w:t>Через понятие «банковская операция» обозначаются те виды деятельности, которые может осуществлять только банк или иная кредитная организация. Они указываются в лицензии Банка России. Право их осуществлять возникает в силу прямого указания в лицензии. Примеры - привлечение вкладов, открытие и ведение банковских счетов,</w:t>
      </w:r>
      <w:r w:rsidR="007A0594">
        <w:rPr>
          <w:rFonts w:ascii="Times New Roman" w:eastAsiaTheme="minorEastAsia" w:hAnsi="Times New Roman"/>
          <w:color w:val="000000" w:themeColor="text1"/>
          <w:kern w:val="24"/>
          <w:sz w:val="28"/>
          <w:szCs w:val="36"/>
        </w:rPr>
        <w:t xml:space="preserve"> размещение средств, инкассация, т. е.</w:t>
      </w:r>
      <w:r w:rsidR="00B81E4A">
        <w:rPr>
          <w:rFonts w:ascii="Times New Roman" w:eastAsiaTheme="minorEastAsia" w:hAnsi="Times New Roman"/>
          <w:color w:val="000000" w:themeColor="text1"/>
          <w:kern w:val="24"/>
          <w:sz w:val="28"/>
          <w:szCs w:val="36"/>
        </w:rPr>
        <w:t>,</w:t>
      </w:r>
      <w:r w:rsidR="007A0594">
        <w:rPr>
          <w:rFonts w:ascii="Times New Roman" w:eastAsiaTheme="minorEastAsia" w:hAnsi="Times New Roman"/>
          <w:color w:val="000000" w:themeColor="text1"/>
          <w:kern w:val="24"/>
          <w:sz w:val="28"/>
          <w:szCs w:val="36"/>
        </w:rPr>
        <w:t xml:space="preserve"> по сути</w:t>
      </w:r>
      <w:r w:rsidR="00B81E4A">
        <w:rPr>
          <w:rFonts w:ascii="Times New Roman" w:eastAsiaTheme="minorEastAsia" w:hAnsi="Times New Roman"/>
          <w:color w:val="000000" w:themeColor="text1"/>
          <w:kern w:val="24"/>
          <w:sz w:val="28"/>
          <w:szCs w:val="36"/>
        </w:rPr>
        <w:t>,</w:t>
      </w:r>
      <w:r w:rsidR="007A0594">
        <w:rPr>
          <w:rFonts w:ascii="Times New Roman" w:eastAsiaTheme="minorEastAsia" w:hAnsi="Times New Roman"/>
          <w:color w:val="000000" w:themeColor="text1"/>
          <w:kern w:val="24"/>
          <w:sz w:val="28"/>
          <w:szCs w:val="36"/>
        </w:rPr>
        <w:t xml:space="preserve"> это сделки </w:t>
      </w:r>
      <w:r w:rsidR="00B81E4A">
        <w:rPr>
          <w:rFonts w:ascii="Times New Roman" w:eastAsiaTheme="minorEastAsia" w:hAnsi="Times New Roman"/>
          <w:color w:val="000000" w:themeColor="text1"/>
          <w:kern w:val="24"/>
          <w:sz w:val="28"/>
          <w:szCs w:val="36"/>
        </w:rPr>
        <w:t xml:space="preserve">не в специальном, а в общем </w:t>
      </w:r>
      <w:r w:rsidR="007A0594">
        <w:rPr>
          <w:rFonts w:ascii="Times New Roman" w:eastAsiaTheme="minorEastAsia" w:hAnsi="Times New Roman"/>
          <w:color w:val="000000" w:themeColor="text1"/>
          <w:kern w:val="24"/>
          <w:sz w:val="28"/>
          <w:szCs w:val="36"/>
        </w:rPr>
        <w:t>гражданско-правовом смысле.</w:t>
      </w:r>
    </w:p>
    <w:p w:rsidR="00AB75CD" w:rsidRDefault="00B81E4A" w:rsidP="00EB1D8A">
      <w:pPr>
        <w:spacing w:after="0" w:line="360" w:lineRule="auto"/>
        <w:ind w:firstLine="709"/>
        <w:jc w:val="both"/>
        <w:rPr>
          <w:rFonts w:ascii="Times New Roman" w:eastAsiaTheme="minorEastAsia" w:hAnsi="Times New Roman"/>
          <w:color w:val="000000" w:themeColor="text1"/>
          <w:kern w:val="24"/>
          <w:sz w:val="28"/>
          <w:szCs w:val="36"/>
        </w:rPr>
      </w:pPr>
      <w:r>
        <w:rPr>
          <w:rFonts w:ascii="Times New Roman" w:eastAsiaTheme="minorEastAsia" w:hAnsi="Times New Roman"/>
          <w:color w:val="000000" w:themeColor="text1"/>
          <w:kern w:val="24"/>
          <w:sz w:val="28"/>
          <w:szCs w:val="36"/>
        </w:rPr>
        <w:t xml:space="preserve">В отличие </w:t>
      </w:r>
      <w:r w:rsidR="00AB75CD" w:rsidRPr="00031B7D">
        <w:rPr>
          <w:rFonts w:ascii="Times New Roman" w:eastAsiaTheme="minorEastAsia" w:hAnsi="Times New Roman"/>
          <w:color w:val="000000" w:themeColor="text1"/>
          <w:kern w:val="24"/>
          <w:sz w:val="28"/>
          <w:szCs w:val="36"/>
        </w:rPr>
        <w:t>от</w:t>
      </w:r>
      <w:r w:rsidRPr="00B81E4A">
        <w:rPr>
          <w:rFonts w:ascii="Times New Roman" w:eastAsiaTheme="minorEastAsia" w:hAnsi="Times New Roman"/>
          <w:color w:val="000000" w:themeColor="text1"/>
          <w:kern w:val="24"/>
          <w:sz w:val="28"/>
          <w:szCs w:val="36"/>
        </w:rPr>
        <w:t xml:space="preserve"> </w:t>
      </w:r>
      <w:r>
        <w:rPr>
          <w:rFonts w:ascii="Times New Roman" w:eastAsiaTheme="minorEastAsia" w:hAnsi="Times New Roman"/>
          <w:color w:val="000000" w:themeColor="text1"/>
          <w:kern w:val="24"/>
          <w:sz w:val="28"/>
          <w:szCs w:val="36"/>
        </w:rPr>
        <w:t xml:space="preserve">банковских </w:t>
      </w:r>
      <w:r w:rsidR="00AB75CD" w:rsidRPr="00031B7D">
        <w:rPr>
          <w:rFonts w:ascii="Times New Roman" w:eastAsiaTheme="minorEastAsia" w:hAnsi="Times New Roman"/>
          <w:color w:val="000000" w:themeColor="text1"/>
          <w:kern w:val="24"/>
          <w:sz w:val="28"/>
          <w:szCs w:val="36"/>
        </w:rPr>
        <w:t>операций банковские сделки могут осуществлять и</w:t>
      </w:r>
      <w:r w:rsidR="00AB75CD" w:rsidRPr="00031B7D">
        <w:rPr>
          <w:rFonts w:ascii="Times New Roman" w:eastAsiaTheme="minorEastAsia" w:hAnsi="Times New Roman"/>
          <w:color w:val="000000" w:themeColor="text1"/>
          <w:kern w:val="24"/>
          <w:sz w:val="28"/>
          <w:szCs w:val="36"/>
          <w:lang w:val="en-GB"/>
        </w:rPr>
        <w:t> </w:t>
      </w:r>
      <w:r w:rsidR="00AB75CD" w:rsidRPr="00031B7D">
        <w:rPr>
          <w:rFonts w:ascii="Times New Roman" w:eastAsiaTheme="minorEastAsia" w:hAnsi="Times New Roman"/>
          <w:color w:val="000000" w:themeColor="text1"/>
          <w:kern w:val="24"/>
          <w:sz w:val="28"/>
          <w:szCs w:val="36"/>
        </w:rPr>
        <w:t>другие субъекты. Поэтому, хотя банковские сделки кредитные организации могут производить только при</w:t>
      </w:r>
      <w:r w:rsidR="00AB75CD" w:rsidRPr="00031B7D">
        <w:rPr>
          <w:rFonts w:ascii="Times New Roman" w:eastAsiaTheme="minorEastAsia" w:hAnsi="Times New Roman"/>
          <w:color w:val="000000" w:themeColor="text1"/>
          <w:kern w:val="24"/>
          <w:sz w:val="28"/>
          <w:szCs w:val="36"/>
          <w:lang w:val="en-GB"/>
        </w:rPr>
        <w:t> </w:t>
      </w:r>
      <w:r w:rsidR="00AB75CD" w:rsidRPr="00031B7D">
        <w:rPr>
          <w:rFonts w:ascii="Times New Roman" w:eastAsiaTheme="minorEastAsia" w:hAnsi="Times New Roman"/>
          <w:color w:val="000000" w:themeColor="text1"/>
          <w:kern w:val="24"/>
          <w:sz w:val="28"/>
          <w:szCs w:val="36"/>
        </w:rPr>
        <w:t>наличии лицензий Банка России на</w:t>
      </w:r>
      <w:r w:rsidR="00AB75CD" w:rsidRPr="00031B7D">
        <w:rPr>
          <w:rFonts w:ascii="Times New Roman" w:eastAsiaTheme="minorEastAsia" w:hAnsi="Times New Roman"/>
          <w:color w:val="000000" w:themeColor="text1"/>
          <w:kern w:val="24"/>
          <w:sz w:val="28"/>
          <w:szCs w:val="36"/>
          <w:lang w:val="en-GB"/>
        </w:rPr>
        <w:t> </w:t>
      </w:r>
      <w:r w:rsidR="00AB75CD" w:rsidRPr="00031B7D">
        <w:rPr>
          <w:rFonts w:ascii="Times New Roman" w:eastAsiaTheme="minorEastAsia" w:hAnsi="Times New Roman"/>
          <w:color w:val="000000" w:themeColor="text1"/>
          <w:kern w:val="24"/>
          <w:sz w:val="28"/>
          <w:szCs w:val="36"/>
        </w:rPr>
        <w:t>осуществление банковских операций, прямо в</w:t>
      </w:r>
      <w:r w:rsidR="00AB75CD" w:rsidRPr="00031B7D">
        <w:rPr>
          <w:rFonts w:ascii="Times New Roman" w:eastAsiaTheme="minorEastAsia" w:hAnsi="Times New Roman"/>
          <w:color w:val="000000" w:themeColor="text1"/>
          <w:kern w:val="24"/>
          <w:sz w:val="28"/>
          <w:szCs w:val="36"/>
          <w:lang w:val="en-GB"/>
        </w:rPr>
        <w:t> </w:t>
      </w:r>
      <w:r w:rsidR="00AB75CD" w:rsidRPr="00031B7D">
        <w:rPr>
          <w:rFonts w:ascii="Times New Roman" w:eastAsiaTheme="minorEastAsia" w:hAnsi="Times New Roman"/>
          <w:color w:val="000000" w:themeColor="text1"/>
          <w:kern w:val="24"/>
          <w:sz w:val="28"/>
          <w:szCs w:val="36"/>
        </w:rPr>
        <w:t>этих лицензиях они не</w:t>
      </w:r>
      <w:r w:rsidR="00AB75CD" w:rsidRPr="00031B7D">
        <w:rPr>
          <w:rFonts w:ascii="Times New Roman" w:eastAsiaTheme="minorEastAsia" w:hAnsi="Times New Roman"/>
          <w:color w:val="000000" w:themeColor="text1"/>
          <w:kern w:val="24"/>
          <w:sz w:val="28"/>
          <w:szCs w:val="36"/>
          <w:lang w:val="en-GB"/>
        </w:rPr>
        <w:t> </w:t>
      </w:r>
      <w:r w:rsidR="00AB75CD" w:rsidRPr="00031B7D">
        <w:rPr>
          <w:rFonts w:ascii="Times New Roman" w:eastAsiaTheme="minorEastAsia" w:hAnsi="Times New Roman"/>
          <w:color w:val="000000" w:themeColor="text1"/>
          <w:kern w:val="24"/>
          <w:sz w:val="28"/>
          <w:szCs w:val="36"/>
        </w:rPr>
        <w:t>указываются. Право осуществлять возникает из факта наличия лицензии на осуществление банковских операций</w:t>
      </w:r>
      <w:r>
        <w:rPr>
          <w:rStyle w:val="a6"/>
          <w:rFonts w:ascii="Times New Roman" w:eastAsiaTheme="minorEastAsia" w:hAnsi="Times New Roman"/>
          <w:color w:val="000000" w:themeColor="text1"/>
          <w:kern w:val="24"/>
          <w:sz w:val="28"/>
          <w:szCs w:val="36"/>
        </w:rPr>
        <w:footnoteReference w:id="6"/>
      </w:r>
      <w:r w:rsidR="00AB75CD" w:rsidRPr="00031B7D">
        <w:rPr>
          <w:rFonts w:ascii="Times New Roman" w:eastAsiaTheme="minorEastAsia" w:hAnsi="Times New Roman"/>
          <w:color w:val="000000" w:themeColor="text1"/>
          <w:kern w:val="24"/>
          <w:sz w:val="28"/>
          <w:szCs w:val="36"/>
        </w:rPr>
        <w:t>.</w:t>
      </w:r>
    </w:p>
    <w:p w:rsidR="00AB75CD" w:rsidRDefault="00804E3D" w:rsidP="00EB1D8A">
      <w:pPr>
        <w:spacing w:after="0" w:line="360" w:lineRule="auto"/>
        <w:ind w:firstLine="709"/>
        <w:jc w:val="both"/>
        <w:rPr>
          <w:rFonts w:ascii="Times New Roman" w:hAnsi="Times New Roman"/>
          <w:sz w:val="28"/>
        </w:rPr>
      </w:pPr>
      <w:r>
        <w:rPr>
          <w:rFonts w:ascii="Times New Roman" w:hAnsi="Times New Roman"/>
          <w:sz w:val="28"/>
        </w:rPr>
        <w:t>Получается</w:t>
      </w:r>
      <w:r w:rsidR="00ED1777">
        <w:rPr>
          <w:rFonts w:ascii="Times New Roman" w:hAnsi="Times New Roman"/>
          <w:sz w:val="28"/>
        </w:rPr>
        <w:t>,</w:t>
      </w:r>
      <w:r>
        <w:rPr>
          <w:rFonts w:ascii="Times New Roman" w:hAnsi="Times New Roman"/>
          <w:sz w:val="28"/>
        </w:rPr>
        <w:t xml:space="preserve"> Банк России может осуществлять </w:t>
      </w:r>
      <w:r w:rsidR="00AB75CD" w:rsidRPr="00031B7D">
        <w:rPr>
          <w:rFonts w:ascii="Times New Roman" w:hAnsi="Times New Roman"/>
          <w:sz w:val="28"/>
        </w:rPr>
        <w:t>публ</w:t>
      </w:r>
      <w:r>
        <w:rPr>
          <w:rFonts w:ascii="Times New Roman" w:hAnsi="Times New Roman"/>
          <w:sz w:val="28"/>
        </w:rPr>
        <w:t>ично-правового регулирования, но</w:t>
      </w:r>
      <w:r w:rsidR="00B81E4A">
        <w:rPr>
          <w:rFonts w:ascii="Times New Roman" w:hAnsi="Times New Roman"/>
          <w:sz w:val="28"/>
        </w:rPr>
        <w:t xml:space="preserve"> не может частноправовое. Это решается следующи</w:t>
      </w:r>
      <w:r>
        <w:rPr>
          <w:rFonts w:ascii="Times New Roman" w:hAnsi="Times New Roman"/>
          <w:sz w:val="28"/>
        </w:rPr>
        <w:t>м</w:t>
      </w:r>
      <w:r w:rsidR="00B81E4A">
        <w:rPr>
          <w:rFonts w:ascii="Times New Roman" w:hAnsi="Times New Roman"/>
          <w:sz w:val="28"/>
        </w:rPr>
        <w:t xml:space="preserve"> образом</w:t>
      </w:r>
      <w:r w:rsidR="00AB75CD" w:rsidRPr="00031B7D">
        <w:rPr>
          <w:rFonts w:ascii="Times New Roman" w:hAnsi="Times New Roman"/>
          <w:sz w:val="28"/>
        </w:rPr>
        <w:t>:</w:t>
      </w:r>
    </w:p>
    <w:p w:rsidR="00AB75CD" w:rsidRDefault="00AB75CD" w:rsidP="00EB1D8A">
      <w:pPr>
        <w:spacing w:after="0" w:line="360" w:lineRule="auto"/>
        <w:ind w:firstLine="709"/>
        <w:jc w:val="both"/>
        <w:rPr>
          <w:rFonts w:ascii="Times New Roman" w:hAnsi="Times New Roman"/>
          <w:sz w:val="28"/>
        </w:rPr>
      </w:pPr>
      <w:r w:rsidRPr="00031B7D">
        <w:rPr>
          <w:rFonts w:ascii="Times New Roman" w:hAnsi="Times New Roman"/>
          <w:sz w:val="28"/>
        </w:rPr>
        <w:t xml:space="preserve">- </w:t>
      </w:r>
      <w:r w:rsidR="00B81E4A">
        <w:rPr>
          <w:rFonts w:ascii="Times New Roman" w:hAnsi="Times New Roman"/>
          <w:sz w:val="28"/>
        </w:rPr>
        <w:t xml:space="preserve">Банком России </w:t>
      </w:r>
      <w:r w:rsidRPr="00031B7D">
        <w:rPr>
          <w:rFonts w:ascii="Times New Roman" w:hAnsi="Times New Roman"/>
          <w:sz w:val="28"/>
        </w:rPr>
        <w:t xml:space="preserve">устанавливаются </w:t>
      </w:r>
      <w:r w:rsidR="00804E3D">
        <w:rPr>
          <w:rFonts w:ascii="Times New Roman" w:hAnsi="Times New Roman"/>
          <w:sz w:val="28"/>
        </w:rPr>
        <w:t>требования по совершению банковских операций являющимися обязанностями кредитных организаций</w:t>
      </w:r>
      <w:r w:rsidRPr="00031B7D">
        <w:rPr>
          <w:rFonts w:ascii="Times New Roman" w:hAnsi="Times New Roman"/>
          <w:sz w:val="28"/>
        </w:rPr>
        <w:t xml:space="preserve"> перед государством, не</w:t>
      </w:r>
      <w:r w:rsidR="00804E3D">
        <w:rPr>
          <w:rFonts w:ascii="Times New Roman" w:hAnsi="Times New Roman"/>
          <w:sz w:val="28"/>
        </w:rPr>
        <w:t>исполнение которых не влияет</w:t>
      </w:r>
      <w:r w:rsidRPr="00031B7D">
        <w:rPr>
          <w:rFonts w:ascii="Times New Roman" w:hAnsi="Times New Roman"/>
          <w:sz w:val="28"/>
        </w:rPr>
        <w:t xml:space="preserve"> на действительность сделок</w:t>
      </w:r>
      <w:r w:rsidR="00804E3D">
        <w:rPr>
          <w:rFonts w:ascii="Times New Roman" w:hAnsi="Times New Roman"/>
          <w:sz w:val="28"/>
        </w:rPr>
        <w:t>, а влечет только применение административных мер воздействия к кредитным организациям</w:t>
      </w:r>
      <w:r w:rsidRPr="00031B7D">
        <w:rPr>
          <w:rFonts w:ascii="Times New Roman" w:hAnsi="Times New Roman"/>
          <w:sz w:val="28"/>
        </w:rPr>
        <w:t>;</w:t>
      </w:r>
    </w:p>
    <w:p w:rsidR="00AB75CD" w:rsidRDefault="00AB75CD" w:rsidP="00EB1D8A">
      <w:pPr>
        <w:spacing w:after="0" w:line="360" w:lineRule="auto"/>
        <w:ind w:firstLine="709"/>
        <w:jc w:val="both"/>
        <w:rPr>
          <w:rFonts w:ascii="Times New Roman" w:hAnsi="Times New Roman"/>
          <w:sz w:val="28"/>
        </w:rPr>
      </w:pPr>
      <w:r w:rsidRPr="00031B7D">
        <w:rPr>
          <w:rFonts w:ascii="Times New Roman" w:hAnsi="Times New Roman"/>
          <w:sz w:val="28"/>
        </w:rPr>
        <w:lastRenderedPageBreak/>
        <w:t xml:space="preserve">- </w:t>
      </w:r>
      <w:r w:rsidR="00ED1777">
        <w:rPr>
          <w:rFonts w:ascii="Times New Roman" w:hAnsi="Times New Roman"/>
          <w:sz w:val="28"/>
        </w:rPr>
        <w:t xml:space="preserve">кроме того, </w:t>
      </w:r>
      <w:r w:rsidR="005B7750">
        <w:rPr>
          <w:rFonts w:ascii="Times New Roman" w:hAnsi="Times New Roman"/>
          <w:sz w:val="28"/>
        </w:rPr>
        <w:t xml:space="preserve">Банком России может осуществляться стимулирующее регулирование, когда </w:t>
      </w:r>
      <w:r w:rsidR="00804E3D">
        <w:rPr>
          <w:rFonts w:ascii="Times New Roman" w:hAnsi="Times New Roman"/>
          <w:sz w:val="28"/>
        </w:rPr>
        <w:t xml:space="preserve">выполнение какого-либо требования </w:t>
      </w:r>
      <w:r w:rsidR="00ED1777">
        <w:rPr>
          <w:rFonts w:ascii="Times New Roman" w:hAnsi="Times New Roman"/>
          <w:sz w:val="28"/>
        </w:rPr>
        <w:t xml:space="preserve">кредитной организацией </w:t>
      </w:r>
      <w:r w:rsidR="00804E3D">
        <w:rPr>
          <w:rFonts w:ascii="Times New Roman" w:hAnsi="Times New Roman"/>
          <w:sz w:val="28"/>
        </w:rPr>
        <w:t>обеспечивается не</w:t>
      </w:r>
      <w:r w:rsidR="005B7750">
        <w:rPr>
          <w:rFonts w:ascii="Times New Roman" w:hAnsi="Times New Roman"/>
          <w:sz w:val="28"/>
        </w:rPr>
        <w:t xml:space="preserve"> ответственностью, а является </w:t>
      </w:r>
      <w:r w:rsidR="00804E3D">
        <w:rPr>
          <w:rFonts w:ascii="Times New Roman" w:hAnsi="Times New Roman"/>
          <w:sz w:val="28"/>
        </w:rPr>
        <w:t>условие</w:t>
      </w:r>
      <w:r w:rsidR="00ED1777">
        <w:rPr>
          <w:rFonts w:ascii="Times New Roman" w:hAnsi="Times New Roman"/>
          <w:sz w:val="28"/>
        </w:rPr>
        <w:t>м</w:t>
      </w:r>
      <w:r w:rsidR="00804E3D">
        <w:rPr>
          <w:rFonts w:ascii="Times New Roman" w:hAnsi="Times New Roman"/>
          <w:sz w:val="28"/>
        </w:rPr>
        <w:t xml:space="preserve"> расширения</w:t>
      </w:r>
      <w:r w:rsidRPr="00031B7D">
        <w:rPr>
          <w:rFonts w:ascii="Times New Roman" w:hAnsi="Times New Roman"/>
          <w:sz w:val="28"/>
        </w:rPr>
        <w:t xml:space="preserve"> </w:t>
      </w:r>
      <w:r w:rsidR="00ED1777">
        <w:rPr>
          <w:rFonts w:ascii="Times New Roman" w:hAnsi="Times New Roman"/>
          <w:sz w:val="28"/>
        </w:rPr>
        <w:t xml:space="preserve">ее </w:t>
      </w:r>
      <w:r w:rsidRPr="00031B7D">
        <w:rPr>
          <w:rFonts w:ascii="Times New Roman" w:hAnsi="Times New Roman"/>
          <w:sz w:val="28"/>
        </w:rPr>
        <w:t>возможностей</w:t>
      </w:r>
      <w:r w:rsidR="007A0594">
        <w:rPr>
          <w:rFonts w:ascii="Times New Roman" w:hAnsi="Times New Roman"/>
          <w:sz w:val="28"/>
        </w:rPr>
        <w:t>, неприменение</w:t>
      </w:r>
      <w:r w:rsidR="00ED1777">
        <w:rPr>
          <w:rFonts w:ascii="Times New Roman" w:hAnsi="Times New Roman"/>
          <w:sz w:val="28"/>
        </w:rPr>
        <w:t>м к ней</w:t>
      </w:r>
      <w:r w:rsidR="007A0594">
        <w:rPr>
          <w:rFonts w:ascii="Times New Roman" w:hAnsi="Times New Roman"/>
          <w:sz w:val="28"/>
        </w:rPr>
        <w:t xml:space="preserve"> ограничительных </w:t>
      </w:r>
      <w:r w:rsidR="00804E3D">
        <w:rPr>
          <w:rFonts w:ascii="Times New Roman" w:hAnsi="Times New Roman"/>
          <w:sz w:val="28"/>
        </w:rPr>
        <w:t xml:space="preserve">или контрольно-надзорных </w:t>
      </w:r>
      <w:r w:rsidR="007A0594">
        <w:rPr>
          <w:rFonts w:ascii="Times New Roman" w:hAnsi="Times New Roman"/>
          <w:sz w:val="28"/>
        </w:rPr>
        <w:t>мер</w:t>
      </w:r>
      <w:r w:rsidRPr="00031B7D">
        <w:rPr>
          <w:rFonts w:ascii="Times New Roman" w:hAnsi="Times New Roman"/>
          <w:sz w:val="28"/>
        </w:rPr>
        <w:t>.</w:t>
      </w:r>
    </w:p>
    <w:p w:rsidR="00BD532E" w:rsidRDefault="00ED1777" w:rsidP="00EB1D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rPr>
        <w:t>Однако</w:t>
      </w:r>
      <w:r w:rsidR="00804E3D">
        <w:rPr>
          <w:rFonts w:ascii="Times New Roman" w:hAnsi="Times New Roman"/>
          <w:sz w:val="28"/>
        </w:rPr>
        <w:t xml:space="preserve"> неисполнение публичн</w:t>
      </w:r>
      <w:r>
        <w:rPr>
          <w:rFonts w:ascii="Times New Roman" w:hAnsi="Times New Roman"/>
          <w:sz w:val="28"/>
        </w:rPr>
        <w:t>ых требований может влечь приз</w:t>
      </w:r>
      <w:r w:rsidR="00804E3D">
        <w:rPr>
          <w:rFonts w:ascii="Times New Roman" w:hAnsi="Times New Roman"/>
          <w:sz w:val="28"/>
        </w:rPr>
        <w:t>на</w:t>
      </w:r>
      <w:r>
        <w:rPr>
          <w:rFonts w:ascii="Times New Roman" w:hAnsi="Times New Roman"/>
          <w:sz w:val="28"/>
        </w:rPr>
        <w:t>н</w:t>
      </w:r>
      <w:r w:rsidR="00804E3D">
        <w:rPr>
          <w:rFonts w:ascii="Times New Roman" w:hAnsi="Times New Roman"/>
          <w:sz w:val="28"/>
        </w:rPr>
        <w:t>ие сделок (их условий) недействительными</w:t>
      </w:r>
      <w:r w:rsidR="002E7E32">
        <w:rPr>
          <w:rFonts w:ascii="Times New Roman" w:hAnsi="Times New Roman"/>
          <w:sz w:val="28"/>
        </w:rPr>
        <w:t xml:space="preserve"> и применение другой гражданско-правовой ответствен</w:t>
      </w:r>
      <w:r w:rsidR="006477D1">
        <w:rPr>
          <w:rFonts w:ascii="Times New Roman" w:hAnsi="Times New Roman"/>
          <w:sz w:val="28"/>
        </w:rPr>
        <w:t>н</w:t>
      </w:r>
      <w:r w:rsidR="002E7E32">
        <w:rPr>
          <w:rFonts w:ascii="Times New Roman" w:hAnsi="Times New Roman"/>
          <w:sz w:val="28"/>
        </w:rPr>
        <w:t>ости</w:t>
      </w:r>
      <w:r>
        <w:rPr>
          <w:rFonts w:ascii="Times New Roman" w:hAnsi="Times New Roman"/>
          <w:sz w:val="28"/>
        </w:rPr>
        <w:t>. Примером является нарушение законодательства о защите прав потребителей</w:t>
      </w:r>
      <w:r w:rsidR="005B7750">
        <w:rPr>
          <w:rFonts w:ascii="Times New Roman" w:hAnsi="Times New Roman"/>
          <w:sz w:val="28"/>
        </w:rPr>
        <w:t>, когда возможно применение ад</w:t>
      </w:r>
      <w:r w:rsidR="006A1606">
        <w:rPr>
          <w:rFonts w:ascii="Times New Roman" w:hAnsi="Times New Roman"/>
          <w:sz w:val="28"/>
        </w:rPr>
        <w:t>министративной ответственности к коммерческо</w:t>
      </w:r>
      <w:r w:rsidR="005B7750">
        <w:rPr>
          <w:rFonts w:ascii="Times New Roman" w:hAnsi="Times New Roman"/>
          <w:sz w:val="28"/>
        </w:rPr>
        <w:t>й</w:t>
      </w:r>
      <w:r w:rsidR="006A1606">
        <w:rPr>
          <w:rFonts w:ascii="Times New Roman" w:hAnsi="Times New Roman"/>
          <w:sz w:val="28"/>
        </w:rPr>
        <w:t xml:space="preserve"> </w:t>
      </w:r>
      <w:r w:rsidR="005B7750">
        <w:rPr>
          <w:rFonts w:ascii="Times New Roman" w:hAnsi="Times New Roman"/>
          <w:sz w:val="28"/>
        </w:rPr>
        <w:t xml:space="preserve">организации за </w:t>
      </w:r>
      <w:r w:rsidR="00F40310">
        <w:rPr>
          <w:rFonts w:ascii="Times New Roman" w:hAnsi="Times New Roman" w:cs="Times New Roman"/>
          <w:sz w:val="28"/>
          <w:szCs w:val="28"/>
        </w:rPr>
        <w:t>включение в договор условий, ущемляющих права потребителя (ч. 2 ст. 14.8 Кодекса РФ об административных правонарушениях) и признание условий, а также признание условий договоров недействительными и взыскание убытков (ч. 1 ст. 16 Закона РФ от 07.02.1992 N 2300-1 «О защите прав потребителей»).</w:t>
      </w:r>
    </w:p>
    <w:p w:rsidR="00031B7D" w:rsidRDefault="00BD532E" w:rsidP="00EB1D8A">
      <w:pPr>
        <w:spacing w:after="0" w:line="360" w:lineRule="auto"/>
        <w:ind w:firstLine="709"/>
        <w:jc w:val="both"/>
        <w:rPr>
          <w:rFonts w:ascii="Times New Roman" w:eastAsiaTheme="majorEastAsia" w:hAnsi="Times New Roman" w:cstheme="majorBidi"/>
          <w:bCs/>
          <w:color w:val="000000" w:themeColor="text1"/>
          <w:kern w:val="24"/>
          <w:sz w:val="28"/>
          <w:szCs w:val="48"/>
        </w:rPr>
      </w:pPr>
      <w:r>
        <w:rPr>
          <w:rFonts w:ascii="Times New Roman" w:hAnsi="Times New Roman"/>
          <w:sz w:val="28"/>
        </w:rPr>
        <w:t>В</w:t>
      </w:r>
      <w:r>
        <w:rPr>
          <w:rFonts w:ascii="Times New Roman" w:eastAsiaTheme="majorEastAsia" w:hAnsi="Times New Roman" w:cstheme="majorBidi"/>
          <w:bCs/>
          <w:color w:val="000000" w:themeColor="text1"/>
          <w:kern w:val="24"/>
          <w:sz w:val="28"/>
          <w:szCs w:val="48"/>
        </w:rPr>
        <w:t xml:space="preserve">озможность </w:t>
      </w:r>
      <w:r w:rsidR="00F40310">
        <w:rPr>
          <w:rFonts w:ascii="Times New Roman" w:eastAsiaTheme="majorEastAsia" w:hAnsi="Times New Roman" w:cstheme="majorBidi"/>
          <w:bCs/>
          <w:color w:val="000000" w:themeColor="text1"/>
          <w:kern w:val="24"/>
          <w:sz w:val="28"/>
          <w:szCs w:val="48"/>
        </w:rPr>
        <w:t xml:space="preserve">применения гражданско-правовой ответственности </w:t>
      </w:r>
      <w:r>
        <w:rPr>
          <w:rFonts w:ascii="Times New Roman" w:eastAsiaTheme="majorEastAsia" w:hAnsi="Times New Roman" w:cstheme="majorBidi"/>
          <w:bCs/>
          <w:color w:val="000000" w:themeColor="text1"/>
          <w:kern w:val="24"/>
          <w:sz w:val="28"/>
          <w:szCs w:val="48"/>
        </w:rPr>
        <w:t xml:space="preserve">наряду с публичной ответственностью </w:t>
      </w:r>
      <w:r w:rsidR="00804E3D">
        <w:rPr>
          <w:rFonts w:ascii="Times New Roman" w:eastAsiaTheme="majorEastAsia" w:hAnsi="Times New Roman" w:cstheme="majorBidi"/>
          <w:bCs/>
          <w:color w:val="000000" w:themeColor="text1"/>
          <w:kern w:val="24"/>
          <w:sz w:val="28"/>
          <w:szCs w:val="48"/>
        </w:rPr>
        <w:t xml:space="preserve">зависит </w:t>
      </w:r>
      <w:r>
        <w:rPr>
          <w:rFonts w:ascii="Times New Roman" w:eastAsiaTheme="majorEastAsia" w:hAnsi="Times New Roman" w:cstheme="majorBidi"/>
          <w:bCs/>
          <w:color w:val="000000" w:themeColor="text1"/>
          <w:kern w:val="24"/>
          <w:sz w:val="28"/>
          <w:szCs w:val="48"/>
        </w:rPr>
        <w:t xml:space="preserve">от того, </w:t>
      </w:r>
      <w:r w:rsidR="005B7750">
        <w:rPr>
          <w:rFonts w:ascii="Times New Roman" w:eastAsiaTheme="majorEastAsia" w:hAnsi="Times New Roman" w:cstheme="majorBidi"/>
          <w:bCs/>
          <w:color w:val="000000" w:themeColor="text1"/>
          <w:kern w:val="24"/>
          <w:sz w:val="28"/>
          <w:szCs w:val="48"/>
        </w:rPr>
        <w:t xml:space="preserve">в отношении кого </w:t>
      </w:r>
      <w:r w:rsidR="00804E3D">
        <w:rPr>
          <w:rFonts w:ascii="Times New Roman" w:eastAsiaTheme="majorEastAsia" w:hAnsi="Times New Roman" w:cstheme="majorBidi"/>
          <w:bCs/>
          <w:color w:val="000000" w:themeColor="text1"/>
          <w:kern w:val="24"/>
          <w:sz w:val="28"/>
          <w:szCs w:val="48"/>
        </w:rPr>
        <w:t>устан</w:t>
      </w:r>
      <w:r>
        <w:rPr>
          <w:rFonts w:ascii="Times New Roman" w:eastAsiaTheme="majorEastAsia" w:hAnsi="Times New Roman" w:cstheme="majorBidi"/>
          <w:bCs/>
          <w:color w:val="000000" w:themeColor="text1"/>
          <w:kern w:val="24"/>
          <w:sz w:val="28"/>
          <w:szCs w:val="48"/>
        </w:rPr>
        <w:t xml:space="preserve">авливаются публичные </w:t>
      </w:r>
      <w:r w:rsidR="00804E3D">
        <w:rPr>
          <w:rFonts w:ascii="Times New Roman" w:eastAsiaTheme="majorEastAsia" w:hAnsi="Times New Roman" w:cstheme="majorBidi"/>
          <w:bCs/>
          <w:color w:val="000000" w:themeColor="text1"/>
          <w:kern w:val="24"/>
          <w:sz w:val="28"/>
          <w:szCs w:val="48"/>
        </w:rPr>
        <w:t>обязанности</w:t>
      </w:r>
      <w:r>
        <w:rPr>
          <w:rFonts w:ascii="Times New Roman" w:eastAsiaTheme="majorEastAsia" w:hAnsi="Times New Roman" w:cstheme="majorBidi"/>
          <w:bCs/>
          <w:color w:val="000000" w:themeColor="text1"/>
          <w:kern w:val="24"/>
          <w:sz w:val="28"/>
          <w:szCs w:val="48"/>
        </w:rPr>
        <w:t>:</w:t>
      </w:r>
      <w:r w:rsidR="00092594">
        <w:rPr>
          <w:rFonts w:ascii="Times New Roman" w:eastAsiaTheme="majorEastAsia" w:hAnsi="Times New Roman" w:cstheme="majorBidi"/>
          <w:bCs/>
          <w:color w:val="000000" w:themeColor="text1"/>
          <w:kern w:val="24"/>
          <w:sz w:val="28"/>
          <w:szCs w:val="48"/>
        </w:rPr>
        <w:t xml:space="preserve"> </w:t>
      </w:r>
      <w:r w:rsidR="00C42236">
        <w:rPr>
          <w:rFonts w:ascii="Times New Roman" w:eastAsiaTheme="majorEastAsia" w:hAnsi="Times New Roman" w:cstheme="majorBidi"/>
          <w:bCs/>
          <w:color w:val="000000" w:themeColor="text1"/>
          <w:kern w:val="24"/>
          <w:sz w:val="28"/>
          <w:szCs w:val="48"/>
        </w:rPr>
        <w:t>государства</w:t>
      </w:r>
      <w:r w:rsidR="00092594">
        <w:rPr>
          <w:rFonts w:ascii="Times New Roman" w:eastAsiaTheme="majorEastAsia" w:hAnsi="Times New Roman" w:cstheme="majorBidi"/>
          <w:bCs/>
          <w:color w:val="000000" w:themeColor="text1"/>
          <w:kern w:val="24"/>
          <w:sz w:val="28"/>
          <w:szCs w:val="48"/>
        </w:rPr>
        <w:t xml:space="preserve"> или </w:t>
      </w:r>
      <w:r w:rsidR="00C42236">
        <w:rPr>
          <w:rFonts w:ascii="Times New Roman" w:eastAsiaTheme="majorEastAsia" w:hAnsi="Times New Roman" w:cstheme="majorBidi"/>
          <w:bCs/>
          <w:color w:val="000000" w:themeColor="text1"/>
          <w:kern w:val="24"/>
          <w:sz w:val="28"/>
          <w:szCs w:val="48"/>
        </w:rPr>
        <w:t>потенциальной стороны</w:t>
      </w:r>
      <w:r w:rsidR="00092594">
        <w:rPr>
          <w:rFonts w:ascii="Times New Roman" w:eastAsiaTheme="majorEastAsia" w:hAnsi="Times New Roman" w:cstheme="majorBidi"/>
          <w:bCs/>
          <w:color w:val="000000" w:themeColor="text1"/>
          <w:kern w:val="24"/>
          <w:sz w:val="28"/>
          <w:szCs w:val="48"/>
        </w:rPr>
        <w:t xml:space="preserve"> в </w:t>
      </w:r>
      <w:r w:rsidR="00C42236">
        <w:rPr>
          <w:rFonts w:ascii="Times New Roman" w:eastAsiaTheme="majorEastAsia" w:hAnsi="Times New Roman" w:cstheme="majorBidi"/>
          <w:bCs/>
          <w:color w:val="000000" w:themeColor="text1"/>
          <w:kern w:val="24"/>
          <w:sz w:val="28"/>
          <w:szCs w:val="48"/>
        </w:rPr>
        <w:t xml:space="preserve">договорном </w:t>
      </w:r>
      <w:r w:rsidR="00092594">
        <w:rPr>
          <w:rFonts w:ascii="Times New Roman" w:eastAsiaTheme="majorEastAsia" w:hAnsi="Times New Roman" w:cstheme="majorBidi"/>
          <w:bCs/>
          <w:color w:val="000000" w:themeColor="text1"/>
          <w:kern w:val="24"/>
          <w:sz w:val="28"/>
          <w:szCs w:val="48"/>
        </w:rPr>
        <w:t>правоотношении</w:t>
      </w:r>
      <w:r w:rsidR="00C42236">
        <w:rPr>
          <w:rFonts w:ascii="Times New Roman" w:eastAsiaTheme="majorEastAsia" w:hAnsi="Times New Roman" w:cstheme="majorBidi"/>
          <w:bCs/>
          <w:color w:val="000000" w:themeColor="text1"/>
          <w:kern w:val="24"/>
          <w:sz w:val="28"/>
          <w:szCs w:val="48"/>
        </w:rPr>
        <w:t>.</w:t>
      </w:r>
    </w:p>
    <w:p w:rsidR="00092594" w:rsidRDefault="00F40310" w:rsidP="00EB1D8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heme="majorEastAsia" w:hAnsi="Times New Roman" w:cstheme="majorBidi"/>
          <w:bCs/>
          <w:color w:val="000000" w:themeColor="text1"/>
          <w:kern w:val="24"/>
          <w:sz w:val="28"/>
          <w:szCs w:val="48"/>
        </w:rPr>
        <w:t>Одновременное применение публично-правовых</w:t>
      </w:r>
      <w:r w:rsidR="005B7750">
        <w:rPr>
          <w:rFonts w:ascii="Times New Roman" w:eastAsiaTheme="majorEastAsia" w:hAnsi="Times New Roman" w:cstheme="majorBidi"/>
          <w:bCs/>
          <w:color w:val="000000" w:themeColor="text1"/>
          <w:kern w:val="24"/>
          <w:sz w:val="28"/>
          <w:szCs w:val="48"/>
        </w:rPr>
        <w:t xml:space="preserve"> и</w:t>
      </w:r>
      <w:r>
        <w:rPr>
          <w:rFonts w:ascii="Times New Roman" w:eastAsiaTheme="majorEastAsia" w:hAnsi="Times New Roman" w:cstheme="majorBidi"/>
          <w:bCs/>
          <w:color w:val="000000" w:themeColor="text1"/>
          <w:kern w:val="24"/>
          <w:sz w:val="28"/>
          <w:szCs w:val="48"/>
        </w:rPr>
        <w:t xml:space="preserve"> частноправовых</w:t>
      </w:r>
      <w:r w:rsidR="005B7750">
        <w:rPr>
          <w:rFonts w:ascii="Times New Roman" w:eastAsiaTheme="majorEastAsia" w:hAnsi="Times New Roman" w:cstheme="majorBidi"/>
          <w:bCs/>
          <w:color w:val="000000" w:themeColor="text1"/>
          <w:kern w:val="24"/>
          <w:sz w:val="28"/>
          <w:szCs w:val="48"/>
        </w:rPr>
        <w:t xml:space="preserve"> </w:t>
      </w:r>
      <w:r w:rsidR="00A30116">
        <w:rPr>
          <w:rFonts w:ascii="Times New Roman" w:eastAsiaTheme="majorEastAsia" w:hAnsi="Times New Roman" w:cstheme="majorBidi"/>
          <w:bCs/>
          <w:color w:val="000000" w:themeColor="text1"/>
          <w:kern w:val="24"/>
          <w:sz w:val="28"/>
          <w:szCs w:val="48"/>
        </w:rPr>
        <w:t>санкций</w:t>
      </w:r>
      <w:r w:rsidR="005B7750">
        <w:rPr>
          <w:rFonts w:ascii="Times New Roman" w:eastAsiaTheme="majorEastAsia" w:hAnsi="Times New Roman" w:cstheme="majorBidi"/>
          <w:bCs/>
          <w:color w:val="000000" w:themeColor="text1"/>
          <w:kern w:val="24"/>
          <w:sz w:val="28"/>
          <w:szCs w:val="48"/>
        </w:rPr>
        <w:t xml:space="preserve"> </w:t>
      </w:r>
      <w:r w:rsidR="00C42236" w:rsidRPr="005B7750">
        <w:rPr>
          <w:rFonts w:ascii="Times New Roman" w:eastAsiaTheme="majorEastAsia" w:hAnsi="Times New Roman" w:cstheme="majorBidi"/>
          <w:bCs/>
          <w:color w:val="000000" w:themeColor="text1"/>
          <w:kern w:val="24"/>
          <w:sz w:val="28"/>
          <w:szCs w:val="48"/>
        </w:rPr>
        <w:t>подтверждает</w:t>
      </w:r>
      <w:r>
        <w:rPr>
          <w:rFonts w:ascii="Times New Roman" w:eastAsiaTheme="majorEastAsia" w:hAnsi="Times New Roman" w:cstheme="majorBidi"/>
          <w:bCs/>
          <w:color w:val="000000" w:themeColor="text1"/>
          <w:kern w:val="24"/>
          <w:sz w:val="28"/>
          <w:szCs w:val="48"/>
        </w:rPr>
        <w:t>ся</w:t>
      </w:r>
      <w:r w:rsidR="00C42236" w:rsidRPr="005B7750">
        <w:rPr>
          <w:rFonts w:ascii="Times New Roman" w:eastAsiaTheme="majorEastAsia" w:hAnsi="Times New Roman" w:cstheme="majorBidi"/>
          <w:bCs/>
          <w:color w:val="000000" w:themeColor="text1"/>
          <w:kern w:val="24"/>
          <w:sz w:val="28"/>
          <w:szCs w:val="48"/>
        </w:rPr>
        <w:t xml:space="preserve"> </w:t>
      </w:r>
      <w:r w:rsidR="005B7750" w:rsidRPr="005B7750">
        <w:rPr>
          <w:rFonts w:ascii="Times New Roman" w:eastAsiaTheme="majorEastAsia" w:hAnsi="Times New Roman" w:cstheme="majorBidi"/>
          <w:bCs/>
          <w:color w:val="000000" w:themeColor="text1"/>
          <w:kern w:val="24"/>
          <w:sz w:val="28"/>
          <w:szCs w:val="48"/>
        </w:rPr>
        <w:t>приведенным примером по вопросам защиты</w:t>
      </w:r>
      <w:r w:rsidR="00C42236" w:rsidRPr="005B7750">
        <w:rPr>
          <w:rFonts w:ascii="Times New Roman" w:eastAsiaTheme="majorEastAsia" w:hAnsi="Times New Roman" w:cstheme="majorBidi"/>
          <w:bCs/>
          <w:color w:val="000000" w:themeColor="text1"/>
          <w:kern w:val="24"/>
          <w:sz w:val="28"/>
          <w:szCs w:val="48"/>
        </w:rPr>
        <w:t xml:space="preserve"> прав потребителей, а также возмещением ущерба</w:t>
      </w:r>
      <w:r w:rsidR="002E7E32">
        <w:rPr>
          <w:rFonts w:ascii="Times New Roman" w:eastAsiaTheme="majorEastAsia" w:hAnsi="Times New Roman" w:cstheme="majorBidi"/>
          <w:bCs/>
          <w:color w:val="000000" w:themeColor="text1"/>
          <w:kern w:val="24"/>
          <w:sz w:val="28"/>
          <w:szCs w:val="48"/>
        </w:rPr>
        <w:t xml:space="preserve"> в рамках уголовных дел</w:t>
      </w:r>
      <w:r w:rsidR="00A30116" w:rsidRPr="005B7750">
        <w:rPr>
          <w:rFonts w:ascii="Times New Roman" w:eastAsiaTheme="majorEastAsia" w:hAnsi="Times New Roman" w:cstheme="majorBidi"/>
          <w:bCs/>
          <w:color w:val="000000" w:themeColor="text1"/>
          <w:kern w:val="24"/>
          <w:sz w:val="28"/>
          <w:szCs w:val="48"/>
        </w:rPr>
        <w:t>.</w:t>
      </w:r>
      <w:r w:rsidR="00C42236" w:rsidRPr="005B7750">
        <w:rPr>
          <w:rFonts w:ascii="Times New Roman" w:eastAsiaTheme="majorEastAsia" w:hAnsi="Times New Roman" w:cstheme="majorBidi"/>
          <w:bCs/>
          <w:color w:val="000000" w:themeColor="text1"/>
          <w:kern w:val="24"/>
          <w:sz w:val="28"/>
          <w:szCs w:val="48"/>
        </w:rPr>
        <w:t xml:space="preserve"> </w:t>
      </w:r>
      <w:r w:rsidR="005B7750" w:rsidRPr="005B7750">
        <w:rPr>
          <w:rFonts w:ascii="Times New Roman" w:eastAsiaTheme="majorEastAsia" w:hAnsi="Times New Roman" w:cstheme="majorBidi"/>
          <w:bCs/>
          <w:color w:val="000000" w:themeColor="text1"/>
          <w:kern w:val="24"/>
          <w:sz w:val="28"/>
          <w:szCs w:val="48"/>
        </w:rPr>
        <w:t>Это о</w:t>
      </w:r>
      <w:r w:rsidR="00C42236" w:rsidRPr="005B7750">
        <w:rPr>
          <w:rFonts w:ascii="Times New Roman" w:eastAsiaTheme="majorEastAsia" w:hAnsi="Times New Roman" w:cstheme="majorBidi"/>
          <w:bCs/>
          <w:color w:val="000000" w:themeColor="text1"/>
          <w:kern w:val="24"/>
          <w:sz w:val="28"/>
          <w:szCs w:val="48"/>
        </w:rPr>
        <w:t xml:space="preserve">пять же обусловлено разными адресатами обязанности. </w:t>
      </w:r>
      <w:proofErr w:type="spellStart"/>
      <w:r w:rsidR="00C42236" w:rsidRPr="005B7750">
        <w:rPr>
          <w:rFonts w:ascii="Times New Roman" w:eastAsiaTheme="majorEastAsia" w:hAnsi="Times New Roman" w:cstheme="majorBidi"/>
          <w:bCs/>
          <w:color w:val="000000" w:themeColor="text1"/>
          <w:kern w:val="24"/>
          <w:sz w:val="28"/>
          <w:szCs w:val="48"/>
        </w:rPr>
        <w:t>Претерпевание</w:t>
      </w:r>
      <w:proofErr w:type="spellEnd"/>
      <w:r w:rsidR="00C42236" w:rsidRPr="005B7750">
        <w:rPr>
          <w:rFonts w:ascii="Times New Roman" w:eastAsiaTheme="majorEastAsia" w:hAnsi="Times New Roman" w:cstheme="majorBidi"/>
          <w:bCs/>
          <w:color w:val="000000" w:themeColor="text1"/>
          <w:kern w:val="24"/>
          <w:sz w:val="28"/>
          <w:szCs w:val="48"/>
        </w:rPr>
        <w:t xml:space="preserve"> публичной ответственности – это </w:t>
      </w:r>
      <w:r w:rsidR="006477D1">
        <w:rPr>
          <w:rFonts w:ascii="Times New Roman" w:eastAsiaTheme="majorEastAsia" w:hAnsi="Times New Roman" w:cstheme="majorBidi"/>
          <w:bCs/>
          <w:color w:val="000000" w:themeColor="text1"/>
          <w:kern w:val="24"/>
          <w:sz w:val="28"/>
          <w:szCs w:val="48"/>
        </w:rPr>
        <w:t xml:space="preserve">всегда </w:t>
      </w:r>
      <w:r w:rsidR="00C42236" w:rsidRPr="005B7750">
        <w:rPr>
          <w:rFonts w:ascii="Times New Roman" w:eastAsiaTheme="majorEastAsia" w:hAnsi="Times New Roman" w:cstheme="majorBidi"/>
          <w:bCs/>
          <w:color w:val="000000" w:themeColor="text1"/>
          <w:kern w:val="24"/>
          <w:sz w:val="28"/>
          <w:szCs w:val="48"/>
        </w:rPr>
        <w:t>обязанность перед государством.</w:t>
      </w:r>
      <w:r>
        <w:rPr>
          <w:rFonts w:ascii="Times New Roman" w:eastAsiaTheme="majorEastAsia" w:hAnsi="Times New Roman" w:cstheme="majorBidi"/>
          <w:bCs/>
          <w:color w:val="000000" w:themeColor="text1"/>
          <w:kern w:val="24"/>
          <w:sz w:val="28"/>
          <w:szCs w:val="48"/>
        </w:rPr>
        <w:t xml:space="preserve"> Однако, по мнению автора</w:t>
      </w:r>
      <w:r w:rsidR="00110BB2">
        <w:rPr>
          <w:rFonts w:ascii="Times New Roman" w:eastAsiaTheme="majorEastAsia" w:hAnsi="Times New Roman" w:cstheme="majorBidi"/>
          <w:bCs/>
          <w:color w:val="000000" w:themeColor="text1"/>
          <w:kern w:val="24"/>
          <w:sz w:val="28"/>
          <w:szCs w:val="48"/>
        </w:rPr>
        <w:t>,</w:t>
      </w:r>
      <w:r>
        <w:rPr>
          <w:rFonts w:ascii="Times New Roman" w:eastAsiaTheme="majorEastAsia" w:hAnsi="Times New Roman" w:cstheme="majorBidi"/>
          <w:bCs/>
          <w:color w:val="000000" w:themeColor="text1"/>
          <w:kern w:val="24"/>
          <w:sz w:val="28"/>
          <w:szCs w:val="48"/>
        </w:rPr>
        <w:t xml:space="preserve"> в этих случаях до</w:t>
      </w:r>
      <w:r w:rsidR="00110BB2">
        <w:rPr>
          <w:rFonts w:ascii="Times New Roman" w:eastAsiaTheme="majorEastAsia" w:hAnsi="Times New Roman" w:cstheme="majorBidi"/>
          <w:bCs/>
          <w:color w:val="000000" w:themeColor="text1"/>
          <w:kern w:val="24"/>
          <w:sz w:val="28"/>
          <w:szCs w:val="48"/>
        </w:rPr>
        <w:t>лжен действов</w:t>
      </w:r>
      <w:r>
        <w:rPr>
          <w:rFonts w:ascii="Times New Roman" w:eastAsiaTheme="majorEastAsia" w:hAnsi="Times New Roman" w:cstheme="majorBidi"/>
          <w:bCs/>
          <w:color w:val="000000" w:themeColor="text1"/>
          <w:kern w:val="24"/>
          <w:sz w:val="28"/>
          <w:szCs w:val="48"/>
        </w:rPr>
        <w:t xml:space="preserve">ать принцип </w:t>
      </w:r>
      <w:r w:rsidRPr="00D90457">
        <w:rPr>
          <w:rFonts w:ascii="Times New Roman" w:eastAsia="Times New Roman" w:hAnsi="Times New Roman" w:cs="Times New Roman"/>
          <w:sz w:val="28"/>
          <w:szCs w:val="28"/>
          <w:lang w:eastAsia="ru-RU"/>
        </w:rPr>
        <w:t>недопустимости двойной ответственности</w:t>
      </w:r>
      <w:r>
        <w:rPr>
          <w:rFonts w:ascii="Times New Roman" w:eastAsia="Times New Roman" w:hAnsi="Times New Roman" w:cs="Times New Roman"/>
          <w:sz w:val="28"/>
          <w:szCs w:val="28"/>
          <w:lang w:eastAsia="ru-RU"/>
        </w:rPr>
        <w:t xml:space="preserve"> (двух штрафных санкций)</w:t>
      </w:r>
      <w:r w:rsidRPr="00D90457">
        <w:rPr>
          <w:rFonts w:ascii="Times New Roman" w:eastAsia="Times New Roman" w:hAnsi="Times New Roman" w:cs="Times New Roman"/>
          <w:sz w:val="28"/>
          <w:szCs w:val="28"/>
          <w:lang w:eastAsia="ru-RU"/>
        </w:rPr>
        <w:t xml:space="preserve"> за одно нарушение</w:t>
      </w:r>
      <w:r w:rsidR="00110BB2">
        <w:rPr>
          <w:rFonts w:ascii="Times New Roman" w:eastAsia="Times New Roman" w:hAnsi="Times New Roman" w:cs="Times New Roman"/>
          <w:sz w:val="28"/>
          <w:szCs w:val="28"/>
          <w:lang w:eastAsia="ru-RU"/>
        </w:rPr>
        <w:t xml:space="preserve">. </w:t>
      </w:r>
      <w:proofErr w:type="spellStart"/>
      <w:r w:rsidR="00110BB2">
        <w:rPr>
          <w:rFonts w:ascii="Times New Roman" w:eastAsia="Times New Roman" w:hAnsi="Times New Roman" w:cs="Times New Roman"/>
          <w:sz w:val="28"/>
          <w:szCs w:val="28"/>
          <w:lang w:eastAsia="ru-RU"/>
        </w:rPr>
        <w:t>Правовосстановительных</w:t>
      </w:r>
      <w:proofErr w:type="spellEnd"/>
      <w:r w:rsidR="00110BB2">
        <w:rPr>
          <w:rFonts w:ascii="Times New Roman" w:eastAsia="Times New Roman" w:hAnsi="Times New Roman" w:cs="Times New Roman"/>
          <w:sz w:val="28"/>
          <w:szCs w:val="28"/>
          <w:lang w:eastAsia="ru-RU"/>
        </w:rPr>
        <w:t xml:space="preserve"> санк</w:t>
      </w:r>
      <w:r>
        <w:rPr>
          <w:rFonts w:ascii="Times New Roman" w:eastAsia="Times New Roman" w:hAnsi="Times New Roman" w:cs="Times New Roman"/>
          <w:sz w:val="28"/>
          <w:szCs w:val="28"/>
          <w:lang w:eastAsia="ru-RU"/>
        </w:rPr>
        <w:t>ций (напр</w:t>
      </w:r>
      <w:r w:rsidR="00110BB2">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ер, признание условий дог</w:t>
      </w:r>
      <w:r w:rsidR="00110BB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ора недействительными и взы</w:t>
      </w:r>
      <w:r w:rsidR="00110BB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кание убытков</w:t>
      </w:r>
      <w:r w:rsidR="00110B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может быть несколько</w:t>
      </w:r>
      <w:r w:rsidR="005E31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w:t>
      </w:r>
      <w:r w:rsidR="00110BB2">
        <w:rPr>
          <w:rFonts w:ascii="Times New Roman" w:eastAsia="Times New Roman" w:hAnsi="Times New Roman" w:cs="Times New Roman"/>
          <w:sz w:val="28"/>
          <w:szCs w:val="28"/>
          <w:lang w:eastAsia="ru-RU"/>
        </w:rPr>
        <w:t xml:space="preserve"> они могут применяться одновременно со штрафными санкциями.</w:t>
      </w:r>
      <w:r>
        <w:rPr>
          <w:rFonts w:ascii="Times New Roman" w:eastAsia="Times New Roman" w:hAnsi="Times New Roman" w:cs="Times New Roman"/>
          <w:sz w:val="28"/>
          <w:szCs w:val="28"/>
          <w:lang w:eastAsia="ru-RU"/>
        </w:rPr>
        <w:t xml:space="preserve"> </w:t>
      </w:r>
    </w:p>
    <w:p w:rsidR="00814BD3" w:rsidRPr="005B7750" w:rsidRDefault="00110BB2" w:rsidP="00EB1D8A">
      <w:pPr>
        <w:spacing w:after="0" w:line="360" w:lineRule="auto"/>
        <w:ind w:firstLine="709"/>
        <w:jc w:val="both"/>
        <w:rPr>
          <w:rFonts w:ascii="Times New Roman" w:hAnsi="Times New Roman"/>
          <w:sz w:val="28"/>
        </w:rPr>
      </w:pPr>
      <w:r>
        <w:rPr>
          <w:rFonts w:ascii="Times New Roman" w:eastAsiaTheme="majorEastAsia" w:hAnsi="Times New Roman" w:cstheme="majorBidi"/>
          <w:bCs/>
          <w:color w:val="000000" w:themeColor="text1"/>
          <w:kern w:val="24"/>
          <w:sz w:val="28"/>
          <w:szCs w:val="48"/>
        </w:rPr>
        <w:t>Следует обратить внимание на вопросы установления</w:t>
      </w:r>
      <w:r w:rsidR="005C3F72">
        <w:rPr>
          <w:rFonts w:ascii="Times New Roman" w:eastAsiaTheme="majorEastAsia" w:hAnsi="Times New Roman" w:cstheme="majorBidi"/>
          <w:bCs/>
          <w:color w:val="000000" w:themeColor="text1"/>
          <w:kern w:val="24"/>
          <w:sz w:val="28"/>
          <w:szCs w:val="48"/>
        </w:rPr>
        <w:t xml:space="preserve"> ответств</w:t>
      </w:r>
      <w:r w:rsidR="00814BD3">
        <w:rPr>
          <w:rFonts w:ascii="Times New Roman" w:eastAsiaTheme="majorEastAsia" w:hAnsi="Times New Roman" w:cstheme="majorBidi"/>
          <w:bCs/>
          <w:color w:val="000000" w:themeColor="text1"/>
          <w:kern w:val="24"/>
          <w:sz w:val="28"/>
          <w:szCs w:val="48"/>
        </w:rPr>
        <w:t>ен</w:t>
      </w:r>
      <w:r w:rsidR="005C3F72">
        <w:rPr>
          <w:rFonts w:ascii="Times New Roman" w:eastAsiaTheme="majorEastAsia" w:hAnsi="Times New Roman" w:cstheme="majorBidi"/>
          <w:bCs/>
          <w:color w:val="000000" w:themeColor="text1"/>
          <w:kern w:val="24"/>
          <w:sz w:val="28"/>
          <w:szCs w:val="48"/>
        </w:rPr>
        <w:t>н</w:t>
      </w:r>
      <w:r w:rsidR="00814BD3">
        <w:rPr>
          <w:rFonts w:ascii="Times New Roman" w:eastAsiaTheme="majorEastAsia" w:hAnsi="Times New Roman" w:cstheme="majorBidi"/>
          <w:bCs/>
          <w:color w:val="000000" w:themeColor="text1"/>
          <w:kern w:val="24"/>
          <w:sz w:val="28"/>
          <w:szCs w:val="48"/>
        </w:rPr>
        <w:t>ости.</w:t>
      </w:r>
      <w:r>
        <w:rPr>
          <w:rFonts w:ascii="Times New Roman" w:eastAsiaTheme="majorEastAsia" w:hAnsi="Times New Roman" w:cstheme="majorBidi"/>
          <w:bCs/>
          <w:color w:val="000000" w:themeColor="text1"/>
          <w:kern w:val="24"/>
          <w:sz w:val="28"/>
          <w:szCs w:val="48"/>
        </w:rPr>
        <w:t xml:space="preserve"> Финансовое, уголовное, гражданское законодательство находятся в ведении </w:t>
      </w:r>
      <w:r>
        <w:rPr>
          <w:rFonts w:ascii="Times New Roman" w:eastAsiaTheme="majorEastAsia" w:hAnsi="Times New Roman" w:cstheme="majorBidi"/>
          <w:bCs/>
          <w:color w:val="000000" w:themeColor="text1"/>
          <w:kern w:val="24"/>
          <w:sz w:val="28"/>
          <w:szCs w:val="48"/>
        </w:rPr>
        <w:lastRenderedPageBreak/>
        <w:t>РФ (п/п «ж» и «о»</w:t>
      </w:r>
      <w:r w:rsidR="005C3F72">
        <w:rPr>
          <w:rFonts w:ascii="Times New Roman" w:eastAsiaTheme="majorEastAsia" w:hAnsi="Times New Roman" w:cstheme="majorBidi"/>
          <w:bCs/>
          <w:color w:val="000000" w:themeColor="text1"/>
          <w:kern w:val="24"/>
          <w:sz w:val="28"/>
          <w:szCs w:val="48"/>
        </w:rPr>
        <w:t xml:space="preserve"> ст. 71 Конституции РФ), административное – в совместном ведении РФ и субъектов РФ (п/п «к» ст. 72 Конституции РФ).</w:t>
      </w:r>
      <w:r w:rsidR="005E311F">
        <w:rPr>
          <w:rFonts w:ascii="Times New Roman" w:eastAsiaTheme="majorEastAsia" w:hAnsi="Times New Roman" w:cstheme="majorBidi"/>
          <w:bCs/>
          <w:color w:val="000000" w:themeColor="text1"/>
          <w:kern w:val="24"/>
          <w:sz w:val="28"/>
          <w:szCs w:val="48"/>
        </w:rPr>
        <w:t xml:space="preserve"> Установление административной ответственности на уровне субъектов можно считать предусмотренным Конституцией РФ исключением (специальной нормой) по отношению к другим ограничениям прав, которые, как уже отмечалось, делегировать на уровень субъектов нельзя.</w:t>
      </w:r>
    </w:p>
    <w:p w:rsidR="00FD7435" w:rsidRDefault="00FD7435" w:rsidP="00414166">
      <w:pPr>
        <w:spacing w:after="0" w:line="360" w:lineRule="auto"/>
        <w:jc w:val="both"/>
        <w:rPr>
          <w:rFonts w:ascii="Times New Roman" w:eastAsiaTheme="majorEastAsia" w:hAnsi="Times New Roman" w:cstheme="majorBidi"/>
          <w:bCs/>
          <w:color w:val="000000" w:themeColor="text1"/>
          <w:kern w:val="24"/>
          <w:sz w:val="28"/>
          <w:szCs w:val="48"/>
        </w:rPr>
      </w:pPr>
    </w:p>
    <w:p w:rsidR="00414166" w:rsidRDefault="00414166" w:rsidP="0041416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 Я. Курбатов, </w:t>
      </w:r>
    </w:p>
    <w:p w:rsidR="00414166" w:rsidRDefault="00414166" w:rsidP="0041416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профессор кафедры предпринимательского и корпоративного права Российского государственного университета правосудия, доктор юридических наук</w:t>
      </w:r>
    </w:p>
    <w:p w:rsidR="00414166" w:rsidRPr="0040651E" w:rsidRDefault="00414166" w:rsidP="00414166">
      <w:pPr>
        <w:spacing w:after="0" w:line="360" w:lineRule="auto"/>
        <w:jc w:val="both"/>
        <w:rPr>
          <w:rFonts w:ascii="Times New Roman" w:eastAsiaTheme="majorEastAsia" w:hAnsi="Times New Roman" w:cstheme="majorBidi"/>
          <w:bCs/>
          <w:color w:val="000000" w:themeColor="text1"/>
          <w:kern w:val="24"/>
          <w:sz w:val="28"/>
          <w:szCs w:val="48"/>
        </w:rPr>
      </w:pPr>
    </w:p>
    <w:sectPr w:rsidR="00414166" w:rsidRPr="0040651E" w:rsidSect="0025719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22" w:rsidRDefault="00BD2622" w:rsidP="00BD2622">
      <w:pPr>
        <w:spacing w:after="0" w:line="240" w:lineRule="auto"/>
      </w:pPr>
      <w:r>
        <w:separator/>
      </w:r>
    </w:p>
  </w:endnote>
  <w:endnote w:type="continuationSeparator" w:id="0">
    <w:p w:rsidR="00BD2622" w:rsidRDefault="00BD2622" w:rsidP="00BD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22" w:rsidRDefault="00BD2622" w:rsidP="00BD2622">
      <w:pPr>
        <w:spacing w:after="0" w:line="240" w:lineRule="auto"/>
      </w:pPr>
      <w:r>
        <w:separator/>
      </w:r>
    </w:p>
  </w:footnote>
  <w:footnote w:type="continuationSeparator" w:id="0">
    <w:p w:rsidR="00BD2622" w:rsidRDefault="00BD2622" w:rsidP="00BD2622">
      <w:pPr>
        <w:spacing w:after="0" w:line="240" w:lineRule="auto"/>
      </w:pPr>
      <w:r>
        <w:continuationSeparator/>
      </w:r>
    </w:p>
  </w:footnote>
  <w:footnote w:id="1">
    <w:p w:rsidR="00292C4F" w:rsidRPr="00F25008" w:rsidRDefault="00292C4F" w:rsidP="00292C4F">
      <w:pPr>
        <w:spacing w:after="0" w:line="360" w:lineRule="auto"/>
        <w:jc w:val="both"/>
        <w:rPr>
          <w:rFonts w:ascii="Times New Roman" w:hAnsi="Times New Roman"/>
          <w:sz w:val="24"/>
          <w:szCs w:val="28"/>
        </w:rPr>
      </w:pPr>
      <w:r w:rsidRPr="00F25008">
        <w:rPr>
          <w:rStyle w:val="a6"/>
          <w:rFonts w:ascii="Times New Roman" w:hAnsi="Times New Roman"/>
          <w:sz w:val="24"/>
        </w:rPr>
        <w:footnoteRef/>
      </w:r>
      <w:r w:rsidRPr="00F25008">
        <w:rPr>
          <w:rFonts w:ascii="Times New Roman" w:hAnsi="Times New Roman"/>
          <w:sz w:val="24"/>
        </w:rPr>
        <w:t xml:space="preserve"> О системно-логическом толковании права см.: </w:t>
      </w:r>
      <w:r w:rsidRPr="00F25008">
        <w:rPr>
          <w:rFonts w:ascii="Times New Roman" w:hAnsi="Times New Roman"/>
          <w:sz w:val="24"/>
          <w:szCs w:val="28"/>
        </w:rPr>
        <w:t>Курбатов А. Я. Системно-логическое толкование норм права как обязательный и преобладающий способ толкования // Законодательство, 2020, № 2. С. 77-85.</w:t>
      </w:r>
    </w:p>
  </w:footnote>
  <w:footnote w:id="2">
    <w:p w:rsidR="00BD2622" w:rsidRPr="00F25008" w:rsidRDefault="00BD2622" w:rsidP="00FA6545">
      <w:pPr>
        <w:autoSpaceDE w:val="0"/>
        <w:autoSpaceDN w:val="0"/>
        <w:adjustRightInd w:val="0"/>
        <w:spacing w:after="0" w:line="360" w:lineRule="auto"/>
        <w:jc w:val="both"/>
        <w:rPr>
          <w:rFonts w:ascii="Times New Roman" w:hAnsi="Times New Roman"/>
          <w:sz w:val="24"/>
          <w:szCs w:val="28"/>
        </w:rPr>
      </w:pPr>
      <w:r w:rsidRPr="00F25008">
        <w:rPr>
          <w:rStyle w:val="a6"/>
          <w:rFonts w:ascii="Times New Roman" w:hAnsi="Times New Roman"/>
          <w:sz w:val="24"/>
        </w:rPr>
        <w:footnoteRef/>
      </w:r>
      <w:r w:rsidRPr="00F25008">
        <w:rPr>
          <w:rFonts w:ascii="Times New Roman" w:hAnsi="Times New Roman"/>
          <w:sz w:val="24"/>
        </w:rPr>
        <w:t xml:space="preserve"> О делении сделок на ничтожны</w:t>
      </w:r>
      <w:r w:rsidR="005638DE" w:rsidRPr="00F25008">
        <w:rPr>
          <w:rFonts w:ascii="Times New Roman" w:hAnsi="Times New Roman"/>
          <w:sz w:val="24"/>
        </w:rPr>
        <w:t xml:space="preserve">е и оспоримые см.: </w:t>
      </w:r>
      <w:r w:rsidR="005638DE" w:rsidRPr="00F25008">
        <w:rPr>
          <w:rFonts w:ascii="Times New Roman" w:hAnsi="Times New Roman"/>
          <w:sz w:val="24"/>
          <w:szCs w:val="28"/>
        </w:rPr>
        <w:t>Курбатов А. Я. О делении сделок на ничтожные и оспоримые: изменения ГК РФ, ничего не изменившие // Законодательство», 2019. № 7. С. 16-21.</w:t>
      </w:r>
    </w:p>
  </w:footnote>
  <w:footnote w:id="3">
    <w:p w:rsidR="00F54BC6" w:rsidRPr="00F25008" w:rsidRDefault="00F54BC6" w:rsidP="00F25008">
      <w:pPr>
        <w:autoSpaceDE w:val="0"/>
        <w:autoSpaceDN w:val="0"/>
        <w:adjustRightInd w:val="0"/>
        <w:spacing w:after="0" w:line="360" w:lineRule="auto"/>
        <w:jc w:val="both"/>
        <w:rPr>
          <w:rFonts w:ascii="Times New Roman" w:hAnsi="Times New Roman" w:cs="Arial"/>
          <w:sz w:val="24"/>
          <w:szCs w:val="20"/>
        </w:rPr>
      </w:pPr>
      <w:r w:rsidRPr="00F25008">
        <w:rPr>
          <w:rStyle w:val="a6"/>
          <w:rFonts w:ascii="Times New Roman" w:hAnsi="Times New Roman"/>
          <w:sz w:val="24"/>
        </w:rPr>
        <w:footnoteRef/>
      </w:r>
      <w:r w:rsidRPr="00F25008">
        <w:rPr>
          <w:rFonts w:ascii="Times New Roman" w:hAnsi="Times New Roman"/>
          <w:sz w:val="24"/>
        </w:rPr>
        <w:t xml:space="preserve"> </w:t>
      </w:r>
      <w:r w:rsidR="00F25008" w:rsidRPr="00F25008">
        <w:rPr>
          <w:rFonts w:ascii="Times New Roman" w:hAnsi="Times New Roman"/>
          <w:sz w:val="24"/>
        </w:rPr>
        <w:t>См. комментарий к этому Постановлению: А. Я. Курбатов. О</w:t>
      </w:r>
      <w:r w:rsidR="00F25008" w:rsidRPr="00F25008">
        <w:rPr>
          <w:rFonts w:ascii="Times New Roman" w:hAnsi="Times New Roman" w:cs="Arial"/>
          <w:sz w:val="24"/>
          <w:szCs w:val="20"/>
        </w:rPr>
        <w:t xml:space="preserve"> Постановлении Конституционного Суда РФ от 25.12.2020 N 49-П или о том, как превратить обычный произвол в произвол </w:t>
      </w:r>
      <w:proofErr w:type="spellStart"/>
      <w:r w:rsidR="00F25008" w:rsidRPr="00F25008">
        <w:rPr>
          <w:rFonts w:ascii="Times New Roman" w:hAnsi="Times New Roman" w:cs="Arial"/>
          <w:sz w:val="24"/>
          <w:szCs w:val="20"/>
        </w:rPr>
        <w:t>юридизированный</w:t>
      </w:r>
      <w:proofErr w:type="spellEnd"/>
      <w:r w:rsidR="00F25008" w:rsidRPr="00F25008">
        <w:rPr>
          <w:rFonts w:ascii="Times New Roman" w:hAnsi="Times New Roman" w:cs="Arial"/>
          <w:sz w:val="24"/>
          <w:szCs w:val="20"/>
        </w:rPr>
        <w:t xml:space="preserve">. </w:t>
      </w:r>
      <w:r w:rsidR="00F25008" w:rsidRPr="00F25008">
        <w:rPr>
          <w:rFonts w:ascii="Times New Roman" w:hAnsi="Times New Roman"/>
          <w:sz w:val="24"/>
        </w:rPr>
        <w:t>https://zakon.ru/blog/2021/08/06/o_postanovlenii_konstitucionnogo_suda_rf_ot_25122020_n_49-p_ili_o_tom_kak_prevratit_obychnyj_proizvo</w:t>
      </w:r>
    </w:p>
  </w:footnote>
  <w:footnote w:id="4">
    <w:p w:rsidR="002773A6" w:rsidRPr="00F25008" w:rsidRDefault="002773A6" w:rsidP="00FA6545">
      <w:pPr>
        <w:pStyle w:val="a4"/>
        <w:spacing w:line="360" w:lineRule="auto"/>
        <w:jc w:val="both"/>
        <w:rPr>
          <w:rFonts w:ascii="Times New Roman" w:hAnsi="Times New Roman"/>
          <w:sz w:val="24"/>
        </w:rPr>
      </w:pPr>
      <w:r w:rsidRPr="00F25008">
        <w:rPr>
          <w:rStyle w:val="a6"/>
          <w:rFonts w:ascii="Times New Roman" w:hAnsi="Times New Roman"/>
          <w:sz w:val="24"/>
        </w:rPr>
        <w:footnoteRef/>
      </w:r>
      <w:r w:rsidRPr="00F25008">
        <w:rPr>
          <w:rFonts w:ascii="Times New Roman" w:hAnsi="Times New Roman"/>
          <w:sz w:val="24"/>
        </w:rPr>
        <w:t xml:space="preserve"> Подробнее о принципе недопустимости злоупотребления правом</w:t>
      </w:r>
      <w:r w:rsidR="005638DE" w:rsidRPr="00F25008">
        <w:rPr>
          <w:rFonts w:ascii="Times New Roman" w:hAnsi="Times New Roman"/>
          <w:sz w:val="24"/>
        </w:rPr>
        <w:t xml:space="preserve"> см.: </w:t>
      </w:r>
      <w:r w:rsidR="005638DE" w:rsidRPr="00F25008">
        <w:rPr>
          <w:rFonts w:ascii="Times New Roman" w:hAnsi="Times New Roman"/>
          <w:sz w:val="24"/>
          <w:szCs w:val="28"/>
        </w:rPr>
        <w:t xml:space="preserve">Курбатов А. Я. </w:t>
      </w:r>
      <w:r w:rsidR="005638DE" w:rsidRPr="00F25008">
        <w:rPr>
          <w:rFonts w:ascii="Times New Roman" w:hAnsi="Times New Roman" w:cs="Arial"/>
          <w:bCs/>
          <w:sz w:val="24"/>
        </w:rPr>
        <w:t xml:space="preserve">Развитие идей В.П. Грибанова о злоупотреблении правом в современном российском праве / </w:t>
      </w:r>
      <w:proofErr w:type="gramStart"/>
      <w:r w:rsidR="005638DE" w:rsidRPr="00F25008">
        <w:rPr>
          <w:rFonts w:ascii="Times New Roman" w:hAnsi="Times New Roman" w:cs="Arial"/>
          <w:bCs/>
          <w:sz w:val="24"/>
        </w:rPr>
        <w:t>В</w:t>
      </w:r>
      <w:proofErr w:type="gramEnd"/>
      <w:r w:rsidR="005638DE" w:rsidRPr="00F25008">
        <w:rPr>
          <w:rFonts w:ascii="Times New Roman" w:hAnsi="Times New Roman" w:cs="Arial"/>
          <w:bCs/>
          <w:sz w:val="24"/>
        </w:rPr>
        <w:t xml:space="preserve"> книге</w:t>
      </w:r>
      <w:r w:rsidR="005638DE" w:rsidRPr="00F25008">
        <w:rPr>
          <w:rFonts w:ascii="Times New Roman" w:hAnsi="Times New Roman"/>
          <w:sz w:val="24"/>
        </w:rPr>
        <w:t xml:space="preserve"> «Развитие частного права на современном этапе: памяти В.П. Грибанова». Москва, Проспект, 2021 г.</w:t>
      </w:r>
    </w:p>
  </w:footnote>
  <w:footnote w:id="5">
    <w:p w:rsidR="006B2F73" w:rsidRPr="00F25008" w:rsidRDefault="006B2F73" w:rsidP="00FA6545">
      <w:pPr>
        <w:spacing w:after="0" w:line="360" w:lineRule="auto"/>
        <w:jc w:val="both"/>
        <w:rPr>
          <w:rFonts w:ascii="Times New Roman" w:hAnsi="Times New Roman"/>
          <w:sz w:val="24"/>
          <w:szCs w:val="28"/>
        </w:rPr>
      </w:pPr>
      <w:r w:rsidRPr="00F25008">
        <w:rPr>
          <w:rStyle w:val="a6"/>
          <w:rFonts w:ascii="Times New Roman" w:hAnsi="Times New Roman"/>
          <w:sz w:val="24"/>
        </w:rPr>
        <w:footnoteRef/>
      </w:r>
      <w:r w:rsidRPr="00F25008">
        <w:rPr>
          <w:rFonts w:ascii="Times New Roman" w:hAnsi="Times New Roman"/>
          <w:sz w:val="24"/>
        </w:rPr>
        <w:t xml:space="preserve"> </w:t>
      </w:r>
      <w:r w:rsidR="00F4093B" w:rsidRPr="00F25008">
        <w:rPr>
          <w:rFonts w:ascii="Times New Roman" w:hAnsi="Times New Roman"/>
          <w:sz w:val="24"/>
        </w:rPr>
        <w:t xml:space="preserve">Подробнее о штрафных и </w:t>
      </w:r>
      <w:proofErr w:type="spellStart"/>
      <w:r w:rsidR="00F4093B" w:rsidRPr="00F25008">
        <w:rPr>
          <w:rFonts w:ascii="Times New Roman" w:hAnsi="Times New Roman"/>
          <w:sz w:val="24"/>
        </w:rPr>
        <w:t>правовосстановительных</w:t>
      </w:r>
      <w:proofErr w:type="spellEnd"/>
      <w:r w:rsidR="00F4093B" w:rsidRPr="00F25008">
        <w:rPr>
          <w:rFonts w:ascii="Times New Roman" w:hAnsi="Times New Roman"/>
          <w:sz w:val="24"/>
        </w:rPr>
        <w:t xml:space="preserve"> санкциях</w:t>
      </w:r>
      <w:r w:rsidR="005638DE" w:rsidRPr="00F25008">
        <w:rPr>
          <w:rFonts w:ascii="Times New Roman" w:hAnsi="Times New Roman"/>
          <w:sz w:val="24"/>
        </w:rPr>
        <w:t xml:space="preserve"> см.: </w:t>
      </w:r>
      <w:r w:rsidR="005638DE" w:rsidRPr="00F25008">
        <w:rPr>
          <w:rFonts w:ascii="Times New Roman" w:hAnsi="Times New Roman"/>
          <w:sz w:val="24"/>
          <w:szCs w:val="28"/>
        </w:rPr>
        <w:t>Курбатов А. Я. Соотношение неустойки и процентов за пользование чужими денежными средствами // Гражданское право, 2020, № 4. С. 3-6.</w:t>
      </w:r>
    </w:p>
  </w:footnote>
  <w:footnote w:id="6">
    <w:p w:rsidR="00B81E4A" w:rsidRPr="00F25008" w:rsidRDefault="00B81E4A" w:rsidP="00FD7435">
      <w:pPr>
        <w:pStyle w:val="a4"/>
        <w:spacing w:line="360" w:lineRule="auto"/>
        <w:jc w:val="both"/>
        <w:rPr>
          <w:rFonts w:ascii="Times New Roman" w:hAnsi="Times New Roman"/>
          <w:sz w:val="24"/>
        </w:rPr>
      </w:pPr>
      <w:r w:rsidRPr="00F25008">
        <w:rPr>
          <w:rStyle w:val="a6"/>
          <w:rFonts w:ascii="Times New Roman" w:hAnsi="Times New Roman"/>
          <w:sz w:val="24"/>
        </w:rPr>
        <w:footnoteRef/>
      </w:r>
      <w:r w:rsidRPr="00F25008">
        <w:rPr>
          <w:rFonts w:ascii="Times New Roman" w:hAnsi="Times New Roman"/>
          <w:sz w:val="24"/>
        </w:rPr>
        <w:t xml:space="preserve"> Подробнее о банковских операциях и сделках см:</w:t>
      </w:r>
      <w:r w:rsidR="00FD7435" w:rsidRPr="00F25008">
        <w:rPr>
          <w:rFonts w:ascii="Times New Roman" w:hAnsi="Times New Roman"/>
          <w:sz w:val="24"/>
        </w:rPr>
        <w:t xml:space="preserve"> </w:t>
      </w:r>
      <w:r w:rsidR="00FD7435" w:rsidRPr="00F25008">
        <w:rPr>
          <w:rFonts w:ascii="Times New Roman" w:hAnsi="Times New Roman"/>
          <w:sz w:val="24"/>
          <w:szCs w:val="28"/>
        </w:rPr>
        <w:t xml:space="preserve">Курбатов А. Я. Банковское право России» 5-ое издание. Москва, </w:t>
      </w:r>
      <w:proofErr w:type="spellStart"/>
      <w:r w:rsidR="00FD7435" w:rsidRPr="00F25008">
        <w:rPr>
          <w:rFonts w:ascii="Times New Roman" w:hAnsi="Times New Roman"/>
          <w:sz w:val="24"/>
          <w:szCs w:val="28"/>
        </w:rPr>
        <w:t>Юрайт</w:t>
      </w:r>
      <w:proofErr w:type="spellEnd"/>
      <w:r w:rsidR="00FD7435" w:rsidRPr="00F25008">
        <w:rPr>
          <w:rFonts w:ascii="Times New Roman" w:hAnsi="Times New Roman"/>
          <w:sz w:val="24"/>
          <w:szCs w:val="28"/>
        </w:rPr>
        <w:t>, 2016. С.</w:t>
      </w:r>
      <w:r w:rsidR="00EA05BD" w:rsidRPr="00F25008">
        <w:rPr>
          <w:rFonts w:ascii="Times New Roman" w:hAnsi="Times New Roman"/>
          <w:sz w:val="24"/>
          <w:szCs w:val="28"/>
        </w:rPr>
        <w:t xml:space="preserve"> 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1E" w:rsidRDefault="004065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28D"/>
    <w:multiLevelType w:val="hybridMultilevel"/>
    <w:tmpl w:val="26501142"/>
    <w:lvl w:ilvl="0" w:tplc="5002DBD0">
      <w:start w:val="1"/>
      <w:numFmt w:val="bullet"/>
      <w:lvlText w:val="•"/>
      <w:lvlJc w:val="left"/>
      <w:pPr>
        <w:tabs>
          <w:tab w:val="num" w:pos="720"/>
        </w:tabs>
        <w:ind w:left="720" w:hanging="360"/>
      </w:pPr>
      <w:rPr>
        <w:rFonts w:ascii="Arial" w:hAnsi="Arial" w:hint="default"/>
      </w:rPr>
    </w:lvl>
    <w:lvl w:ilvl="1" w:tplc="5CB4D990" w:tentative="1">
      <w:start w:val="1"/>
      <w:numFmt w:val="bullet"/>
      <w:lvlText w:val="•"/>
      <w:lvlJc w:val="left"/>
      <w:pPr>
        <w:tabs>
          <w:tab w:val="num" w:pos="1440"/>
        </w:tabs>
        <w:ind w:left="1440" w:hanging="360"/>
      </w:pPr>
      <w:rPr>
        <w:rFonts w:ascii="Arial" w:hAnsi="Arial" w:hint="default"/>
      </w:rPr>
    </w:lvl>
    <w:lvl w:ilvl="2" w:tplc="0CEE6BDA" w:tentative="1">
      <w:start w:val="1"/>
      <w:numFmt w:val="bullet"/>
      <w:lvlText w:val="•"/>
      <w:lvlJc w:val="left"/>
      <w:pPr>
        <w:tabs>
          <w:tab w:val="num" w:pos="2160"/>
        </w:tabs>
        <w:ind w:left="2160" w:hanging="360"/>
      </w:pPr>
      <w:rPr>
        <w:rFonts w:ascii="Arial" w:hAnsi="Arial" w:hint="default"/>
      </w:rPr>
    </w:lvl>
    <w:lvl w:ilvl="3" w:tplc="F3DE0EB4" w:tentative="1">
      <w:start w:val="1"/>
      <w:numFmt w:val="bullet"/>
      <w:lvlText w:val="•"/>
      <w:lvlJc w:val="left"/>
      <w:pPr>
        <w:tabs>
          <w:tab w:val="num" w:pos="2880"/>
        </w:tabs>
        <w:ind w:left="2880" w:hanging="360"/>
      </w:pPr>
      <w:rPr>
        <w:rFonts w:ascii="Arial" w:hAnsi="Arial" w:hint="default"/>
      </w:rPr>
    </w:lvl>
    <w:lvl w:ilvl="4" w:tplc="55BA3F18" w:tentative="1">
      <w:start w:val="1"/>
      <w:numFmt w:val="bullet"/>
      <w:lvlText w:val="•"/>
      <w:lvlJc w:val="left"/>
      <w:pPr>
        <w:tabs>
          <w:tab w:val="num" w:pos="3600"/>
        </w:tabs>
        <w:ind w:left="3600" w:hanging="360"/>
      </w:pPr>
      <w:rPr>
        <w:rFonts w:ascii="Arial" w:hAnsi="Arial" w:hint="default"/>
      </w:rPr>
    </w:lvl>
    <w:lvl w:ilvl="5" w:tplc="E1064878" w:tentative="1">
      <w:start w:val="1"/>
      <w:numFmt w:val="bullet"/>
      <w:lvlText w:val="•"/>
      <w:lvlJc w:val="left"/>
      <w:pPr>
        <w:tabs>
          <w:tab w:val="num" w:pos="4320"/>
        </w:tabs>
        <w:ind w:left="4320" w:hanging="360"/>
      </w:pPr>
      <w:rPr>
        <w:rFonts w:ascii="Arial" w:hAnsi="Arial" w:hint="default"/>
      </w:rPr>
    </w:lvl>
    <w:lvl w:ilvl="6" w:tplc="8B663812" w:tentative="1">
      <w:start w:val="1"/>
      <w:numFmt w:val="bullet"/>
      <w:lvlText w:val="•"/>
      <w:lvlJc w:val="left"/>
      <w:pPr>
        <w:tabs>
          <w:tab w:val="num" w:pos="5040"/>
        </w:tabs>
        <w:ind w:left="5040" w:hanging="360"/>
      </w:pPr>
      <w:rPr>
        <w:rFonts w:ascii="Arial" w:hAnsi="Arial" w:hint="default"/>
      </w:rPr>
    </w:lvl>
    <w:lvl w:ilvl="7" w:tplc="8F7C1736" w:tentative="1">
      <w:start w:val="1"/>
      <w:numFmt w:val="bullet"/>
      <w:lvlText w:val="•"/>
      <w:lvlJc w:val="left"/>
      <w:pPr>
        <w:tabs>
          <w:tab w:val="num" w:pos="5760"/>
        </w:tabs>
        <w:ind w:left="5760" w:hanging="360"/>
      </w:pPr>
      <w:rPr>
        <w:rFonts w:ascii="Arial" w:hAnsi="Arial" w:hint="default"/>
      </w:rPr>
    </w:lvl>
    <w:lvl w:ilvl="8" w:tplc="B18246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A52387"/>
    <w:multiLevelType w:val="hybridMultilevel"/>
    <w:tmpl w:val="7788186E"/>
    <w:lvl w:ilvl="0" w:tplc="84BE14A0">
      <w:start w:val="1"/>
      <w:numFmt w:val="bullet"/>
      <w:lvlText w:val="•"/>
      <w:lvlJc w:val="left"/>
      <w:pPr>
        <w:tabs>
          <w:tab w:val="num" w:pos="720"/>
        </w:tabs>
        <w:ind w:left="720" w:hanging="360"/>
      </w:pPr>
      <w:rPr>
        <w:rFonts w:ascii="Arial" w:hAnsi="Arial" w:hint="default"/>
      </w:rPr>
    </w:lvl>
    <w:lvl w:ilvl="1" w:tplc="C3AAF564" w:tentative="1">
      <w:start w:val="1"/>
      <w:numFmt w:val="bullet"/>
      <w:lvlText w:val="•"/>
      <w:lvlJc w:val="left"/>
      <w:pPr>
        <w:tabs>
          <w:tab w:val="num" w:pos="1440"/>
        </w:tabs>
        <w:ind w:left="1440" w:hanging="360"/>
      </w:pPr>
      <w:rPr>
        <w:rFonts w:ascii="Arial" w:hAnsi="Arial" w:hint="default"/>
      </w:rPr>
    </w:lvl>
    <w:lvl w:ilvl="2" w:tplc="8FF2A876" w:tentative="1">
      <w:start w:val="1"/>
      <w:numFmt w:val="bullet"/>
      <w:lvlText w:val="•"/>
      <w:lvlJc w:val="left"/>
      <w:pPr>
        <w:tabs>
          <w:tab w:val="num" w:pos="2160"/>
        </w:tabs>
        <w:ind w:left="2160" w:hanging="360"/>
      </w:pPr>
      <w:rPr>
        <w:rFonts w:ascii="Arial" w:hAnsi="Arial" w:hint="default"/>
      </w:rPr>
    </w:lvl>
    <w:lvl w:ilvl="3" w:tplc="29864EA4" w:tentative="1">
      <w:start w:val="1"/>
      <w:numFmt w:val="bullet"/>
      <w:lvlText w:val="•"/>
      <w:lvlJc w:val="left"/>
      <w:pPr>
        <w:tabs>
          <w:tab w:val="num" w:pos="2880"/>
        </w:tabs>
        <w:ind w:left="2880" w:hanging="360"/>
      </w:pPr>
      <w:rPr>
        <w:rFonts w:ascii="Arial" w:hAnsi="Arial" w:hint="default"/>
      </w:rPr>
    </w:lvl>
    <w:lvl w:ilvl="4" w:tplc="4E021D0A" w:tentative="1">
      <w:start w:val="1"/>
      <w:numFmt w:val="bullet"/>
      <w:lvlText w:val="•"/>
      <w:lvlJc w:val="left"/>
      <w:pPr>
        <w:tabs>
          <w:tab w:val="num" w:pos="3600"/>
        </w:tabs>
        <w:ind w:left="3600" w:hanging="360"/>
      </w:pPr>
      <w:rPr>
        <w:rFonts w:ascii="Arial" w:hAnsi="Arial" w:hint="default"/>
      </w:rPr>
    </w:lvl>
    <w:lvl w:ilvl="5" w:tplc="69042DD4" w:tentative="1">
      <w:start w:val="1"/>
      <w:numFmt w:val="bullet"/>
      <w:lvlText w:val="•"/>
      <w:lvlJc w:val="left"/>
      <w:pPr>
        <w:tabs>
          <w:tab w:val="num" w:pos="4320"/>
        </w:tabs>
        <w:ind w:left="4320" w:hanging="360"/>
      </w:pPr>
      <w:rPr>
        <w:rFonts w:ascii="Arial" w:hAnsi="Arial" w:hint="default"/>
      </w:rPr>
    </w:lvl>
    <w:lvl w:ilvl="6" w:tplc="8320D4D8" w:tentative="1">
      <w:start w:val="1"/>
      <w:numFmt w:val="bullet"/>
      <w:lvlText w:val="•"/>
      <w:lvlJc w:val="left"/>
      <w:pPr>
        <w:tabs>
          <w:tab w:val="num" w:pos="5040"/>
        </w:tabs>
        <w:ind w:left="5040" w:hanging="360"/>
      </w:pPr>
      <w:rPr>
        <w:rFonts w:ascii="Arial" w:hAnsi="Arial" w:hint="default"/>
      </w:rPr>
    </w:lvl>
    <w:lvl w:ilvl="7" w:tplc="EAC6558A" w:tentative="1">
      <w:start w:val="1"/>
      <w:numFmt w:val="bullet"/>
      <w:lvlText w:val="•"/>
      <w:lvlJc w:val="left"/>
      <w:pPr>
        <w:tabs>
          <w:tab w:val="num" w:pos="5760"/>
        </w:tabs>
        <w:ind w:left="5760" w:hanging="360"/>
      </w:pPr>
      <w:rPr>
        <w:rFonts w:ascii="Arial" w:hAnsi="Arial" w:hint="default"/>
      </w:rPr>
    </w:lvl>
    <w:lvl w:ilvl="8" w:tplc="12D862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A84CC5"/>
    <w:multiLevelType w:val="hybridMultilevel"/>
    <w:tmpl w:val="B0F66B72"/>
    <w:lvl w:ilvl="0" w:tplc="772C2ED0">
      <w:start w:val="1"/>
      <w:numFmt w:val="bullet"/>
      <w:lvlText w:val="•"/>
      <w:lvlJc w:val="left"/>
      <w:pPr>
        <w:tabs>
          <w:tab w:val="num" w:pos="720"/>
        </w:tabs>
        <w:ind w:left="720" w:hanging="360"/>
      </w:pPr>
      <w:rPr>
        <w:rFonts w:ascii="Arial" w:hAnsi="Arial" w:hint="default"/>
      </w:rPr>
    </w:lvl>
    <w:lvl w:ilvl="1" w:tplc="2E8891F0" w:tentative="1">
      <w:start w:val="1"/>
      <w:numFmt w:val="bullet"/>
      <w:lvlText w:val="•"/>
      <w:lvlJc w:val="left"/>
      <w:pPr>
        <w:tabs>
          <w:tab w:val="num" w:pos="1440"/>
        </w:tabs>
        <w:ind w:left="1440" w:hanging="360"/>
      </w:pPr>
      <w:rPr>
        <w:rFonts w:ascii="Arial" w:hAnsi="Arial" w:hint="default"/>
      </w:rPr>
    </w:lvl>
    <w:lvl w:ilvl="2" w:tplc="1A5C9BFC" w:tentative="1">
      <w:start w:val="1"/>
      <w:numFmt w:val="bullet"/>
      <w:lvlText w:val="•"/>
      <w:lvlJc w:val="left"/>
      <w:pPr>
        <w:tabs>
          <w:tab w:val="num" w:pos="2160"/>
        </w:tabs>
        <w:ind w:left="2160" w:hanging="360"/>
      </w:pPr>
      <w:rPr>
        <w:rFonts w:ascii="Arial" w:hAnsi="Arial" w:hint="default"/>
      </w:rPr>
    </w:lvl>
    <w:lvl w:ilvl="3" w:tplc="AA1431CA" w:tentative="1">
      <w:start w:val="1"/>
      <w:numFmt w:val="bullet"/>
      <w:lvlText w:val="•"/>
      <w:lvlJc w:val="left"/>
      <w:pPr>
        <w:tabs>
          <w:tab w:val="num" w:pos="2880"/>
        </w:tabs>
        <w:ind w:left="2880" w:hanging="360"/>
      </w:pPr>
      <w:rPr>
        <w:rFonts w:ascii="Arial" w:hAnsi="Arial" w:hint="default"/>
      </w:rPr>
    </w:lvl>
    <w:lvl w:ilvl="4" w:tplc="7B307E6E" w:tentative="1">
      <w:start w:val="1"/>
      <w:numFmt w:val="bullet"/>
      <w:lvlText w:val="•"/>
      <w:lvlJc w:val="left"/>
      <w:pPr>
        <w:tabs>
          <w:tab w:val="num" w:pos="3600"/>
        </w:tabs>
        <w:ind w:left="3600" w:hanging="360"/>
      </w:pPr>
      <w:rPr>
        <w:rFonts w:ascii="Arial" w:hAnsi="Arial" w:hint="default"/>
      </w:rPr>
    </w:lvl>
    <w:lvl w:ilvl="5" w:tplc="A37E99AE" w:tentative="1">
      <w:start w:val="1"/>
      <w:numFmt w:val="bullet"/>
      <w:lvlText w:val="•"/>
      <w:lvlJc w:val="left"/>
      <w:pPr>
        <w:tabs>
          <w:tab w:val="num" w:pos="4320"/>
        </w:tabs>
        <w:ind w:left="4320" w:hanging="360"/>
      </w:pPr>
      <w:rPr>
        <w:rFonts w:ascii="Arial" w:hAnsi="Arial" w:hint="default"/>
      </w:rPr>
    </w:lvl>
    <w:lvl w:ilvl="6" w:tplc="21369D64" w:tentative="1">
      <w:start w:val="1"/>
      <w:numFmt w:val="bullet"/>
      <w:lvlText w:val="•"/>
      <w:lvlJc w:val="left"/>
      <w:pPr>
        <w:tabs>
          <w:tab w:val="num" w:pos="5040"/>
        </w:tabs>
        <w:ind w:left="5040" w:hanging="360"/>
      </w:pPr>
      <w:rPr>
        <w:rFonts w:ascii="Arial" w:hAnsi="Arial" w:hint="default"/>
      </w:rPr>
    </w:lvl>
    <w:lvl w:ilvl="7" w:tplc="B2BA383E" w:tentative="1">
      <w:start w:val="1"/>
      <w:numFmt w:val="bullet"/>
      <w:lvlText w:val="•"/>
      <w:lvlJc w:val="left"/>
      <w:pPr>
        <w:tabs>
          <w:tab w:val="num" w:pos="5760"/>
        </w:tabs>
        <w:ind w:left="5760" w:hanging="360"/>
      </w:pPr>
      <w:rPr>
        <w:rFonts w:ascii="Arial" w:hAnsi="Arial" w:hint="default"/>
      </w:rPr>
    </w:lvl>
    <w:lvl w:ilvl="8" w:tplc="34D682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8E39EB"/>
    <w:multiLevelType w:val="hybridMultilevel"/>
    <w:tmpl w:val="52DE751A"/>
    <w:lvl w:ilvl="0" w:tplc="EBDCDB2A">
      <w:start w:val="1"/>
      <w:numFmt w:val="bullet"/>
      <w:lvlText w:val="•"/>
      <w:lvlJc w:val="left"/>
      <w:pPr>
        <w:tabs>
          <w:tab w:val="num" w:pos="720"/>
        </w:tabs>
        <w:ind w:left="720" w:hanging="360"/>
      </w:pPr>
      <w:rPr>
        <w:rFonts w:ascii="Arial" w:hAnsi="Arial" w:hint="default"/>
      </w:rPr>
    </w:lvl>
    <w:lvl w:ilvl="1" w:tplc="60F4CEA6" w:tentative="1">
      <w:start w:val="1"/>
      <w:numFmt w:val="bullet"/>
      <w:lvlText w:val="•"/>
      <w:lvlJc w:val="left"/>
      <w:pPr>
        <w:tabs>
          <w:tab w:val="num" w:pos="1440"/>
        </w:tabs>
        <w:ind w:left="1440" w:hanging="360"/>
      </w:pPr>
      <w:rPr>
        <w:rFonts w:ascii="Arial" w:hAnsi="Arial" w:hint="default"/>
      </w:rPr>
    </w:lvl>
    <w:lvl w:ilvl="2" w:tplc="53CC0E20" w:tentative="1">
      <w:start w:val="1"/>
      <w:numFmt w:val="bullet"/>
      <w:lvlText w:val="•"/>
      <w:lvlJc w:val="left"/>
      <w:pPr>
        <w:tabs>
          <w:tab w:val="num" w:pos="2160"/>
        </w:tabs>
        <w:ind w:left="2160" w:hanging="360"/>
      </w:pPr>
      <w:rPr>
        <w:rFonts w:ascii="Arial" w:hAnsi="Arial" w:hint="default"/>
      </w:rPr>
    </w:lvl>
    <w:lvl w:ilvl="3" w:tplc="28A23C1C" w:tentative="1">
      <w:start w:val="1"/>
      <w:numFmt w:val="bullet"/>
      <w:lvlText w:val="•"/>
      <w:lvlJc w:val="left"/>
      <w:pPr>
        <w:tabs>
          <w:tab w:val="num" w:pos="2880"/>
        </w:tabs>
        <w:ind w:left="2880" w:hanging="360"/>
      </w:pPr>
      <w:rPr>
        <w:rFonts w:ascii="Arial" w:hAnsi="Arial" w:hint="default"/>
      </w:rPr>
    </w:lvl>
    <w:lvl w:ilvl="4" w:tplc="8FCE56B6" w:tentative="1">
      <w:start w:val="1"/>
      <w:numFmt w:val="bullet"/>
      <w:lvlText w:val="•"/>
      <w:lvlJc w:val="left"/>
      <w:pPr>
        <w:tabs>
          <w:tab w:val="num" w:pos="3600"/>
        </w:tabs>
        <w:ind w:left="3600" w:hanging="360"/>
      </w:pPr>
      <w:rPr>
        <w:rFonts w:ascii="Arial" w:hAnsi="Arial" w:hint="default"/>
      </w:rPr>
    </w:lvl>
    <w:lvl w:ilvl="5" w:tplc="F0442B58" w:tentative="1">
      <w:start w:val="1"/>
      <w:numFmt w:val="bullet"/>
      <w:lvlText w:val="•"/>
      <w:lvlJc w:val="left"/>
      <w:pPr>
        <w:tabs>
          <w:tab w:val="num" w:pos="4320"/>
        </w:tabs>
        <w:ind w:left="4320" w:hanging="360"/>
      </w:pPr>
      <w:rPr>
        <w:rFonts w:ascii="Arial" w:hAnsi="Arial" w:hint="default"/>
      </w:rPr>
    </w:lvl>
    <w:lvl w:ilvl="6" w:tplc="153E4056" w:tentative="1">
      <w:start w:val="1"/>
      <w:numFmt w:val="bullet"/>
      <w:lvlText w:val="•"/>
      <w:lvlJc w:val="left"/>
      <w:pPr>
        <w:tabs>
          <w:tab w:val="num" w:pos="5040"/>
        </w:tabs>
        <w:ind w:left="5040" w:hanging="360"/>
      </w:pPr>
      <w:rPr>
        <w:rFonts w:ascii="Arial" w:hAnsi="Arial" w:hint="default"/>
      </w:rPr>
    </w:lvl>
    <w:lvl w:ilvl="7" w:tplc="AE9E875A" w:tentative="1">
      <w:start w:val="1"/>
      <w:numFmt w:val="bullet"/>
      <w:lvlText w:val="•"/>
      <w:lvlJc w:val="left"/>
      <w:pPr>
        <w:tabs>
          <w:tab w:val="num" w:pos="5760"/>
        </w:tabs>
        <w:ind w:left="5760" w:hanging="360"/>
      </w:pPr>
      <w:rPr>
        <w:rFonts w:ascii="Arial" w:hAnsi="Arial" w:hint="default"/>
      </w:rPr>
    </w:lvl>
    <w:lvl w:ilvl="8" w:tplc="EFDECB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A605A2"/>
    <w:multiLevelType w:val="hybridMultilevel"/>
    <w:tmpl w:val="B09C04EA"/>
    <w:lvl w:ilvl="0" w:tplc="07720E26">
      <w:start w:val="1"/>
      <w:numFmt w:val="bullet"/>
      <w:lvlText w:val="•"/>
      <w:lvlJc w:val="left"/>
      <w:pPr>
        <w:tabs>
          <w:tab w:val="num" w:pos="720"/>
        </w:tabs>
        <w:ind w:left="720" w:hanging="360"/>
      </w:pPr>
      <w:rPr>
        <w:rFonts w:ascii="Arial" w:hAnsi="Arial" w:hint="default"/>
      </w:rPr>
    </w:lvl>
    <w:lvl w:ilvl="1" w:tplc="4D64599C" w:tentative="1">
      <w:start w:val="1"/>
      <w:numFmt w:val="bullet"/>
      <w:lvlText w:val="•"/>
      <w:lvlJc w:val="left"/>
      <w:pPr>
        <w:tabs>
          <w:tab w:val="num" w:pos="1440"/>
        </w:tabs>
        <w:ind w:left="1440" w:hanging="360"/>
      </w:pPr>
      <w:rPr>
        <w:rFonts w:ascii="Arial" w:hAnsi="Arial" w:hint="default"/>
      </w:rPr>
    </w:lvl>
    <w:lvl w:ilvl="2" w:tplc="20920564" w:tentative="1">
      <w:start w:val="1"/>
      <w:numFmt w:val="bullet"/>
      <w:lvlText w:val="•"/>
      <w:lvlJc w:val="left"/>
      <w:pPr>
        <w:tabs>
          <w:tab w:val="num" w:pos="2160"/>
        </w:tabs>
        <w:ind w:left="2160" w:hanging="360"/>
      </w:pPr>
      <w:rPr>
        <w:rFonts w:ascii="Arial" w:hAnsi="Arial" w:hint="default"/>
      </w:rPr>
    </w:lvl>
    <w:lvl w:ilvl="3" w:tplc="12DE2700" w:tentative="1">
      <w:start w:val="1"/>
      <w:numFmt w:val="bullet"/>
      <w:lvlText w:val="•"/>
      <w:lvlJc w:val="left"/>
      <w:pPr>
        <w:tabs>
          <w:tab w:val="num" w:pos="2880"/>
        </w:tabs>
        <w:ind w:left="2880" w:hanging="360"/>
      </w:pPr>
      <w:rPr>
        <w:rFonts w:ascii="Arial" w:hAnsi="Arial" w:hint="default"/>
      </w:rPr>
    </w:lvl>
    <w:lvl w:ilvl="4" w:tplc="93024ED2" w:tentative="1">
      <w:start w:val="1"/>
      <w:numFmt w:val="bullet"/>
      <w:lvlText w:val="•"/>
      <w:lvlJc w:val="left"/>
      <w:pPr>
        <w:tabs>
          <w:tab w:val="num" w:pos="3600"/>
        </w:tabs>
        <w:ind w:left="3600" w:hanging="360"/>
      </w:pPr>
      <w:rPr>
        <w:rFonts w:ascii="Arial" w:hAnsi="Arial" w:hint="default"/>
      </w:rPr>
    </w:lvl>
    <w:lvl w:ilvl="5" w:tplc="56BE43EC" w:tentative="1">
      <w:start w:val="1"/>
      <w:numFmt w:val="bullet"/>
      <w:lvlText w:val="•"/>
      <w:lvlJc w:val="left"/>
      <w:pPr>
        <w:tabs>
          <w:tab w:val="num" w:pos="4320"/>
        </w:tabs>
        <w:ind w:left="4320" w:hanging="360"/>
      </w:pPr>
      <w:rPr>
        <w:rFonts w:ascii="Arial" w:hAnsi="Arial" w:hint="default"/>
      </w:rPr>
    </w:lvl>
    <w:lvl w:ilvl="6" w:tplc="3CD08A8A" w:tentative="1">
      <w:start w:val="1"/>
      <w:numFmt w:val="bullet"/>
      <w:lvlText w:val="•"/>
      <w:lvlJc w:val="left"/>
      <w:pPr>
        <w:tabs>
          <w:tab w:val="num" w:pos="5040"/>
        </w:tabs>
        <w:ind w:left="5040" w:hanging="360"/>
      </w:pPr>
      <w:rPr>
        <w:rFonts w:ascii="Arial" w:hAnsi="Arial" w:hint="default"/>
      </w:rPr>
    </w:lvl>
    <w:lvl w:ilvl="7" w:tplc="7B9479B8" w:tentative="1">
      <w:start w:val="1"/>
      <w:numFmt w:val="bullet"/>
      <w:lvlText w:val="•"/>
      <w:lvlJc w:val="left"/>
      <w:pPr>
        <w:tabs>
          <w:tab w:val="num" w:pos="5760"/>
        </w:tabs>
        <w:ind w:left="5760" w:hanging="360"/>
      </w:pPr>
      <w:rPr>
        <w:rFonts w:ascii="Arial" w:hAnsi="Arial" w:hint="default"/>
      </w:rPr>
    </w:lvl>
    <w:lvl w:ilvl="8" w:tplc="2F0EB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C73748"/>
    <w:multiLevelType w:val="hybridMultilevel"/>
    <w:tmpl w:val="22487848"/>
    <w:lvl w:ilvl="0" w:tplc="C0143F8E">
      <w:start w:val="1"/>
      <w:numFmt w:val="bullet"/>
      <w:lvlText w:val="•"/>
      <w:lvlJc w:val="left"/>
      <w:pPr>
        <w:tabs>
          <w:tab w:val="num" w:pos="720"/>
        </w:tabs>
        <w:ind w:left="720" w:hanging="360"/>
      </w:pPr>
      <w:rPr>
        <w:rFonts w:ascii="Arial" w:hAnsi="Arial" w:hint="default"/>
      </w:rPr>
    </w:lvl>
    <w:lvl w:ilvl="1" w:tplc="80F82042" w:tentative="1">
      <w:start w:val="1"/>
      <w:numFmt w:val="bullet"/>
      <w:lvlText w:val="•"/>
      <w:lvlJc w:val="left"/>
      <w:pPr>
        <w:tabs>
          <w:tab w:val="num" w:pos="1440"/>
        </w:tabs>
        <w:ind w:left="1440" w:hanging="360"/>
      </w:pPr>
      <w:rPr>
        <w:rFonts w:ascii="Arial" w:hAnsi="Arial" w:hint="default"/>
      </w:rPr>
    </w:lvl>
    <w:lvl w:ilvl="2" w:tplc="05920EBA" w:tentative="1">
      <w:start w:val="1"/>
      <w:numFmt w:val="bullet"/>
      <w:lvlText w:val="•"/>
      <w:lvlJc w:val="left"/>
      <w:pPr>
        <w:tabs>
          <w:tab w:val="num" w:pos="2160"/>
        </w:tabs>
        <w:ind w:left="2160" w:hanging="360"/>
      </w:pPr>
      <w:rPr>
        <w:rFonts w:ascii="Arial" w:hAnsi="Arial" w:hint="default"/>
      </w:rPr>
    </w:lvl>
    <w:lvl w:ilvl="3" w:tplc="6B1EE04E" w:tentative="1">
      <w:start w:val="1"/>
      <w:numFmt w:val="bullet"/>
      <w:lvlText w:val="•"/>
      <w:lvlJc w:val="left"/>
      <w:pPr>
        <w:tabs>
          <w:tab w:val="num" w:pos="2880"/>
        </w:tabs>
        <w:ind w:left="2880" w:hanging="360"/>
      </w:pPr>
      <w:rPr>
        <w:rFonts w:ascii="Arial" w:hAnsi="Arial" w:hint="default"/>
      </w:rPr>
    </w:lvl>
    <w:lvl w:ilvl="4" w:tplc="AA68E0FA" w:tentative="1">
      <w:start w:val="1"/>
      <w:numFmt w:val="bullet"/>
      <w:lvlText w:val="•"/>
      <w:lvlJc w:val="left"/>
      <w:pPr>
        <w:tabs>
          <w:tab w:val="num" w:pos="3600"/>
        </w:tabs>
        <w:ind w:left="3600" w:hanging="360"/>
      </w:pPr>
      <w:rPr>
        <w:rFonts w:ascii="Arial" w:hAnsi="Arial" w:hint="default"/>
      </w:rPr>
    </w:lvl>
    <w:lvl w:ilvl="5" w:tplc="78EC51F8" w:tentative="1">
      <w:start w:val="1"/>
      <w:numFmt w:val="bullet"/>
      <w:lvlText w:val="•"/>
      <w:lvlJc w:val="left"/>
      <w:pPr>
        <w:tabs>
          <w:tab w:val="num" w:pos="4320"/>
        </w:tabs>
        <w:ind w:left="4320" w:hanging="360"/>
      </w:pPr>
      <w:rPr>
        <w:rFonts w:ascii="Arial" w:hAnsi="Arial" w:hint="default"/>
      </w:rPr>
    </w:lvl>
    <w:lvl w:ilvl="6" w:tplc="2AE4C34C" w:tentative="1">
      <w:start w:val="1"/>
      <w:numFmt w:val="bullet"/>
      <w:lvlText w:val="•"/>
      <w:lvlJc w:val="left"/>
      <w:pPr>
        <w:tabs>
          <w:tab w:val="num" w:pos="5040"/>
        </w:tabs>
        <w:ind w:left="5040" w:hanging="360"/>
      </w:pPr>
      <w:rPr>
        <w:rFonts w:ascii="Arial" w:hAnsi="Arial" w:hint="default"/>
      </w:rPr>
    </w:lvl>
    <w:lvl w:ilvl="7" w:tplc="C8C4906A" w:tentative="1">
      <w:start w:val="1"/>
      <w:numFmt w:val="bullet"/>
      <w:lvlText w:val="•"/>
      <w:lvlJc w:val="left"/>
      <w:pPr>
        <w:tabs>
          <w:tab w:val="num" w:pos="5760"/>
        </w:tabs>
        <w:ind w:left="5760" w:hanging="360"/>
      </w:pPr>
      <w:rPr>
        <w:rFonts w:ascii="Arial" w:hAnsi="Arial" w:hint="default"/>
      </w:rPr>
    </w:lvl>
    <w:lvl w:ilvl="8" w:tplc="AF92ED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604DCE"/>
    <w:multiLevelType w:val="hybridMultilevel"/>
    <w:tmpl w:val="3C38B1C6"/>
    <w:lvl w:ilvl="0" w:tplc="9AD2E4C0">
      <w:start w:val="1"/>
      <w:numFmt w:val="bullet"/>
      <w:lvlText w:val="•"/>
      <w:lvlJc w:val="left"/>
      <w:pPr>
        <w:tabs>
          <w:tab w:val="num" w:pos="720"/>
        </w:tabs>
        <w:ind w:left="720" w:hanging="360"/>
      </w:pPr>
      <w:rPr>
        <w:rFonts w:ascii="Arial" w:hAnsi="Arial" w:hint="default"/>
      </w:rPr>
    </w:lvl>
    <w:lvl w:ilvl="1" w:tplc="610C5D32" w:tentative="1">
      <w:start w:val="1"/>
      <w:numFmt w:val="bullet"/>
      <w:lvlText w:val="•"/>
      <w:lvlJc w:val="left"/>
      <w:pPr>
        <w:tabs>
          <w:tab w:val="num" w:pos="1440"/>
        </w:tabs>
        <w:ind w:left="1440" w:hanging="360"/>
      </w:pPr>
      <w:rPr>
        <w:rFonts w:ascii="Arial" w:hAnsi="Arial" w:hint="default"/>
      </w:rPr>
    </w:lvl>
    <w:lvl w:ilvl="2" w:tplc="9F8643CA" w:tentative="1">
      <w:start w:val="1"/>
      <w:numFmt w:val="bullet"/>
      <w:lvlText w:val="•"/>
      <w:lvlJc w:val="left"/>
      <w:pPr>
        <w:tabs>
          <w:tab w:val="num" w:pos="2160"/>
        </w:tabs>
        <w:ind w:left="2160" w:hanging="360"/>
      </w:pPr>
      <w:rPr>
        <w:rFonts w:ascii="Arial" w:hAnsi="Arial" w:hint="default"/>
      </w:rPr>
    </w:lvl>
    <w:lvl w:ilvl="3" w:tplc="FB662BB8" w:tentative="1">
      <w:start w:val="1"/>
      <w:numFmt w:val="bullet"/>
      <w:lvlText w:val="•"/>
      <w:lvlJc w:val="left"/>
      <w:pPr>
        <w:tabs>
          <w:tab w:val="num" w:pos="2880"/>
        </w:tabs>
        <w:ind w:left="2880" w:hanging="360"/>
      </w:pPr>
      <w:rPr>
        <w:rFonts w:ascii="Arial" w:hAnsi="Arial" w:hint="default"/>
      </w:rPr>
    </w:lvl>
    <w:lvl w:ilvl="4" w:tplc="BE4E3722" w:tentative="1">
      <w:start w:val="1"/>
      <w:numFmt w:val="bullet"/>
      <w:lvlText w:val="•"/>
      <w:lvlJc w:val="left"/>
      <w:pPr>
        <w:tabs>
          <w:tab w:val="num" w:pos="3600"/>
        </w:tabs>
        <w:ind w:left="3600" w:hanging="360"/>
      </w:pPr>
      <w:rPr>
        <w:rFonts w:ascii="Arial" w:hAnsi="Arial" w:hint="default"/>
      </w:rPr>
    </w:lvl>
    <w:lvl w:ilvl="5" w:tplc="8550B606" w:tentative="1">
      <w:start w:val="1"/>
      <w:numFmt w:val="bullet"/>
      <w:lvlText w:val="•"/>
      <w:lvlJc w:val="left"/>
      <w:pPr>
        <w:tabs>
          <w:tab w:val="num" w:pos="4320"/>
        </w:tabs>
        <w:ind w:left="4320" w:hanging="360"/>
      </w:pPr>
      <w:rPr>
        <w:rFonts w:ascii="Arial" w:hAnsi="Arial" w:hint="default"/>
      </w:rPr>
    </w:lvl>
    <w:lvl w:ilvl="6" w:tplc="BA049FDE" w:tentative="1">
      <w:start w:val="1"/>
      <w:numFmt w:val="bullet"/>
      <w:lvlText w:val="•"/>
      <w:lvlJc w:val="left"/>
      <w:pPr>
        <w:tabs>
          <w:tab w:val="num" w:pos="5040"/>
        </w:tabs>
        <w:ind w:left="5040" w:hanging="360"/>
      </w:pPr>
      <w:rPr>
        <w:rFonts w:ascii="Arial" w:hAnsi="Arial" w:hint="default"/>
      </w:rPr>
    </w:lvl>
    <w:lvl w:ilvl="7" w:tplc="72801C48" w:tentative="1">
      <w:start w:val="1"/>
      <w:numFmt w:val="bullet"/>
      <w:lvlText w:val="•"/>
      <w:lvlJc w:val="left"/>
      <w:pPr>
        <w:tabs>
          <w:tab w:val="num" w:pos="5760"/>
        </w:tabs>
        <w:ind w:left="5760" w:hanging="360"/>
      </w:pPr>
      <w:rPr>
        <w:rFonts w:ascii="Arial" w:hAnsi="Arial" w:hint="default"/>
      </w:rPr>
    </w:lvl>
    <w:lvl w:ilvl="8" w:tplc="3B3835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FD4BAC"/>
    <w:multiLevelType w:val="hybridMultilevel"/>
    <w:tmpl w:val="74960780"/>
    <w:lvl w:ilvl="0" w:tplc="0CB854B0">
      <w:start w:val="1"/>
      <w:numFmt w:val="bullet"/>
      <w:lvlText w:val="•"/>
      <w:lvlJc w:val="left"/>
      <w:pPr>
        <w:tabs>
          <w:tab w:val="num" w:pos="720"/>
        </w:tabs>
        <w:ind w:left="720" w:hanging="360"/>
      </w:pPr>
      <w:rPr>
        <w:rFonts w:ascii="Arial" w:hAnsi="Arial" w:hint="default"/>
      </w:rPr>
    </w:lvl>
    <w:lvl w:ilvl="1" w:tplc="4A505F8A" w:tentative="1">
      <w:start w:val="1"/>
      <w:numFmt w:val="bullet"/>
      <w:lvlText w:val="•"/>
      <w:lvlJc w:val="left"/>
      <w:pPr>
        <w:tabs>
          <w:tab w:val="num" w:pos="1440"/>
        </w:tabs>
        <w:ind w:left="1440" w:hanging="360"/>
      </w:pPr>
      <w:rPr>
        <w:rFonts w:ascii="Arial" w:hAnsi="Arial" w:hint="default"/>
      </w:rPr>
    </w:lvl>
    <w:lvl w:ilvl="2" w:tplc="984E5A8C" w:tentative="1">
      <w:start w:val="1"/>
      <w:numFmt w:val="bullet"/>
      <w:lvlText w:val="•"/>
      <w:lvlJc w:val="left"/>
      <w:pPr>
        <w:tabs>
          <w:tab w:val="num" w:pos="2160"/>
        </w:tabs>
        <w:ind w:left="2160" w:hanging="360"/>
      </w:pPr>
      <w:rPr>
        <w:rFonts w:ascii="Arial" w:hAnsi="Arial" w:hint="default"/>
      </w:rPr>
    </w:lvl>
    <w:lvl w:ilvl="3" w:tplc="1586F89E" w:tentative="1">
      <w:start w:val="1"/>
      <w:numFmt w:val="bullet"/>
      <w:lvlText w:val="•"/>
      <w:lvlJc w:val="left"/>
      <w:pPr>
        <w:tabs>
          <w:tab w:val="num" w:pos="2880"/>
        </w:tabs>
        <w:ind w:left="2880" w:hanging="360"/>
      </w:pPr>
      <w:rPr>
        <w:rFonts w:ascii="Arial" w:hAnsi="Arial" w:hint="default"/>
      </w:rPr>
    </w:lvl>
    <w:lvl w:ilvl="4" w:tplc="8626DD84" w:tentative="1">
      <w:start w:val="1"/>
      <w:numFmt w:val="bullet"/>
      <w:lvlText w:val="•"/>
      <w:lvlJc w:val="left"/>
      <w:pPr>
        <w:tabs>
          <w:tab w:val="num" w:pos="3600"/>
        </w:tabs>
        <w:ind w:left="3600" w:hanging="360"/>
      </w:pPr>
      <w:rPr>
        <w:rFonts w:ascii="Arial" w:hAnsi="Arial" w:hint="default"/>
      </w:rPr>
    </w:lvl>
    <w:lvl w:ilvl="5" w:tplc="C4B614F2" w:tentative="1">
      <w:start w:val="1"/>
      <w:numFmt w:val="bullet"/>
      <w:lvlText w:val="•"/>
      <w:lvlJc w:val="left"/>
      <w:pPr>
        <w:tabs>
          <w:tab w:val="num" w:pos="4320"/>
        </w:tabs>
        <w:ind w:left="4320" w:hanging="360"/>
      </w:pPr>
      <w:rPr>
        <w:rFonts w:ascii="Arial" w:hAnsi="Arial" w:hint="default"/>
      </w:rPr>
    </w:lvl>
    <w:lvl w:ilvl="6" w:tplc="0FA0F16C" w:tentative="1">
      <w:start w:val="1"/>
      <w:numFmt w:val="bullet"/>
      <w:lvlText w:val="•"/>
      <w:lvlJc w:val="left"/>
      <w:pPr>
        <w:tabs>
          <w:tab w:val="num" w:pos="5040"/>
        </w:tabs>
        <w:ind w:left="5040" w:hanging="360"/>
      </w:pPr>
      <w:rPr>
        <w:rFonts w:ascii="Arial" w:hAnsi="Arial" w:hint="default"/>
      </w:rPr>
    </w:lvl>
    <w:lvl w:ilvl="7" w:tplc="50D21E4E" w:tentative="1">
      <w:start w:val="1"/>
      <w:numFmt w:val="bullet"/>
      <w:lvlText w:val="•"/>
      <w:lvlJc w:val="left"/>
      <w:pPr>
        <w:tabs>
          <w:tab w:val="num" w:pos="5760"/>
        </w:tabs>
        <w:ind w:left="5760" w:hanging="360"/>
      </w:pPr>
      <w:rPr>
        <w:rFonts w:ascii="Arial" w:hAnsi="Arial" w:hint="default"/>
      </w:rPr>
    </w:lvl>
    <w:lvl w:ilvl="8" w:tplc="D764B2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D7594A"/>
    <w:multiLevelType w:val="hybridMultilevel"/>
    <w:tmpl w:val="6F523BBC"/>
    <w:lvl w:ilvl="0" w:tplc="0FD475E2">
      <w:start w:val="1"/>
      <w:numFmt w:val="bullet"/>
      <w:lvlText w:val="•"/>
      <w:lvlJc w:val="left"/>
      <w:pPr>
        <w:tabs>
          <w:tab w:val="num" w:pos="720"/>
        </w:tabs>
        <w:ind w:left="720" w:hanging="360"/>
      </w:pPr>
      <w:rPr>
        <w:rFonts w:ascii="Arial" w:hAnsi="Arial" w:hint="default"/>
      </w:rPr>
    </w:lvl>
    <w:lvl w:ilvl="1" w:tplc="FF6A0EC8" w:tentative="1">
      <w:start w:val="1"/>
      <w:numFmt w:val="bullet"/>
      <w:lvlText w:val="•"/>
      <w:lvlJc w:val="left"/>
      <w:pPr>
        <w:tabs>
          <w:tab w:val="num" w:pos="1440"/>
        </w:tabs>
        <w:ind w:left="1440" w:hanging="360"/>
      </w:pPr>
      <w:rPr>
        <w:rFonts w:ascii="Arial" w:hAnsi="Arial" w:hint="default"/>
      </w:rPr>
    </w:lvl>
    <w:lvl w:ilvl="2" w:tplc="8E70F568" w:tentative="1">
      <w:start w:val="1"/>
      <w:numFmt w:val="bullet"/>
      <w:lvlText w:val="•"/>
      <w:lvlJc w:val="left"/>
      <w:pPr>
        <w:tabs>
          <w:tab w:val="num" w:pos="2160"/>
        </w:tabs>
        <w:ind w:left="2160" w:hanging="360"/>
      </w:pPr>
      <w:rPr>
        <w:rFonts w:ascii="Arial" w:hAnsi="Arial" w:hint="default"/>
      </w:rPr>
    </w:lvl>
    <w:lvl w:ilvl="3" w:tplc="32BA57AA" w:tentative="1">
      <w:start w:val="1"/>
      <w:numFmt w:val="bullet"/>
      <w:lvlText w:val="•"/>
      <w:lvlJc w:val="left"/>
      <w:pPr>
        <w:tabs>
          <w:tab w:val="num" w:pos="2880"/>
        </w:tabs>
        <w:ind w:left="2880" w:hanging="360"/>
      </w:pPr>
      <w:rPr>
        <w:rFonts w:ascii="Arial" w:hAnsi="Arial" w:hint="default"/>
      </w:rPr>
    </w:lvl>
    <w:lvl w:ilvl="4" w:tplc="7118397E" w:tentative="1">
      <w:start w:val="1"/>
      <w:numFmt w:val="bullet"/>
      <w:lvlText w:val="•"/>
      <w:lvlJc w:val="left"/>
      <w:pPr>
        <w:tabs>
          <w:tab w:val="num" w:pos="3600"/>
        </w:tabs>
        <w:ind w:left="3600" w:hanging="360"/>
      </w:pPr>
      <w:rPr>
        <w:rFonts w:ascii="Arial" w:hAnsi="Arial" w:hint="default"/>
      </w:rPr>
    </w:lvl>
    <w:lvl w:ilvl="5" w:tplc="21FE7E00" w:tentative="1">
      <w:start w:val="1"/>
      <w:numFmt w:val="bullet"/>
      <w:lvlText w:val="•"/>
      <w:lvlJc w:val="left"/>
      <w:pPr>
        <w:tabs>
          <w:tab w:val="num" w:pos="4320"/>
        </w:tabs>
        <w:ind w:left="4320" w:hanging="360"/>
      </w:pPr>
      <w:rPr>
        <w:rFonts w:ascii="Arial" w:hAnsi="Arial" w:hint="default"/>
      </w:rPr>
    </w:lvl>
    <w:lvl w:ilvl="6" w:tplc="44FCDC04" w:tentative="1">
      <w:start w:val="1"/>
      <w:numFmt w:val="bullet"/>
      <w:lvlText w:val="•"/>
      <w:lvlJc w:val="left"/>
      <w:pPr>
        <w:tabs>
          <w:tab w:val="num" w:pos="5040"/>
        </w:tabs>
        <w:ind w:left="5040" w:hanging="360"/>
      </w:pPr>
      <w:rPr>
        <w:rFonts w:ascii="Arial" w:hAnsi="Arial" w:hint="default"/>
      </w:rPr>
    </w:lvl>
    <w:lvl w:ilvl="7" w:tplc="FF669966" w:tentative="1">
      <w:start w:val="1"/>
      <w:numFmt w:val="bullet"/>
      <w:lvlText w:val="•"/>
      <w:lvlJc w:val="left"/>
      <w:pPr>
        <w:tabs>
          <w:tab w:val="num" w:pos="5760"/>
        </w:tabs>
        <w:ind w:left="5760" w:hanging="360"/>
      </w:pPr>
      <w:rPr>
        <w:rFonts w:ascii="Arial" w:hAnsi="Arial" w:hint="default"/>
      </w:rPr>
    </w:lvl>
    <w:lvl w:ilvl="8" w:tplc="74FAFC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082041"/>
    <w:multiLevelType w:val="hybridMultilevel"/>
    <w:tmpl w:val="4F8E4AB0"/>
    <w:lvl w:ilvl="0" w:tplc="8EEECBBE">
      <w:start w:val="1"/>
      <w:numFmt w:val="bullet"/>
      <w:lvlText w:val="•"/>
      <w:lvlJc w:val="left"/>
      <w:pPr>
        <w:tabs>
          <w:tab w:val="num" w:pos="720"/>
        </w:tabs>
        <w:ind w:left="720" w:hanging="360"/>
      </w:pPr>
      <w:rPr>
        <w:rFonts w:ascii="Arial" w:hAnsi="Arial" w:hint="default"/>
      </w:rPr>
    </w:lvl>
    <w:lvl w:ilvl="1" w:tplc="F6B2D1A6" w:tentative="1">
      <w:start w:val="1"/>
      <w:numFmt w:val="bullet"/>
      <w:lvlText w:val="•"/>
      <w:lvlJc w:val="left"/>
      <w:pPr>
        <w:tabs>
          <w:tab w:val="num" w:pos="1440"/>
        </w:tabs>
        <w:ind w:left="1440" w:hanging="360"/>
      </w:pPr>
      <w:rPr>
        <w:rFonts w:ascii="Arial" w:hAnsi="Arial" w:hint="default"/>
      </w:rPr>
    </w:lvl>
    <w:lvl w:ilvl="2" w:tplc="61BA7B98" w:tentative="1">
      <w:start w:val="1"/>
      <w:numFmt w:val="bullet"/>
      <w:lvlText w:val="•"/>
      <w:lvlJc w:val="left"/>
      <w:pPr>
        <w:tabs>
          <w:tab w:val="num" w:pos="2160"/>
        </w:tabs>
        <w:ind w:left="2160" w:hanging="360"/>
      </w:pPr>
      <w:rPr>
        <w:rFonts w:ascii="Arial" w:hAnsi="Arial" w:hint="default"/>
      </w:rPr>
    </w:lvl>
    <w:lvl w:ilvl="3" w:tplc="0C464E1E" w:tentative="1">
      <w:start w:val="1"/>
      <w:numFmt w:val="bullet"/>
      <w:lvlText w:val="•"/>
      <w:lvlJc w:val="left"/>
      <w:pPr>
        <w:tabs>
          <w:tab w:val="num" w:pos="2880"/>
        </w:tabs>
        <w:ind w:left="2880" w:hanging="360"/>
      </w:pPr>
      <w:rPr>
        <w:rFonts w:ascii="Arial" w:hAnsi="Arial" w:hint="default"/>
      </w:rPr>
    </w:lvl>
    <w:lvl w:ilvl="4" w:tplc="46DE443C" w:tentative="1">
      <w:start w:val="1"/>
      <w:numFmt w:val="bullet"/>
      <w:lvlText w:val="•"/>
      <w:lvlJc w:val="left"/>
      <w:pPr>
        <w:tabs>
          <w:tab w:val="num" w:pos="3600"/>
        </w:tabs>
        <w:ind w:left="3600" w:hanging="360"/>
      </w:pPr>
      <w:rPr>
        <w:rFonts w:ascii="Arial" w:hAnsi="Arial" w:hint="default"/>
      </w:rPr>
    </w:lvl>
    <w:lvl w:ilvl="5" w:tplc="48009190" w:tentative="1">
      <w:start w:val="1"/>
      <w:numFmt w:val="bullet"/>
      <w:lvlText w:val="•"/>
      <w:lvlJc w:val="left"/>
      <w:pPr>
        <w:tabs>
          <w:tab w:val="num" w:pos="4320"/>
        </w:tabs>
        <w:ind w:left="4320" w:hanging="360"/>
      </w:pPr>
      <w:rPr>
        <w:rFonts w:ascii="Arial" w:hAnsi="Arial" w:hint="default"/>
      </w:rPr>
    </w:lvl>
    <w:lvl w:ilvl="6" w:tplc="AFEEED2C" w:tentative="1">
      <w:start w:val="1"/>
      <w:numFmt w:val="bullet"/>
      <w:lvlText w:val="•"/>
      <w:lvlJc w:val="left"/>
      <w:pPr>
        <w:tabs>
          <w:tab w:val="num" w:pos="5040"/>
        </w:tabs>
        <w:ind w:left="5040" w:hanging="360"/>
      </w:pPr>
      <w:rPr>
        <w:rFonts w:ascii="Arial" w:hAnsi="Arial" w:hint="default"/>
      </w:rPr>
    </w:lvl>
    <w:lvl w:ilvl="7" w:tplc="5C3AB3CC" w:tentative="1">
      <w:start w:val="1"/>
      <w:numFmt w:val="bullet"/>
      <w:lvlText w:val="•"/>
      <w:lvlJc w:val="left"/>
      <w:pPr>
        <w:tabs>
          <w:tab w:val="num" w:pos="5760"/>
        </w:tabs>
        <w:ind w:left="5760" w:hanging="360"/>
      </w:pPr>
      <w:rPr>
        <w:rFonts w:ascii="Arial" w:hAnsi="Arial" w:hint="default"/>
      </w:rPr>
    </w:lvl>
    <w:lvl w:ilvl="8" w:tplc="24CE42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6606C2"/>
    <w:multiLevelType w:val="hybridMultilevel"/>
    <w:tmpl w:val="E3F6DFD0"/>
    <w:lvl w:ilvl="0" w:tplc="DB54B570">
      <w:start w:val="1"/>
      <w:numFmt w:val="bullet"/>
      <w:lvlText w:val="•"/>
      <w:lvlJc w:val="left"/>
      <w:pPr>
        <w:tabs>
          <w:tab w:val="num" w:pos="720"/>
        </w:tabs>
        <w:ind w:left="720" w:hanging="360"/>
      </w:pPr>
      <w:rPr>
        <w:rFonts w:ascii="Arial" w:hAnsi="Arial" w:hint="default"/>
      </w:rPr>
    </w:lvl>
    <w:lvl w:ilvl="1" w:tplc="08A60E36" w:tentative="1">
      <w:start w:val="1"/>
      <w:numFmt w:val="bullet"/>
      <w:lvlText w:val="•"/>
      <w:lvlJc w:val="left"/>
      <w:pPr>
        <w:tabs>
          <w:tab w:val="num" w:pos="1440"/>
        </w:tabs>
        <w:ind w:left="1440" w:hanging="360"/>
      </w:pPr>
      <w:rPr>
        <w:rFonts w:ascii="Arial" w:hAnsi="Arial" w:hint="default"/>
      </w:rPr>
    </w:lvl>
    <w:lvl w:ilvl="2" w:tplc="6D4EBF62" w:tentative="1">
      <w:start w:val="1"/>
      <w:numFmt w:val="bullet"/>
      <w:lvlText w:val="•"/>
      <w:lvlJc w:val="left"/>
      <w:pPr>
        <w:tabs>
          <w:tab w:val="num" w:pos="2160"/>
        </w:tabs>
        <w:ind w:left="2160" w:hanging="360"/>
      </w:pPr>
      <w:rPr>
        <w:rFonts w:ascii="Arial" w:hAnsi="Arial" w:hint="default"/>
      </w:rPr>
    </w:lvl>
    <w:lvl w:ilvl="3" w:tplc="C598FA3A" w:tentative="1">
      <w:start w:val="1"/>
      <w:numFmt w:val="bullet"/>
      <w:lvlText w:val="•"/>
      <w:lvlJc w:val="left"/>
      <w:pPr>
        <w:tabs>
          <w:tab w:val="num" w:pos="2880"/>
        </w:tabs>
        <w:ind w:left="2880" w:hanging="360"/>
      </w:pPr>
      <w:rPr>
        <w:rFonts w:ascii="Arial" w:hAnsi="Arial" w:hint="default"/>
      </w:rPr>
    </w:lvl>
    <w:lvl w:ilvl="4" w:tplc="2670E64C" w:tentative="1">
      <w:start w:val="1"/>
      <w:numFmt w:val="bullet"/>
      <w:lvlText w:val="•"/>
      <w:lvlJc w:val="left"/>
      <w:pPr>
        <w:tabs>
          <w:tab w:val="num" w:pos="3600"/>
        </w:tabs>
        <w:ind w:left="3600" w:hanging="360"/>
      </w:pPr>
      <w:rPr>
        <w:rFonts w:ascii="Arial" w:hAnsi="Arial" w:hint="default"/>
      </w:rPr>
    </w:lvl>
    <w:lvl w:ilvl="5" w:tplc="75DE33C0" w:tentative="1">
      <w:start w:val="1"/>
      <w:numFmt w:val="bullet"/>
      <w:lvlText w:val="•"/>
      <w:lvlJc w:val="left"/>
      <w:pPr>
        <w:tabs>
          <w:tab w:val="num" w:pos="4320"/>
        </w:tabs>
        <w:ind w:left="4320" w:hanging="360"/>
      </w:pPr>
      <w:rPr>
        <w:rFonts w:ascii="Arial" w:hAnsi="Arial" w:hint="default"/>
      </w:rPr>
    </w:lvl>
    <w:lvl w:ilvl="6" w:tplc="9F4EF916" w:tentative="1">
      <w:start w:val="1"/>
      <w:numFmt w:val="bullet"/>
      <w:lvlText w:val="•"/>
      <w:lvlJc w:val="left"/>
      <w:pPr>
        <w:tabs>
          <w:tab w:val="num" w:pos="5040"/>
        </w:tabs>
        <w:ind w:left="5040" w:hanging="360"/>
      </w:pPr>
      <w:rPr>
        <w:rFonts w:ascii="Arial" w:hAnsi="Arial" w:hint="default"/>
      </w:rPr>
    </w:lvl>
    <w:lvl w:ilvl="7" w:tplc="604804A6" w:tentative="1">
      <w:start w:val="1"/>
      <w:numFmt w:val="bullet"/>
      <w:lvlText w:val="•"/>
      <w:lvlJc w:val="left"/>
      <w:pPr>
        <w:tabs>
          <w:tab w:val="num" w:pos="5760"/>
        </w:tabs>
        <w:ind w:left="5760" w:hanging="360"/>
      </w:pPr>
      <w:rPr>
        <w:rFonts w:ascii="Arial" w:hAnsi="Arial" w:hint="default"/>
      </w:rPr>
    </w:lvl>
    <w:lvl w:ilvl="8" w:tplc="A6A8ED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E01B0C"/>
    <w:multiLevelType w:val="hybridMultilevel"/>
    <w:tmpl w:val="CCDEF40C"/>
    <w:lvl w:ilvl="0" w:tplc="86525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F334D2C"/>
    <w:multiLevelType w:val="hybridMultilevel"/>
    <w:tmpl w:val="D18A408A"/>
    <w:lvl w:ilvl="0" w:tplc="3DD8DCBE">
      <w:start w:val="1"/>
      <w:numFmt w:val="bullet"/>
      <w:lvlText w:val="•"/>
      <w:lvlJc w:val="left"/>
      <w:pPr>
        <w:tabs>
          <w:tab w:val="num" w:pos="720"/>
        </w:tabs>
        <w:ind w:left="720" w:hanging="360"/>
      </w:pPr>
      <w:rPr>
        <w:rFonts w:ascii="Arial" w:hAnsi="Arial" w:hint="default"/>
      </w:rPr>
    </w:lvl>
    <w:lvl w:ilvl="1" w:tplc="28F6EDFE" w:tentative="1">
      <w:start w:val="1"/>
      <w:numFmt w:val="bullet"/>
      <w:lvlText w:val="•"/>
      <w:lvlJc w:val="left"/>
      <w:pPr>
        <w:tabs>
          <w:tab w:val="num" w:pos="1440"/>
        </w:tabs>
        <w:ind w:left="1440" w:hanging="360"/>
      </w:pPr>
      <w:rPr>
        <w:rFonts w:ascii="Arial" w:hAnsi="Arial" w:hint="default"/>
      </w:rPr>
    </w:lvl>
    <w:lvl w:ilvl="2" w:tplc="EA5A3EBA" w:tentative="1">
      <w:start w:val="1"/>
      <w:numFmt w:val="bullet"/>
      <w:lvlText w:val="•"/>
      <w:lvlJc w:val="left"/>
      <w:pPr>
        <w:tabs>
          <w:tab w:val="num" w:pos="2160"/>
        </w:tabs>
        <w:ind w:left="2160" w:hanging="360"/>
      </w:pPr>
      <w:rPr>
        <w:rFonts w:ascii="Arial" w:hAnsi="Arial" w:hint="default"/>
      </w:rPr>
    </w:lvl>
    <w:lvl w:ilvl="3" w:tplc="BABC3E96" w:tentative="1">
      <w:start w:val="1"/>
      <w:numFmt w:val="bullet"/>
      <w:lvlText w:val="•"/>
      <w:lvlJc w:val="left"/>
      <w:pPr>
        <w:tabs>
          <w:tab w:val="num" w:pos="2880"/>
        </w:tabs>
        <w:ind w:left="2880" w:hanging="360"/>
      </w:pPr>
      <w:rPr>
        <w:rFonts w:ascii="Arial" w:hAnsi="Arial" w:hint="default"/>
      </w:rPr>
    </w:lvl>
    <w:lvl w:ilvl="4" w:tplc="5440792E" w:tentative="1">
      <w:start w:val="1"/>
      <w:numFmt w:val="bullet"/>
      <w:lvlText w:val="•"/>
      <w:lvlJc w:val="left"/>
      <w:pPr>
        <w:tabs>
          <w:tab w:val="num" w:pos="3600"/>
        </w:tabs>
        <w:ind w:left="3600" w:hanging="360"/>
      </w:pPr>
      <w:rPr>
        <w:rFonts w:ascii="Arial" w:hAnsi="Arial" w:hint="default"/>
      </w:rPr>
    </w:lvl>
    <w:lvl w:ilvl="5" w:tplc="3CF86D3C" w:tentative="1">
      <w:start w:val="1"/>
      <w:numFmt w:val="bullet"/>
      <w:lvlText w:val="•"/>
      <w:lvlJc w:val="left"/>
      <w:pPr>
        <w:tabs>
          <w:tab w:val="num" w:pos="4320"/>
        </w:tabs>
        <w:ind w:left="4320" w:hanging="360"/>
      </w:pPr>
      <w:rPr>
        <w:rFonts w:ascii="Arial" w:hAnsi="Arial" w:hint="default"/>
      </w:rPr>
    </w:lvl>
    <w:lvl w:ilvl="6" w:tplc="380EC71E" w:tentative="1">
      <w:start w:val="1"/>
      <w:numFmt w:val="bullet"/>
      <w:lvlText w:val="•"/>
      <w:lvlJc w:val="left"/>
      <w:pPr>
        <w:tabs>
          <w:tab w:val="num" w:pos="5040"/>
        </w:tabs>
        <w:ind w:left="5040" w:hanging="360"/>
      </w:pPr>
      <w:rPr>
        <w:rFonts w:ascii="Arial" w:hAnsi="Arial" w:hint="default"/>
      </w:rPr>
    </w:lvl>
    <w:lvl w:ilvl="7" w:tplc="6AD85ECA" w:tentative="1">
      <w:start w:val="1"/>
      <w:numFmt w:val="bullet"/>
      <w:lvlText w:val="•"/>
      <w:lvlJc w:val="left"/>
      <w:pPr>
        <w:tabs>
          <w:tab w:val="num" w:pos="5760"/>
        </w:tabs>
        <w:ind w:left="5760" w:hanging="360"/>
      </w:pPr>
      <w:rPr>
        <w:rFonts w:ascii="Arial" w:hAnsi="Arial" w:hint="default"/>
      </w:rPr>
    </w:lvl>
    <w:lvl w:ilvl="8" w:tplc="036491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EA1E65"/>
    <w:multiLevelType w:val="hybridMultilevel"/>
    <w:tmpl w:val="9CC824F4"/>
    <w:lvl w:ilvl="0" w:tplc="032AC2A0">
      <w:start w:val="1"/>
      <w:numFmt w:val="bullet"/>
      <w:lvlText w:val="•"/>
      <w:lvlJc w:val="left"/>
      <w:pPr>
        <w:tabs>
          <w:tab w:val="num" w:pos="720"/>
        </w:tabs>
        <w:ind w:left="720" w:hanging="360"/>
      </w:pPr>
      <w:rPr>
        <w:rFonts w:ascii="Arial" w:hAnsi="Arial" w:hint="default"/>
      </w:rPr>
    </w:lvl>
    <w:lvl w:ilvl="1" w:tplc="FF8C41F4" w:tentative="1">
      <w:start w:val="1"/>
      <w:numFmt w:val="bullet"/>
      <w:lvlText w:val="•"/>
      <w:lvlJc w:val="left"/>
      <w:pPr>
        <w:tabs>
          <w:tab w:val="num" w:pos="1440"/>
        </w:tabs>
        <w:ind w:left="1440" w:hanging="360"/>
      </w:pPr>
      <w:rPr>
        <w:rFonts w:ascii="Arial" w:hAnsi="Arial" w:hint="default"/>
      </w:rPr>
    </w:lvl>
    <w:lvl w:ilvl="2" w:tplc="B73C1DE4" w:tentative="1">
      <w:start w:val="1"/>
      <w:numFmt w:val="bullet"/>
      <w:lvlText w:val="•"/>
      <w:lvlJc w:val="left"/>
      <w:pPr>
        <w:tabs>
          <w:tab w:val="num" w:pos="2160"/>
        </w:tabs>
        <w:ind w:left="2160" w:hanging="360"/>
      </w:pPr>
      <w:rPr>
        <w:rFonts w:ascii="Arial" w:hAnsi="Arial" w:hint="default"/>
      </w:rPr>
    </w:lvl>
    <w:lvl w:ilvl="3" w:tplc="2F485D14" w:tentative="1">
      <w:start w:val="1"/>
      <w:numFmt w:val="bullet"/>
      <w:lvlText w:val="•"/>
      <w:lvlJc w:val="left"/>
      <w:pPr>
        <w:tabs>
          <w:tab w:val="num" w:pos="2880"/>
        </w:tabs>
        <w:ind w:left="2880" w:hanging="360"/>
      </w:pPr>
      <w:rPr>
        <w:rFonts w:ascii="Arial" w:hAnsi="Arial" w:hint="default"/>
      </w:rPr>
    </w:lvl>
    <w:lvl w:ilvl="4" w:tplc="27EE3B5E" w:tentative="1">
      <w:start w:val="1"/>
      <w:numFmt w:val="bullet"/>
      <w:lvlText w:val="•"/>
      <w:lvlJc w:val="left"/>
      <w:pPr>
        <w:tabs>
          <w:tab w:val="num" w:pos="3600"/>
        </w:tabs>
        <w:ind w:left="3600" w:hanging="360"/>
      </w:pPr>
      <w:rPr>
        <w:rFonts w:ascii="Arial" w:hAnsi="Arial" w:hint="default"/>
      </w:rPr>
    </w:lvl>
    <w:lvl w:ilvl="5" w:tplc="CDD6306A" w:tentative="1">
      <w:start w:val="1"/>
      <w:numFmt w:val="bullet"/>
      <w:lvlText w:val="•"/>
      <w:lvlJc w:val="left"/>
      <w:pPr>
        <w:tabs>
          <w:tab w:val="num" w:pos="4320"/>
        </w:tabs>
        <w:ind w:left="4320" w:hanging="360"/>
      </w:pPr>
      <w:rPr>
        <w:rFonts w:ascii="Arial" w:hAnsi="Arial" w:hint="default"/>
      </w:rPr>
    </w:lvl>
    <w:lvl w:ilvl="6" w:tplc="BF162440" w:tentative="1">
      <w:start w:val="1"/>
      <w:numFmt w:val="bullet"/>
      <w:lvlText w:val="•"/>
      <w:lvlJc w:val="left"/>
      <w:pPr>
        <w:tabs>
          <w:tab w:val="num" w:pos="5040"/>
        </w:tabs>
        <w:ind w:left="5040" w:hanging="360"/>
      </w:pPr>
      <w:rPr>
        <w:rFonts w:ascii="Arial" w:hAnsi="Arial" w:hint="default"/>
      </w:rPr>
    </w:lvl>
    <w:lvl w:ilvl="7" w:tplc="FA6A48CE" w:tentative="1">
      <w:start w:val="1"/>
      <w:numFmt w:val="bullet"/>
      <w:lvlText w:val="•"/>
      <w:lvlJc w:val="left"/>
      <w:pPr>
        <w:tabs>
          <w:tab w:val="num" w:pos="5760"/>
        </w:tabs>
        <w:ind w:left="5760" w:hanging="360"/>
      </w:pPr>
      <w:rPr>
        <w:rFonts w:ascii="Arial" w:hAnsi="Arial" w:hint="default"/>
      </w:rPr>
    </w:lvl>
    <w:lvl w:ilvl="8" w:tplc="768A04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1D79BB"/>
    <w:multiLevelType w:val="hybridMultilevel"/>
    <w:tmpl w:val="A8A438CE"/>
    <w:lvl w:ilvl="0" w:tplc="9BBCE4F0">
      <w:start w:val="1"/>
      <w:numFmt w:val="bullet"/>
      <w:lvlText w:val="•"/>
      <w:lvlJc w:val="left"/>
      <w:pPr>
        <w:tabs>
          <w:tab w:val="num" w:pos="720"/>
        </w:tabs>
        <w:ind w:left="720" w:hanging="360"/>
      </w:pPr>
      <w:rPr>
        <w:rFonts w:ascii="Arial" w:hAnsi="Arial" w:hint="default"/>
      </w:rPr>
    </w:lvl>
    <w:lvl w:ilvl="1" w:tplc="7D4A23DC" w:tentative="1">
      <w:start w:val="1"/>
      <w:numFmt w:val="bullet"/>
      <w:lvlText w:val="•"/>
      <w:lvlJc w:val="left"/>
      <w:pPr>
        <w:tabs>
          <w:tab w:val="num" w:pos="1440"/>
        </w:tabs>
        <w:ind w:left="1440" w:hanging="360"/>
      </w:pPr>
      <w:rPr>
        <w:rFonts w:ascii="Arial" w:hAnsi="Arial" w:hint="default"/>
      </w:rPr>
    </w:lvl>
    <w:lvl w:ilvl="2" w:tplc="2006DA00" w:tentative="1">
      <w:start w:val="1"/>
      <w:numFmt w:val="bullet"/>
      <w:lvlText w:val="•"/>
      <w:lvlJc w:val="left"/>
      <w:pPr>
        <w:tabs>
          <w:tab w:val="num" w:pos="2160"/>
        </w:tabs>
        <w:ind w:left="2160" w:hanging="360"/>
      </w:pPr>
      <w:rPr>
        <w:rFonts w:ascii="Arial" w:hAnsi="Arial" w:hint="default"/>
      </w:rPr>
    </w:lvl>
    <w:lvl w:ilvl="3" w:tplc="CFDEEE5E" w:tentative="1">
      <w:start w:val="1"/>
      <w:numFmt w:val="bullet"/>
      <w:lvlText w:val="•"/>
      <w:lvlJc w:val="left"/>
      <w:pPr>
        <w:tabs>
          <w:tab w:val="num" w:pos="2880"/>
        </w:tabs>
        <w:ind w:left="2880" w:hanging="360"/>
      </w:pPr>
      <w:rPr>
        <w:rFonts w:ascii="Arial" w:hAnsi="Arial" w:hint="default"/>
      </w:rPr>
    </w:lvl>
    <w:lvl w:ilvl="4" w:tplc="2AEC001A" w:tentative="1">
      <w:start w:val="1"/>
      <w:numFmt w:val="bullet"/>
      <w:lvlText w:val="•"/>
      <w:lvlJc w:val="left"/>
      <w:pPr>
        <w:tabs>
          <w:tab w:val="num" w:pos="3600"/>
        </w:tabs>
        <w:ind w:left="3600" w:hanging="360"/>
      </w:pPr>
      <w:rPr>
        <w:rFonts w:ascii="Arial" w:hAnsi="Arial" w:hint="default"/>
      </w:rPr>
    </w:lvl>
    <w:lvl w:ilvl="5" w:tplc="3A6A66BC" w:tentative="1">
      <w:start w:val="1"/>
      <w:numFmt w:val="bullet"/>
      <w:lvlText w:val="•"/>
      <w:lvlJc w:val="left"/>
      <w:pPr>
        <w:tabs>
          <w:tab w:val="num" w:pos="4320"/>
        </w:tabs>
        <w:ind w:left="4320" w:hanging="360"/>
      </w:pPr>
      <w:rPr>
        <w:rFonts w:ascii="Arial" w:hAnsi="Arial" w:hint="default"/>
      </w:rPr>
    </w:lvl>
    <w:lvl w:ilvl="6" w:tplc="BB680534" w:tentative="1">
      <w:start w:val="1"/>
      <w:numFmt w:val="bullet"/>
      <w:lvlText w:val="•"/>
      <w:lvlJc w:val="left"/>
      <w:pPr>
        <w:tabs>
          <w:tab w:val="num" w:pos="5040"/>
        </w:tabs>
        <w:ind w:left="5040" w:hanging="360"/>
      </w:pPr>
      <w:rPr>
        <w:rFonts w:ascii="Arial" w:hAnsi="Arial" w:hint="default"/>
      </w:rPr>
    </w:lvl>
    <w:lvl w:ilvl="7" w:tplc="0E366C84" w:tentative="1">
      <w:start w:val="1"/>
      <w:numFmt w:val="bullet"/>
      <w:lvlText w:val="•"/>
      <w:lvlJc w:val="left"/>
      <w:pPr>
        <w:tabs>
          <w:tab w:val="num" w:pos="5760"/>
        </w:tabs>
        <w:ind w:left="5760" w:hanging="360"/>
      </w:pPr>
      <w:rPr>
        <w:rFonts w:ascii="Arial" w:hAnsi="Arial" w:hint="default"/>
      </w:rPr>
    </w:lvl>
    <w:lvl w:ilvl="8" w:tplc="9F2A8D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24725B"/>
    <w:multiLevelType w:val="hybridMultilevel"/>
    <w:tmpl w:val="A0B83052"/>
    <w:lvl w:ilvl="0" w:tplc="446AE12E">
      <w:start w:val="1"/>
      <w:numFmt w:val="bullet"/>
      <w:lvlText w:val="•"/>
      <w:lvlJc w:val="left"/>
      <w:pPr>
        <w:tabs>
          <w:tab w:val="num" w:pos="720"/>
        </w:tabs>
        <w:ind w:left="720" w:hanging="360"/>
      </w:pPr>
      <w:rPr>
        <w:rFonts w:ascii="Arial" w:hAnsi="Arial" w:hint="default"/>
      </w:rPr>
    </w:lvl>
    <w:lvl w:ilvl="1" w:tplc="497C7746" w:tentative="1">
      <w:start w:val="1"/>
      <w:numFmt w:val="bullet"/>
      <w:lvlText w:val="•"/>
      <w:lvlJc w:val="left"/>
      <w:pPr>
        <w:tabs>
          <w:tab w:val="num" w:pos="1440"/>
        </w:tabs>
        <w:ind w:left="1440" w:hanging="360"/>
      </w:pPr>
      <w:rPr>
        <w:rFonts w:ascii="Arial" w:hAnsi="Arial" w:hint="default"/>
      </w:rPr>
    </w:lvl>
    <w:lvl w:ilvl="2" w:tplc="44F24B80" w:tentative="1">
      <w:start w:val="1"/>
      <w:numFmt w:val="bullet"/>
      <w:lvlText w:val="•"/>
      <w:lvlJc w:val="left"/>
      <w:pPr>
        <w:tabs>
          <w:tab w:val="num" w:pos="2160"/>
        </w:tabs>
        <w:ind w:left="2160" w:hanging="360"/>
      </w:pPr>
      <w:rPr>
        <w:rFonts w:ascii="Arial" w:hAnsi="Arial" w:hint="default"/>
      </w:rPr>
    </w:lvl>
    <w:lvl w:ilvl="3" w:tplc="E410E378" w:tentative="1">
      <w:start w:val="1"/>
      <w:numFmt w:val="bullet"/>
      <w:lvlText w:val="•"/>
      <w:lvlJc w:val="left"/>
      <w:pPr>
        <w:tabs>
          <w:tab w:val="num" w:pos="2880"/>
        </w:tabs>
        <w:ind w:left="2880" w:hanging="360"/>
      </w:pPr>
      <w:rPr>
        <w:rFonts w:ascii="Arial" w:hAnsi="Arial" w:hint="default"/>
      </w:rPr>
    </w:lvl>
    <w:lvl w:ilvl="4" w:tplc="2B302B6E" w:tentative="1">
      <w:start w:val="1"/>
      <w:numFmt w:val="bullet"/>
      <w:lvlText w:val="•"/>
      <w:lvlJc w:val="left"/>
      <w:pPr>
        <w:tabs>
          <w:tab w:val="num" w:pos="3600"/>
        </w:tabs>
        <w:ind w:left="3600" w:hanging="360"/>
      </w:pPr>
      <w:rPr>
        <w:rFonts w:ascii="Arial" w:hAnsi="Arial" w:hint="default"/>
      </w:rPr>
    </w:lvl>
    <w:lvl w:ilvl="5" w:tplc="9C829812" w:tentative="1">
      <w:start w:val="1"/>
      <w:numFmt w:val="bullet"/>
      <w:lvlText w:val="•"/>
      <w:lvlJc w:val="left"/>
      <w:pPr>
        <w:tabs>
          <w:tab w:val="num" w:pos="4320"/>
        </w:tabs>
        <w:ind w:left="4320" w:hanging="360"/>
      </w:pPr>
      <w:rPr>
        <w:rFonts w:ascii="Arial" w:hAnsi="Arial" w:hint="default"/>
      </w:rPr>
    </w:lvl>
    <w:lvl w:ilvl="6" w:tplc="6BCAA090" w:tentative="1">
      <w:start w:val="1"/>
      <w:numFmt w:val="bullet"/>
      <w:lvlText w:val="•"/>
      <w:lvlJc w:val="left"/>
      <w:pPr>
        <w:tabs>
          <w:tab w:val="num" w:pos="5040"/>
        </w:tabs>
        <w:ind w:left="5040" w:hanging="360"/>
      </w:pPr>
      <w:rPr>
        <w:rFonts w:ascii="Arial" w:hAnsi="Arial" w:hint="default"/>
      </w:rPr>
    </w:lvl>
    <w:lvl w:ilvl="7" w:tplc="3BEA0A9C" w:tentative="1">
      <w:start w:val="1"/>
      <w:numFmt w:val="bullet"/>
      <w:lvlText w:val="•"/>
      <w:lvlJc w:val="left"/>
      <w:pPr>
        <w:tabs>
          <w:tab w:val="num" w:pos="5760"/>
        </w:tabs>
        <w:ind w:left="5760" w:hanging="360"/>
      </w:pPr>
      <w:rPr>
        <w:rFonts w:ascii="Arial" w:hAnsi="Arial" w:hint="default"/>
      </w:rPr>
    </w:lvl>
    <w:lvl w:ilvl="8" w:tplc="4C3E6D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1730AB"/>
    <w:multiLevelType w:val="hybridMultilevel"/>
    <w:tmpl w:val="B6320ACA"/>
    <w:lvl w:ilvl="0" w:tplc="2586E0AA">
      <w:start w:val="1"/>
      <w:numFmt w:val="bullet"/>
      <w:lvlText w:val="•"/>
      <w:lvlJc w:val="left"/>
      <w:pPr>
        <w:tabs>
          <w:tab w:val="num" w:pos="720"/>
        </w:tabs>
        <w:ind w:left="720" w:hanging="360"/>
      </w:pPr>
      <w:rPr>
        <w:rFonts w:ascii="Arial" w:hAnsi="Arial" w:hint="default"/>
      </w:rPr>
    </w:lvl>
    <w:lvl w:ilvl="1" w:tplc="81B20CB8" w:tentative="1">
      <w:start w:val="1"/>
      <w:numFmt w:val="bullet"/>
      <w:lvlText w:val="•"/>
      <w:lvlJc w:val="left"/>
      <w:pPr>
        <w:tabs>
          <w:tab w:val="num" w:pos="1440"/>
        </w:tabs>
        <w:ind w:left="1440" w:hanging="360"/>
      </w:pPr>
      <w:rPr>
        <w:rFonts w:ascii="Arial" w:hAnsi="Arial" w:hint="default"/>
      </w:rPr>
    </w:lvl>
    <w:lvl w:ilvl="2" w:tplc="6A5001C4" w:tentative="1">
      <w:start w:val="1"/>
      <w:numFmt w:val="bullet"/>
      <w:lvlText w:val="•"/>
      <w:lvlJc w:val="left"/>
      <w:pPr>
        <w:tabs>
          <w:tab w:val="num" w:pos="2160"/>
        </w:tabs>
        <w:ind w:left="2160" w:hanging="360"/>
      </w:pPr>
      <w:rPr>
        <w:rFonts w:ascii="Arial" w:hAnsi="Arial" w:hint="default"/>
      </w:rPr>
    </w:lvl>
    <w:lvl w:ilvl="3" w:tplc="112AC430" w:tentative="1">
      <w:start w:val="1"/>
      <w:numFmt w:val="bullet"/>
      <w:lvlText w:val="•"/>
      <w:lvlJc w:val="left"/>
      <w:pPr>
        <w:tabs>
          <w:tab w:val="num" w:pos="2880"/>
        </w:tabs>
        <w:ind w:left="2880" w:hanging="360"/>
      </w:pPr>
      <w:rPr>
        <w:rFonts w:ascii="Arial" w:hAnsi="Arial" w:hint="default"/>
      </w:rPr>
    </w:lvl>
    <w:lvl w:ilvl="4" w:tplc="DA14CCA0" w:tentative="1">
      <w:start w:val="1"/>
      <w:numFmt w:val="bullet"/>
      <w:lvlText w:val="•"/>
      <w:lvlJc w:val="left"/>
      <w:pPr>
        <w:tabs>
          <w:tab w:val="num" w:pos="3600"/>
        </w:tabs>
        <w:ind w:left="3600" w:hanging="360"/>
      </w:pPr>
      <w:rPr>
        <w:rFonts w:ascii="Arial" w:hAnsi="Arial" w:hint="default"/>
      </w:rPr>
    </w:lvl>
    <w:lvl w:ilvl="5" w:tplc="A6BCEFCC" w:tentative="1">
      <w:start w:val="1"/>
      <w:numFmt w:val="bullet"/>
      <w:lvlText w:val="•"/>
      <w:lvlJc w:val="left"/>
      <w:pPr>
        <w:tabs>
          <w:tab w:val="num" w:pos="4320"/>
        </w:tabs>
        <w:ind w:left="4320" w:hanging="360"/>
      </w:pPr>
      <w:rPr>
        <w:rFonts w:ascii="Arial" w:hAnsi="Arial" w:hint="default"/>
      </w:rPr>
    </w:lvl>
    <w:lvl w:ilvl="6" w:tplc="10A83E2A" w:tentative="1">
      <w:start w:val="1"/>
      <w:numFmt w:val="bullet"/>
      <w:lvlText w:val="•"/>
      <w:lvlJc w:val="left"/>
      <w:pPr>
        <w:tabs>
          <w:tab w:val="num" w:pos="5040"/>
        </w:tabs>
        <w:ind w:left="5040" w:hanging="360"/>
      </w:pPr>
      <w:rPr>
        <w:rFonts w:ascii="Arial" w:hAnsi="Arial" w:hint="default"/>
      </w:rPr>
    </w:lvl>
    <w:lvl w:ilvl="7" w:tplc="6584E018" w:tentative="1">
      <w:start w:val="1"/>
      <w:numFmt w:val="bullet"/>
      <w:lvlText w:val="•"/>
      <w:lvlJc w:val="left"/>
      <w:pPr>
        <w:tabs>
          <w:tab w:val="num" w:pos="5760"/>
        </w:tabs>
        <w:ind w:left="5760" w:hanging="360"/>
      </w:pPr>
      <w:rPr>
        <w:rFonts w:ascii="Arial" w:hAnsi="Arial" w:hint="default"/>
      </w:rPr>
    </w:lvl>
    <w:lvl w:ilvl="8" w:tplc="B0649F2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5"/>
  </w:num>
  <w:num w:numId="3">
    <w:abstractNumId w:val="8"/>
  </w:num>
  <w:num w:numId="4">
    <w:abstractNumId w:val="12"/>
  </w:num>
  <w:num w:numId="5">
    <w:abstractNumId w:val="13"/>
  </w:num>
  <w:num w:numId="6">
    <w:abstractNumId w:val="4"/>
  </w:num>
  <w:num w:numId="7">
    <w:abstractNumId w:val="3"/>
  </w:num>
  <w:num w:numId="8">
    <w:abstractNumId w:val="1"/>
  </w:num>
  <w:num w:numId="9">
    <w:abstractNumId w:val="2"/>
  </w:num>
  <w:num w:numId="10">
    <w:abstractNumId w:val="14"/>
  </w:num>
  <w:num w:numId="11">
    <w:abstractNumId w:val="5"/>
  </w:num>
  <w:num w:numId="12">
    <w:abstractNumId w:val="10"/>
  </w:num>
  <w:num w:numId="13">
    <w:abstractNumId w:val="6"/>
  </w:num>
  <w:num w:numId="14">
    <w:abstractNumId w:val="9"/>
  </w:num>
  <w:num w:numId="15">
    <w:abstractNumId w:val="1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F4"/>
    <w:rsid w:val="0000761C"/>
    <w:rsid w:val="00031B7D"/>
    <w:rsid w:val="00092594"/>
    <w:rsid w:val="00093DFA"/>
    <w:rsid w:val="000A0B7D"/>
    <w:rsid w:val="000A1EDD"/>
    <w:rsid w:val="000B19A7"/>
    <w:rsid w:val="000E4A1B"/>
    <w:rsid w:val="000F46C9"/>
    <w:rsid w:val="00110BB2"/>
    <w:rsid w:val="00116109"/>
    <w:rsid w:val="001225FD"/>
    <w:rsid w:val="00146DB9"/>
    <w:rsid w:val="001608E0"/>
    <w:rsid w:val="0019381E"/>
    <w:rsid w:val="001A2520"/>
    <w:rsid w:val="001A29E9"/>
    <w:rsid w:val="001D6D07"/>
    <w:rsid w:val="0020311C"/>
    <w:rsid w:val="00224D2A"/>
    <w:rsid w:val="00235B94"/>
    <w:rsid w:val="00237883"/>
    <w:rsid w:val="00241C04"/>
    <w:rsid w:val="002470C2"/>
    <w:rsid w:val="0025719E"/>
    <w:rsid w:val="00275169"/>
    <w:rsid w:val="002773A6"/>
    <w:rsid w:val="00292085"/>
    <w:rsid w:val="002924F3"/>
    <w:rsid w:val="00292C4F"/>
    <w:rsid w:val="002A1C67"/>
    <w:rsid w:val="002C0ADB"/>
    <w:rsid w:val="002E7E32"/>
    <w:rsid w:val="0033327F"/>
    <w:rsid w:val="00354344"/>
    <w:rsid w:val="0035632E"/>
    <w:rsid w:val="0038685A"/>
    <w:rsid w:val="00386C03"/>
    <w:rsid w:val="003A17C7"/>
    <w:rsid w:val="003B0103"/>
    <w:rsid w:val="003B48E4"/>
    <w:rsid w:val="003D05EC"/>
    <w:rsid w:val="00405BBC"/>
    <w:rsid w:val="0040651E"/>
    <w:rsid w:val="00410D5E"/>
    <w:rsid w:val="004132B5"/>
    <w:rsid w:val="00413E3E"/>
    <w:rsid w:val="00414166"/>
    <w:rsid w:val="00442407"/>
    <w:rsid w:val="00444DF8"/>
    <w:rsid w:val="004458C2"/>
    <w:rsid w:val="00451206"/>
    <w:rsid w:val="00472E0D"/>
    <w:rsid w:val="004A4AA0"/>
    <w:rsid w:val="004B64FF"/>
    <w:rsid w:val="004C0060"/>
    <w:rsid w:val="004E1A68"/>
    <w:rsid w:val="004E6161"/>
    <w:rsid w:val="00502F3D"/>
    <w:rsid w:val="0050350E"/>
    <w:rsid w:val="0050429A"/>
    <w:rsid w:val="005337AA"/>
    <w:rsid w:val="00541970"/>
    <w:rsid w:val="005519BF"/>
    <w:rsid w:val="005578ED"/>
    <w:rsid w:val="00557B79"/>
    <w:rsid w:val="005638DE"/>
    <w:rsid w:val="0057112A"/>
    <w:rsid w:val="00593680"/>
    <w:rsid w:val="005A0AF6"/>
    <w:rsid w:val="005A2299"/>
    <w:rsid w:val="005B7750"/>
    <w:rsid w:val="005C3F72"/>
    <w:rsid w:val="005C4781"/>
    <w:rsid w:val="005D382E"/>
    <w:rsid w:val="005E0359"/>
    <w:rsid w:val="005E311F"/>
    <w:rsid w:val="005E776C"/>
    <w:rsid w:val="005F4D03"/>
    <w:rsid w:val="00624A7B"/>
    <w:rsid w:val="00634A74"/>
    <w:rsid w:val="0064709E"/>
    <w:rsid w:val="006477D1"/>
    <w:rsid w:val="006631BD"/>
    <w:rsid w:val="006862F2"/>
    <w:rsid w:val="00690130"/>
    <w:rsid w:val="006A1606"/>
    <w:rsid w:val="006B2F73"/>
    <w:rsid w:val="006B6CEC"/>
    <w:rsid w:val="006D3322"/>
    <w:rsid w:val="006E7447"/>
    <w:rsid w:val="006F7FE9"/>
    <w:rsid w:val="00711478"/>
    <w:rsid w:val="00735D65"/>
    <w:rsid w:val="00743B32"/>
    <w:rsid w:val="00763BD0"/>
    <w:rsid w:val="00787C2E"/>
    <w:rsid w:val="007A0594"/>
    <w:rsid w:val="007A27D6"/>
    <w:rsid w:val="007E067F"/>
    <w:rsid w:val="007E23A0"/>
    <w:rsid w:val="007F2292"/>
    <w:rsid w:val="007F3053"/>
    <w:rsid w:val="007F43D7"/>
    <w:rsid w:val="00804E3D"/>
    <w:rsid w:val="00814BD3"/>
    <w:rsid w:val="008619A9"/>
    <w:rsid w:val="00881902"/>
    <w:rsid w:val="00887A09"/>
    <w:rsid w:val="00890384"/>
    <w:rsid w:val="008954E8"/>
    <w:rsid w:val="008B1739"/>
    <w:rsid w:val="008B2CC2"/>
    <w:rsid w:val="008D3879"/>
    <w:rsid w:val="008D435F"/>
    <w:rsid w:val="008E429B"/>
    <w:rsid w:val="00911D0A"/>
    <w:rsid w:val="00931B6D"/>
    <w:rsid w:val="00964357"/>
    <w:rsid w:val="009B56A8"/>
    <w:rsid w:val="009D2D73"/>
    <w:rsid w:val="009F101B"/>
    <w:rsid w:val="00A240EE"/>
    <w:rsid w:val="00A2472C"/>
    <w:rsid w:val="00A30116"/>
    <w:rsid w:val="00A510A2"/>
    <w:rsid w:val="00A90804"/>
    <w:rsid w:val="00A90E08"/>
    <w:rsid w:val="00AB5B11"/>
    <w:rsid w:val="00AB75CD"/>
    <w:rsid w:val="00AE1A3A"/>
    <w:rsid w:val="00AF32DA"/>
    <w:rsid w:val="00B16C44"/>
    <w:rsid w:val="00B44A51"/>
    <w:rsid w:val="00B4618D"/>
    <w:rsid w:val="00B67694"/>
    <w:rsid w:val="00B81E4A"/>
    <w:rsid w:val="00B9075F"/>
    <w:rsid w:val="00BC477E"/>
    <w:rsid w:val="00BC5A49"/>
    <w:rsid w:val="00BC6319"/>
    <w:rsid w:val="00BD2622"/>
    <w:rsid w:val="00BD532E"/>
    <w:rsid w:val="00BD58F4"/>
    <w:rsid w:val="00BE0030"/>
    <w:rsid w:val="00C05549"/>
    <w:rsid w:val="00C142E7"/>
    <w:rsid w:val="00C26EC4"/>
    <w:rsid w:val="00C36B09"/>
    <w:rsid w:val="00C42236"/>
    <w:rsid w:val="00C53D5C"/>
    <w:rsid w:val="00C71FDE"/>
    <w:rsid w:val="00C72979"/>
    <w:rsid w:val="00C81367"/>
    <w:rsid w:val="00C90A93"/>
    <w:rsid w:val="00CA5BEA"/>
    <w:rsid w:val="00CB769A"/>
    <w:rsid w:val="00D00628"/>
    <w:rsid w:val="00D02A17"/>
    <w:rsid w:val="00D21050"/>
    <w:rsid w:val="00D33EEB"/>
    <w:rsid w:val="00D41E7E"/>
    <w:rsid w:val="00D449AC"/>
    <w:rsid w:val="00D75168"/>
    <w:rsid w:val="00D8634E"/>
    <w:rsid w:val="00D90457"/>
    <w:rsid w:val="00DF22A1"/>
    <w:rsid w:val="00DF50B8"/>
    <w:rsid w:val="00DF7CEF"/>
    <w:rsid w:val="00E12969"/>
    <w:rsid w:val="00E308E4"/>
    <w:rsid w:val="00E61268"/>
    <w:rsid w:val="00E67014"/>
    <w:rsid w:val="00E85F38"/>
    <w:rsid w:val="00EA05BD"/>
    <w:rsid w:val="00EB1D8A"/>
    <w:rsid w:val="00EB5F71"/>
    <w:rsid w:val="00EC2F9A"/>
    <w:rsid w:val="00ED1777"/>
    <w:rsid w:val="00EE13BA"/>
    <w:rsid w:val="00F14D1D"/>
    <w:rsid w:val="00F22CB8"/>
    <w:rsid w:val="00F25008"/>
    <w:rsid w:val="00F34846"/>
    <w:rsid w:val="00F40310"/>
    <w:rsid w:val="00F4093B"/>
    <w:rsid w:val="00F54BC6"/>
    <w:rsid w:val="00F55FBE"/>
    <w:rsid w:val="00F66590"/>
    <w:rsid w:val="00F74EE4"/>
    <w:rsid w:val="00F8151B"/>
    <w:rsid w:val="00F9088B"/>
    <w:rsid w:val="00F942A2"/>
    <w:rsid w:val="00FA6545"/>
    <w:rsid w:val="00FB3D54"/>
    <w:rsid w:val="00FC7D3B"/>
    <w:rsid w:val="00FD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5ECF9"/>
  <w15:chartTrackingRefBased/>
  <w15:docId w15:val="{0873198C-1B8F-4E1B-8C8D-B7A0A218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8F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BD2622"/>
    <w:pPr>
      <w:spacing w:after="0" w:line="240" w:lineRule="auto"/>
    </w:pPr>
    <w:rPr>
      <w:sz w:val="20"/>
      <w:szCs w:val="20"/>
    </w:rPr>
  </w:style>
  <w:style w:type="character" w:customStyle="1" w:styleId="a5">
    <w:name w:val="Текст сноски Знак"/>
    <w:basedOn w:val="a0"/>
    <w:link w:val="a4"/>
    <w:uiPriority w:val="99"/>
    <w:semiHidden/>
    <w:rsid w:val="00BD2622"/>
    <w:rPr>
      <w:sz w:val="20"/>
      <w:szCs w:val="20"/>
    </w:rPr>
  </w:style>
  <w:style w:type="character" w:styleId="a6">
    <w:name w:val="footnote reference"/>
    <w:basedOn w:val="a0"/>
    <w:semiHidden/>
    <w:unhideWhenUsed/>
    <w:rsid w:val="00BD2622"/>
    <w:rPr>
      <w:vertAlign w:val="superscript"/>
    </w:rPr>
  </w:style>
  <w:style w:type="paragraph" w:styleId="a7">
    <w:name w:val="header"/>
    <w:basedOn w:val="a"/>
    <w:link w:val="a8"/>
    <w:uiPriority w:val="99"/>
    <w:unhideWhenUsed/>
    <w:rsid w:val="004065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651E"/>
  </w:style>
  <w:style w:type="paragraph" w:styleId="a9">
    <w:name w:val="footer"/>
    <w:basedOn w:val="a"/>
    <w:link w:val="aa"/>
    <w:uiPriority w:val="99"/>
    <w:unhideWhenUsed/>
    <w:rsid w:val="004065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6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4205">
      <w:bodyDiv w:val="1"/>
      <w:marLeft w:val="0"/>
      <w:marRight w:val="0"/>
      <w:marTop w:val="0"/>
      <w:marBottom w:val="0"/>
      <w:divBdr>
        <w:top w:val="none" w:sz="0" w:space="0" w:color="auto"/>
        <w:left w:val="none" w:sz="0" w:space="0" w:color="auto"/>
        <w:bottom w:val="none" w:sz="0" w:space="0" w:color="auto"/>
        <w:right w:val="none" w:sz="0" w:space="0" w:color="auto"/>
      </w:divBdr>
    </w:div>
    <w:div w:id="32392304">
      <w:bodyDiv w:val="1"/>
      <w:marLeft w:val="0"/>
      <w:marRight w:val="0"/>
      <w:marTop w:val="0"/>
      <w:marBottom w:val="0"/>
      <w:divBdr>
        <w:top w:val="none" w:sz="0" w:space="0" w:color="auto"/>
        <w:left w:val="none" w:sz="0" w:space="0" w:color="auto"/>
        <w:bottom w:val="none" w:sz="0" w:space="0" w:color="auto"/>
        <w:right w:val="none" w:sz="0" w:space="0" w:color="auto"/>
      </w:divBdr>
      <w:divsChild>
        <w:div w:id="765809725">
          <w:marLeft w:val="360"/>
          <w:marRight w:val="0"/>
          <w:marTop w:val="200"/>
          <w:marBottom w:val="0"/>
          <w:divBdr>
            <w:top w:val="none" w:sz="0" w:space="0" w:color="auto"/>
            <w:left w:val="none" w:sz="0" w:space="0" w:color="auto"/>
            <w:bottom w:val="none" w:sz="0" w:space="0" w:color="auto"/>
            <w:right w:val="none" w:sz="0" w:space="0" w:color="auto"/>
          </w:divBdr>
        </w:div>
        <w:div w:id="1245265823">
          <w:marLeft w:val="360"/>
          <w:marRight w:val="0"/>
          <w:marTop w:val="200"/>
          <w:marBottom w:val="0"/>
          <w:divBdr>
            <w:top w:val="none" w:sz="0" w:space="0" w:color="auto"/>
            <w:left w:val="none" w:sz="0" w:space="0" w:color="auto"/>
            <w:bottom w:val="none" w:sz="0" w:space="0" w:color="auto"/>
            <w:right w:val="none" w:sz="0" w:space="0" w:color="auto"/>
          </w:divBdr>
        </w:div>
        <w:div w:id="213348628">
          <w:marLeft w:val="360"/>
          <w:marRight w:val="0"/>
          <w:marTop w:val="200"/>
          <w:marBottom w:val="0"/>
          <w:divBdr>
            <w:top w:val="none" w:sz="0" w:space="0" w:color="auto"/>
            <w:left w:val="none" w:sz="0" w:space="0" w:color="auto"/>
            <w:bottom w:val="none" w:sz="0" w:space="0" w:color="auto"/>
            <w:right w:val="none" w:sz="0" w:space="0" w:color="auto"/>
          </w:divBdr>
        </w:div>
        <w:div w:id="180901624">
          <w:marLeft w:val="360"/>
          <w:marRight w:val="0"/>
          <w:marTop w:val="200"/>
          <w:marBottom w:val="0"/>
          <w:divBdr>
            <w:top w:val="none" w:sz="0" w:space="0" w:color="auto"/>
            <w:left w:val="none" w:sz="0" w:space="0" w:color="auto"/>
            <w:bottom w:val="none" w:sz="0" w:space="0" w:color="auto"/>
            <w:right w:val="none" w:sz="0" w:space="0" w:color="auto"/>
          </w:divBdr>
        </w:div>
        <w:div w:id="977343216">
          <w:marLeft w:val="360"/>
          <w:marRight w:val="0"/>
          <w:marTop w:val="200"/>
          <w:marBottom w:val="0"/>
          <w:divBdr>
            <w:top w:val="none" w:sz="0" w:space="0" w:color="auto"/>
            <w:left w:val="none" w:sz="0" w:space="0" w:color="auto"/>
            <w:bottom w:val="none" w:sz="0" w:space="0" w:color="auto"/>
            <w:right w:val="none" w:sz="0" w:space="0" w:color="auto"/>
          </w:divBdr>
        </w:div>
        <w:div w:id="572467466">
          <w:marLeft w:val="360"/>
          <w:marRight w:val="0"/>
          <w:marTop w:val="200"/>
          <w:marBottom w:val="0"/>
          <w:divBdr>
            <w:top w:val="none" w:sz="0" w:space="0" w:color="auto"/>
            <w:left w:val="none" w:sz="0" w:space="0" w:color="auto"/>
            <w:bottom w:val="none" w:sz="0" w:space="0" w:color="auto"/>
            <w:right w:val="none" w:sz="0" w:space="0" w:color="auto"/>
          </w:divBdr>
        </w:div>
      </w:divsChild>
    </w:div>
    <w:div w:id="65036871">
      <w:bodyDiv w:val="1"/>
      <w:marLeft w:val="0"/>
      <w:marRight w:val="0"/>
      <w:marTop w:val="0"/>
      <w:marBottom w:val="0"/>
      <w:divBdr>
        <w:top w:val="none" w:sz="0" w:space="0" w:color="auto"/>
        <w:left w:val="none" w:sz="0" w:space="0" w:color="auto"/>
        <w:bottom w:val="none" w:sz="0" w:space="0" w:color="auto"/>
        <w:right w:val="none" w:sz="0" w:space="0" w:color="auto"/>
      </w:divBdr>
      <w:divsChild>
        <w:div w:id="378819694">
          <w:marLeft w:val="360"/>
          <w:marRight w:val="0"/>
          <w:marTop w:val="200"/>
          <w:marBottom w:val="0"/>
          <w:divBdr>
            <w:top w:val="none" w:sz="0" w:space="0" w:color="auto"/>
            <w:left w:val="none" w:sz="0" w:space="0" w:color="auto"/>
            <w:bottom w:val="none" w:sz="0" w:space="0" w:color="auto"/>
            <w:right w:val="none" w:sz="0" w:space="0" w:color="auto"/>
          </w:divBdr>
        </w:div>
        <w:div w:id="1030910516">
          <w:marLeft w:val="360"/>
          <w:marRight w:val="0"/>
          <w:marTop w:val="200"/>
          <w:marBottom w:val="0"/>
          <w:divBdr>
            <w:top w:val="none" w:sz="0" w:space="0" w:color="auto"/>
            <w:left w:val="none" w:sz="0" w:space="0" w:color="auto"/>
            <w:bottom w:val="none" w:sz="0" w:space="0" w:color="auto"/>
            <w:right w:val="none" w:sz="0" w:space="0" w:color="auto"/>
          </w:divBdr>
        </w:div>
        <w:div w:id="982080795">
          <w:marLeft w:val="360"/>
          <w:marRight w:val="0"/>
          <w:marTop w:val="200"/>
          <w:marBottom w:val="0"/>
          <w:divBdr>
            <w:top w:val="none" w:sz="0" w:space="0" w:color="auto"/>
            <w:left w:val="none" w:sz="0" w:space="0" w:color="auto"/>
            <w:bottom w:val="none" w:sz="0" w:space="0" w:color="auto"/>
            <w:right w:val="none" w:sz="0" w:space="0" w:color="auto"/>
          </w:divBdr>
        </w:div>
        <w:div w:id="1718119847">
          <w:marLeft w:val="360"/>
          <w:marRight w:val="0"/>
          <w:marTop w:val="200"/>
          <w:marBottom w:val="0"/>
          <w:divBdr>
            <w:top w:val="none" w:sz="0" w:space="0" w:color="auto"/>
            <w:left w:val="none" w:sz="0" w:space="0" w:color="auto"/>
            <w:bottom w:val="none" w:sz="0" w:space="0" w:color="auto"/>
            <w:right w:val="none" w:sz="0" w:space="0" w:color="auto"/>
          </w:divBdr>
        </w:div>
        <w:div w:id="477692478">
          <w:marLeft w:val="360"/>
          <w:marRight w:val="0"/>
          <w:marTop w:val="200"/>
          <w:marBottom w:val="0"/>
          <w:divBdr>
            <w:top w:val="none" w:sz="0" w:space="0" w:color="auto"/>
            <w:left w:val="none" w:sz="0" w:space="0" w:color="auto"/>
            <w:bottom w:val="none" w:sz="0" w:space="0" w:color="auto"/>
            <w:right w:val="none" w:sz="0" w:space="0" w:color="auto"/>
          </w:divBdr>
        </w:div>
      </w:divsChild>
    </w:div>
    <w:div w:id="82991315">
      <w:bodyDiv w:val="1"/>
      <w:marLeft w:val="0"/>
      <w:marRight w:val="0"/>
      <w:marTop w:val="0"/>
      <w:marBottom w:val="0"/>
      <w:divBdr>
        <w:top w:val="none" w:sz="0" w:space="0" w:color="auto"/>
        <w:left w:val="none" w:sz="0" w:space="0" w:color="auto"/>
        <w:bottom w:val="none" w:sz="0" w:space="0" w:color="auto"/>
        <w:right w:val="none" w:sz="0" w:space="0" w:color="auto"/>
      </w:divBdr>
      <w:divsChild>
        <w:div w:id="267198553">
          <w:marLeft w:val="360"/>
          <w:marRight w:val="0"/>
          <w:marTop w:val="200"/>
          <w:marBottom w:val="0"/>
          <w:divBdr>
            <w:top w:val="none" w:sz="0" w:space="0" w:color="auto"/>
            <w:left w:val="none" w:sz="0" w:space="0" w:color="auto"/>
            <w:bottom w:val="none" w:sz="0" w:space="0" w:color="auto"/>
            <w:right w:val="none" w:sz="0" w:space="0" w:color="auto"/>
          </w:divBdr>
        </w:div>
        <w:div w:id="1583834564">
          <w:marLeft w:val="360"/>
          <w:marRight w:val="0"/>
          <w:marTop w:val="200"/>
          <w:marBottom w:val="0"/>
          <w:divBdr>
            <w:top w:val="none" w:sz="0" w:space="0" w:color="auto"/>
            <w:left w:val="none" w:sz="0" w:space="0" w:color="auto"/>
            <w:bottom w:val="none" w:sz="0" w:space="0" w:color="auto"/>
            <w:right w:val="none" w:sz="0" w:space="0" w:color="auto"/>
          </w:divBdr>
        </w:div>
        <w:div w:id="1524784078">
          <w:marLeft w:val="360"/>
          <w:marRight w:val="0"/>
          <w:marTop w:val="200"/>
          <w:marBottom w:val="0"/>
          <w:divBdr>
            <w:top w:val="none" w:sz="0" w:space="0" w:color="auto"/>
            <w:left w:val="none" w:sz="0" w:space="0" w:color="auto"/>
            <w:bottom w:val="none" w:sz="0" w:space="0" w:color="auto"/>
            <w:right w:val="none" w:sz="0" w:space="0" w:color="auto"/>
          </w:divBdr>
        </w:div>
        <w:div w:id="1430736414">
          <w:marLeft w:val="360"/>
          <w:marRight w:val="0"/>
          <w:marTop w:val="200"/>
          <w:marBottom w:val="0"/>
          <w:divBdr>
            <w:top w:val="none" w:sz="0" w:space="0" w:color="auto"/>
            <w:left w:val="none" w:sz="0" w:space="0" w:color="auto"/>
            <w:bottom w:val="none" w:sz="0" w:space="0" w:color="auto"/>
            <w:right w:val="none" w:sz="0" w:space="0" w:color="auto"/>
          </w:divBdr>
        </w:div>
      </w:divsChild>
    </w:div>
    <w:div w:id="101532219">
      <w:bodyDiv w:val="1"/>
      <w:marLeft w:val="0"/>
      <w:marRight w:val="0"/>
      <w:marTop w:val="0"/>
      <w:marBottom w:val="0"/>
      <w:divBdr>
        <w:top w:val="none" w:sz="0" w:space="0" w:color="auto"/>
        <w:left w:val="none" w:sz="0" w:space="0" w:color="auto"/>
        <w:bottom w:val="none" w:sz="0" w:space="0" w:color="auto"/>
        <w:right w:val="none" w:sz="0" w:space="0" w:color="auto"/>
      </w:divBdr>
      <w:divsChild>
        <w:div w:id="1478061444">
          <w:marLeft w:val="360"/>
          <w:marRight w:val="0"/>
          <w:marTop w:val="200"/>
          <w:marBottom w:val="0"/>
          <w:divBdr>
            <w:top w:val="none" w:sz="0" w:space="0" w:color="auto"/>
            <w:left w:val="none" w:sz="0" w:space="0" w:color="auto"/>
            <w:bottom w:val="none" w:sz="0" w:space="0" w:color="auto"/>
            <w:right w:val="none" w:sz="0" w:space="0" w:color="auto"/>
          </w:divBdr>
        </w:div>
        <w:div w:id="1471511817">
          <w:marLeft w:val="360"/>
          <w:marRight w:val="0"/>
          <w:marTop w:val="200"/>
          <w:marBottom w:val="0"/>
          <w:divBdr>
            <w:top w:val="none" w:sz="0" w:space="0" w:color="auto"/>
            <w:left w:val="none" w:sz="0" w:space="0" w:color="auto"/>
            <w:bottom w:val="none" w:sz="0" w:space="0" w:color="auto"/>
            <w:right w:val="none" w:sz="0" w:space="0" w:color="auto"/>
          </w:divBdr>
        </w:div>
        <w:div w:id="1593315068">
          <w:marLeft w:val="360"/>
          <w:marRight w:val="0"/>
          <w:marTop w:val="200"/>
          <w:marBottom w:val="0"/>
          <w:divBdr>
            <w:top w:val="none" w:sz="0" w:space="0" w:color="auto"/>
            <w:left w:val="none" w:sz="0" w:space="0" w:color="auto"/>
            <w:bottom w:val="none" w:sz="0" w:space="0" w:color="auto"/>
            <w:right w:val="none" w:sz="0" w:space="0" w:color="auto"/>
          </w:divBdr>
        </w:div>
        <w:div w:id="214656871">
          <w:marLeft w:val="360"/>
          <w:marRight w:val="0"/>
          <w:marTop w:val="200"/>
          <w:marBottom w:val="0"/>
          <w:divBdr>
            <w:top w:val="none" w:sz="0" w:space="0" w:color="auto"/>
            <w:left w:val="none" w:sz="0" w:space="0" w:color="auto"/>
            <w:bottom w:val="none" w:sz="0" w:space="0" w:color="auto"/>
            <w:right w:val="none" w:sz="0" w:space="0" w:color="auto"/>
          </w:divBdr>
        </w:div>
      </w:divsChild>
    </w:div>
    <w:div w:id="180053837">
      <w:bodyDiv w:val="1"/>
      <w:marLeft w:val="0"/>
      <w:marRight w:val="0"/>
      <w:marTop w:val="0"/>
      <w:marBottom w:val="0"/>
      <w:divBdr>
        <w:top w:val="none" w:sz="0" w:space="0" w:color="auto"/>
        <w:left w:val="none" w:sz="0" w:space="0" w:color="auto"/>
        <w:bottom w:val="none" w:sz="0" w:space="0" w:color="auto"/>
        <w:right w:val="none" w:sz="0" w:space="0" w:color="auto"/>
      </w:divBdr>
      <w:divsChild>
        <w:div w:id="1038161675">
          <w:marLeft w:val="360"/>
          <w:marRight w:val="0"/>
          <w:marTop w:val="200"/>
          <w:marBottom w:val="0"/>
          <w:divBdr>
            <w:top w:val="none" w:sz="0" w:space="0" w:color="auto"/>
            <w:left w:val="none" w:sz="0" w:space="0" w:color="auto"/>
            <w:bottom w:val="none" w:sz="0" w:space="0" w:color="auto"/>
            <w:right w:val="none" w:sz="0" w:space="0" w:color="auto"/>
          </w:divBdr>
        </w:div>
        <w:div w:id="1280994412">
          <w:marLeft w:val="360"/>
          <w:marRight w:val="0"/>
          <w:marTop w:val="200"/>
          <w:marBottom w:val="0"/>
          <w:divBdr>
            <w:top w:val="none" w:sz="0" w:space="0" w:color="auto"/>
            <w:left w:val="none" w:sz="0" w:space="0" w:color="auto"/>
            <w:bottom w:val="none" w:sz="0" w:space="0" w:color="auto"/>
            <w:right w:val="none" w:sz="0" w:space="0" w:color="auto"/>
          </w:divBdr>
        </w:div>
      </w:divsChild>
    </w:div>
    <w:div w:id="283120366">
      <w:bodyDiv w:val="1"/>
      <w:marLeft w:val="0"/>
      <w:marRight w:val="0"/>
      <w:marTop w:val="0"/>
      <w:marBottom w:val="0"/>
      <w:divBdr>
        <w:top w:val="none" w:sz="0" w:space="0" w:color="auto"/>
        <w:left w:val="none" w:sz="0" w:space="0" w:color="auto"/>
        <w:bottom w:val="none" w:sz="0" w:space="0" w:color="auto"/>
        <w:right w:val="none" w:sz="0" w:space="0" w:color="auto"/>
      </w:divBdr>
      <w:divsChild>
        <w:div w:id="790244469">
          <w:marLeft w:val="360"/>
          <w:marRight w:val="0"/>
          <w:marTop w:val="200"/>
          <w:marBottom w:val="0"/>
          <w:divBdr>
            <w:top w:val="none" w:sz="0" w:space="0" w:color="auto"/>
            <w:left w:val="none" w:sz="0" w:space="0" w:color="auto"/>
            <w:bottom w:val="none" w:sz="0" w:space="0" w:color="auto"/>
            <w:right w:val="none" w:sz="0" w:space="0" w:color="auto"/>
          </w:divBdr>
        </w:div>
        <w:div w:id="1399667050">
          <w:marLeft w:val="360"/>
          <w:marRight w:val="0"/>
          <w:marTop w:val="200"/>
          <w:marBottom w:val="0"/>
          <w:divBdr>
            <w:top w:val="none" w:sz="0" w:space="0" w:color="auto"/>
            <w:left w:val="none" w:sz="0" w:space="0" w:color="auto"/>
            <w:bottom w:val="none" w:sz="0" w:space="0" w:color="auto"/>
            <w:right w:val="none" w:sz="0" w:space="0" w:color="auto"/>
          </w:divBdr>
        </w:div>
        <w:div w:id="1864971923">
          <w:marLeft w:val="360"/>
          <w:marRight w:val="0"/>
          <w:marTop w:val="200"/>
          <w:marBottom w:val="0"/>
          <w:divBdr>
            <w:top w:val="none" w:sz="0" w:space="0" w:color="auto"/>
            <w:left w:val="none" w:sz="0" w:space="0" w:color="auto"/>
            <w:bottom w:val="none" w:sz="0" w:space="0" w:color="auto"/>
            <w:right w:val="none" w:sz="0" w:space="0" w:color="auto"/>
          </w:divBdr>
        </w:div>
        <w:div w:id="209807144">
          <w:marLeft w:val="360"/>
          <w:marRight w:val="0"/>
          <w:marTop w:val="200"/>
          <w:marBottom w:val="0"/>
          <w:divBdr>
            <w:top w:val="none" w:sz="0" w:space="0" w:color="auto"/>
            <w:left w:val="none" w:sz="0" w:space="0" w:color="auto"/>
            <w:bottom w:val="none" w:sz="0" w:space="0" w:color="auto"/>
            <w:right w:val="none" w:sz="0" w:space="0" w:color="auto"/>
          </w:divBdr>
        </w:div>
        <w:div w:id="773474860">
          <w:marLeft w:val="360"/>
          <w:marRight w:val="0"/>
          <w:marTop w:val="200"/>
          <w:marBottom w:val="0"/>
          <w:divBdr>
            <w:top w:val="none" w:sz="0" w:space="0" w:color="auto"/>
            <w:left w:val="none" w:sz="0" w:space="0" w:color="auto"/>
            <w:bottom w:val="none" w:sz="0" w:space="0" w:color="auto"/>
            <w:right w:val="none" w:sz="0" w:space="0" w:color="auto"/>
          </w:divBdr>
        </w:div>
      </w:divsChild>
    </w:div>
    <w:div w:id="283729701">
      <w:bodyDiv w:val="1"/>
      <w:marLeft w:val="0"/>
      <w:marRight w:val="0"/>
      <w:marTop w:val="0"/>
      <w:marBottom w:val="0"/>
      <w:divBdr>
        <w:top w:val="none" w:sz="0" w:space="0" w:color="auto"/>
        <w:left w:val="none" w:sz="0" w:space="0" w:color="auto"/>
        <w:bottom w:val="none" w:sz="0" w:space="0" w:color="auto"/>
        <w:right w:val="none" w:sz="0" w:space="0" w:color="auto"/>
      </w:divBdr>
    </w:div>
    <w:div w:id="299658133">
      <w:bodyDiv w:val="1"/>
      <w:marLeft w:val="0"/>
      <w:marRight w:val="0"/>
      <w:marTop w:val="0"/>
      <w:marBottom w:val="0"/>
      <w:divBdr>
        <w:top w:val="none" w:sz="0" w:space="0" w:color="auto"/>
        <w:left w:val="none" w:sz="0" w:space="0" w:color="auto"/>
        <w:bottom w:val="none" w:sz="0" w:space="0" w:color="auto"/>
        <w:right w:val="none" w:sz="0" w:space="0" w:color="auto"/>
      </w:divBdr>
      <w:divsChild>
        <w:div w:id="1767530421">
          <w:marLeft w:val="360"/>
          <w:marRight w:val="0"/>
          <w:marTop w:val="200"/>
          <w:marBottom w:val="0"/>
          <w:divBdr>
            <w:top w:val="none" w:sz="0" w:space="0" w:color="auto"/>
            <w:left w:val="none" w:sz="0" w:space="0" w:color="auto"/>
            <w:bottom w:val="none" w:sz="0" w:space="0" w:color="auto"/>
            <w:right w:val="none" w:sz="0" w:space="0" w:color="auto"/>
          </w:divBdr>
        </w:div>
        <w:div w:id="1474449697">
          <w:marLeft w:val="360"/>
          <w:marRight w:val="0"/>
          <w:marTop w:val="200"/>
          <w:marBottom w:val="0"/>
          <w:divBdr>
            <w:top w:val="none" w:sz="0" w:space="0" w:color="auto"/>
            <w:left w:val="none" w:sz="0" w:space="0" w:color="auto"/>
            <w:bottom w:val="none" w:sz="0" w:space="0" w:color="auto"/>
            <w:right w:val="none" w:sz="0" w:space="0" w:color="auto"/>
          </w:divBdr>
        </w:div>
        <w:div w:id="396363130">
          <w:marLeft w:val="360"/>
          <w:marRight w:val="0"/>
          <w:marTop w:val="200"/>
          <w:marBottom w:val="0"/>
          <w:divBdr>
            <w:top w:val="none" w:sz="0" w:space="0" w:color="auto"/>
            <w:left w:val="none" w:sz="0" w:space="0" w:color="auto"/>
            <w:bottom w:val="none" w:sz="0" w:space="0" w:color="auto"/>
            <w:right w:val="none" w:sz="0" w:space="0" w:color="auto"/>
          </w:divBdr>
        </w:div>
        <w:div w:id="1672440987">
          <w:marLeft w:val="360"/>
          <w:marRight w:val="0"/>
          <w:marTop w:val="200"/>
          <w:marBottom w:val="0"/>
          <w:divBdr>
            <w:top w:val="none" w:sz="0" w:space="0" w:color="auto"/>
            <w:left w:val="none" w:sz="0" w:space="0" w:color="auto"/>
            <w:bottom w:val="none" w:sz="0" w:space="0" w:color="auto"/>
            <w:right w:val="none" w:sz="0" w:space="0" w:color="auto"/>
          </w:divBdr>
        </w:div>
      </w:divsChild>
    </w:div>
    <w:div w:id="443772254">
      <w:bodyDiv w:val="1"/>
      <w:marLeft w:val="0"/>
      <w:marRight w:val="0"/>
      <w:marTop w:val="0"/>
      <w:marBottom w:val="0"/>
      <w:divBdr>
        <w:top w:val="none" w:sz="0" w:space="0" w:color="auto"/>
        <w:left w:val="none" w:sz="0" w:space="0" w:color="auto"/>
        <w:bottom w:val="none" w:sz="0" w:space="0" w:color="auto"/>
        <w:right w:val="none" w:sz="0" w:space="0" w:color="auto"/>
      </w:divBdr>
      <w:divsChild>
        <w:div w:id="2014842152">
          <w:marLeft w:val="360"/>
          <w:marRight w:val="0"/>
          <w:marTop w:val="200"/>
          <w:marBottom w:val="0"/>
          <w:divBdr>
            <w:top w:val="none" w:sz="0" w:space="0" w:color="auto"/>
            <w:left w:val="none" w:sz="0" w:space="0" w:color="auto"/>
            <w:bottom w:val="none" w:sz="0" w:space="0" w:color="auto"/>
            <w:right w:val="none" w:sz="0" w:space="0" w:color="auto"/>
          </w:divBdr>
        </w:div>
        <w:div w:id="1218278561">
          <w:marLeft w:val="360"/>
          <w:marRight w:val="0"/>
          <w:marTop w:val="200"/>
          <w:marBottom w:val="0"/>
          <w:divBdr>
            <w:top w:val="none" w:sz="0" w:space="0" w:color="auto"/>
            <w:left w:val="none" w:sz="0" w:space="0" w:color="auto"/>
            <w:bottom w:val="none" w:sz="0" w:space="0" w:color="auto"/>
            <w:right w:val="none" w:sz="0" w:space="0" w:color="auto"/>
          </w:divBdr>
        </w:div>
        <w:div w:id="961963159">
          <w:marLeft w:val="360"/>
          <w:marRight w:val="0"/>
          <w:marTop w:val="200"/>
          <w:marBottom w:val="0"/>
          <w:divBdr>
            <w:top w:val="none" w:sz="0" w:space="0" w:color="auto"/>
            <w:left w:val="none" w:sz="0" w:space="0" w:color="auto"/>
            <w:bottom w:val="none" w:sz="0" w:space="0" w:color="auto"/>
            <w:right w:val="none" w:sz="0" w:space="0" w:color="auto"/>
          </w:divBdr>
        </w:div>
      </w:divsChild>
    </w:div>
    <w:div w:id="468522942">
      <w:bodyDiv w:val="1"/>
      <w:marLeft w:val="0"/>
      <w:marRight w:val="0"/>
      <w:marTop w:val="0"/>
      <w:marBottom w:val="0"/>
      <w:divBdr>
        <w:top w:val="none" w:sz="0" w:space="0" w:color="auto"/>
        <w:left w:val="none" w:sz="0" w:space="0" w:color="auto"/>
        <w:bottom w:val="none" w:sz="0" w:space="0" w:color="auto"/>
        <w:right w:val="none" w:sz="0" w:space="0" w:color="auto"/>
      </w:divBdr>
      <w:divsChild>
        <w:div w:id="1052728530">
          <w:marLeft w:val="360"/>
          <w:marRight w:val="0"/>
          <w:marTop w:val="200"/>
          <w:marBottom w:val="0"/>
          <w:divBdr>
            <w:top w:val="none" w:sz="0" w:space="0" w:color="auto"/>
            <w:left w:val="none" w:sz="0" w:space="0" w:color="auto"/>
            <w:bottom w:val="none" w:sz="0" w:space="0" w:color="auto"/>
            <w:right w:val="none" w:sz="0" w:space="0" w:color="auto"/>
          </w:divBdr>
        </w:div>
        <w:div w:id="477696442">
          <w:marLeft w:val="360"/>
          <w:marRight w:val="0"/>
          <w:marTop w:val="200"/>
          <w:marBottom w:val="0"/>
          <w:divBdr>
            <w:top w:val="none" w:sz="0" w:space="0" w:color="auto"/>
            <w:left w:val="none" w:sz="0" w:space="0" w:color="auto"/>
            <w:bottom w:val="none" w:sz="0" w:space="0" w:color="auto"/>
            <w:right w:val="none" w:sz="0" w:space="0" w:color="auto"/>
          </w:divBdr>
        </w:div>
        <w:div w:id="682977717">
          <w:marLeft w:val="360"/>
          <w:marRight w:val="0"/>
          <w:marTop w:val="200"/>
          <w:marBottom w:val="0"/>
          <w:divBdr>
            <w:top w:val="none" w:sz="0" w:space="0" w:color="auto"/>
            <w:left w:val="none" w:sz="0" w:space="0" w:color="auto"/>
            <w:bottom w:val="none" w:sz="0" w:space="0" w:color="auto"/>
            <w:right w:val="none" w:sz="0" w:space="0" w:color="auto"/>
          </w:divBdr>
        </w:div>
        <w:div w:id="2099254427">
          <w:marLeft w:val="360"/>
          <w:marRight w:val="0"/>
          <w:marTop w:val="200"/>
          <w:marBottom w:val="0"/>
          <w:divBdr>
            <w:top w:val="none" w:sz="0" w:space="0" w:color="auto"/>
            <w:left w:val="none" w:sz="0" w:space="0" w:color="auto"/>
            <w:bottom w:val="none" w:sz="0" w:space="0" w:color="auto"/>
            <w:right w:val="none" w:sz="0" w:space="0" w:color="auto"/>
          </w:divBdr>
        </w:div>
      </w:divsChild>
    </w:div>
    <w:div w:id="976565724">
      <w:bodyDiv w:val="1"/>
      <w:marLeft w:val="0"/>
      <w:marRight w:val="0"/>
      <w:marTop w:val="0"/>
      <w:marBottom w:val="0"/>
      <w:divBdr>
        <w:top w:val="none" w:sz="0" w:space="0" w:color="auto"/>
        <w:left w:val="none" w:sz="0" w:space="0" w:color="auto"/>
        <w:bottom w:val="none" w:sz="0" w:space="0" w:color="auto"/>
        <w:right w:val="none" w:sz="0" w:space="0" w:color="auto"/>
      </w:divBdr>
      <w:divsChild>
        <w:div w:id="902181991">
          <w:marLeft w:val="360"/>
          <w:marRight w:val="0"/>
          <w:marTop w:val="200"/>
          <w:marBottom w:val="0"/>
          <w:divBdr>
            <w:top w:val="none" w:sz="0" w:space="0" w:color="auto"/>
            <w:left w:val="none" w:sz="0" w:space="0" w:color="auto"/>
            <w:bottom w:val="none" w:sz="0" w:space="0" w:color="auto"/>
            <w:right w:val="none" w:sz="0" w:space="0" w:color="auto"/>
          </w:divBdr>
        </w:div>
        <w:div w:id="128517513">
          <w:marLeft w:val="360"/>
          <w:marRight w:val="0"/>
          <w:marTop w:val="200"/>
          <w:marBottom w:val="0"/>
          <w:divBdr>
            <w:top w:val="none" w:sz="0" w:space="0" w:color="auto"/>
            <w:left w:val="none" w:sz="0" w:space="0" w:color="auto"/>
            <w:bottom w:val="none" w:sz="0" w:space="0" w:color="auto"/>
            <w:right w:val="none" w:sz="0" w:space="0" w:color="auto"/>
          </w:divBdr>
        </w:div>
        <w:div w:id="431241803">
          <w:marLeft w:val="360"/>
          <w:marRight w:val="0"/>
          <w:marTop w:val="200"/>
          <w:marBottom w:val="0"/>
          <w:divBdr>
            <w:top w:val="none" w:sz="0" w:space="0" w:color="auto"/>
            <w:left w:val="none" w:sz="0" w:space="0" w:color="auto"/>
            <w:bottom w:val="none" w:sz="0" w:space="0" w:color="auto"/>
            <w:right w:val="none" w:sz="0" w:space="0" w:color="auto"/>
          </w:divBdr>
        </w:div>
        <w:div w:id="1595357416">
          <w:marLeft w:val="360"/>
          <w:marRight w:val="0"/>
          <w:marTop w:val="200"/>
          <w:marBottom w:val="0"/>
          <w:divBdr>
            <w:top w:val="none" w:sz="0" w:space="0" w:color="auto"/>
            <w:left w:val="none" w:sz="0" w:space="0" w:color="auto"/>
            <w:bottom w:val="none" w:sz="0" w:space="0" w:color="auto"/>
            <w:right w:val="none" w:sz="0" w:space="0" w:color="auto"/>
          </w:divBdr>
        </w:div>
      </w:divsChild>
    </w:div>
    <w:div w:id="1240484499">
      <w:bodyDiv w:val="1"/>
      <w:marLeft w:val="0"/>
      <w:marRight w:val="0"/>
      <w:marTop w:val="0"/>
      <w:marBottom w:val="0"/>
      <w:divBdr>
        <w:top w:val="none" w:sz="0" w:space="0" w:color="auto"/>
        <w:left w:val="none" w:sz="0" w:space="0" w:color="auto"/>
        <w:bottom w:val="none" w:sz="0" w:space="0" w:color="auto"/>
        <w:right w:val="none" w:sz="0" w:space="0" w:color="auto"/>
      </w:divBdr>
      <w:divsChild>
        <w:div w:id="359818243">
          <w:marLeft w:val="360"/>
          <w:marRight w:val="0"/>
          <w:marTop w:val="200"/>
          <w:marBottom w:val="0"/>
          <w:divBdr>
            <w:top w:val="none" w:sz="0" w:space="0" w:color="auto"/>
            <w:left w:val="none" w:sz="0" w:space="0" w:color="auto"/>
            <w:bottom w:val="none" w:sz="0" w:space="0" w:color="auto"/>
            <w:right w:val="none" w:sz="0" w:space="0" w:color="auto"/>
          </w:divBdr>
        </w:div>
        <w:div w:id="1384064104">
          <w:marLeft w:val="360"/>
          <w:marRight w:val="0"/>
          <w:marTop w:val="200"/>
          <w:marBottom w:val="0"/>
          <w:divBdr>
            <w:top w:val="none" w:sz="0" w:space="0" w:color="auto"/>
            <w:left w:val="none" w:sz="0" w:space="0" w:color="auto"/>
            <w:bottom w:val="none" w:sz="0" w:space="0" w:color="auto"/>
            <w:right w:val="none" w:sz="0" w:space="0" w:color="auto"/>
          </w:divBdr>
        </w:div>
      </w:divsChild>
    </w:div>
    <w:div w:id="1359506702">
      <w:bodyDiv w:val="1"/>
      <w:marLeft w:val="0"/>
      <w:marRight w:val="0"/>
      <w:marTop w:val="0"/>
      <w:marBottom w:val="0"/>
      <w:divBdr>
        <w:top w:val="none" w:sz="0" w:space="0" w:color="auto"/>
        <w:left w:val="none" w:sz="0" w:space="0" w:color="auto"/>
        <w:bottom w:val="none" w:sz="0" w:space="0" w:color="auto"/>
        <w:right w:val="none" w:sz="0" w:space="0" w:color="auto"/>
      </w:divBdr>
      <w:divsChild>
        <w:div w:id="1029532198">
          <w:marLeft w:val="360"/>
          <w:marRight w:val="0"/>
          <w:marTop w:val="200"/>
          <w:marBottom w:val="0"/>
          <w:divBdr>
            <w:top w:val="none" w:sz="0" w:space="0" w:color="auto"/>
            <w:left w:val="none" w:sz="0" w:space="0" w:color="auto"/>
            <w:bottom w:val="none" w:sz="0" w:space="0" w:color="auto"/>
            <w:right w:val="none" w:sz="0" w:space="0" w:color="auto"/>
          </w:divBdr>
        </w:div>
        <w:div w:id="1369720441">
          <w:marLeft w:val="360"/>
          <w:marRight w:val="0"/>
          <w:marTop w:val="200"/>
          <w:marBottom w:val="0"/>
          <w:divBdr>
            <w:top w:val="none" w:sz="0" w:space="0" w:color="auto"/>
            <w:left w:val="none" w:sz="0" w:space="0" w:color="auto"/>
            <w:bottom w:val="none" w:sz="0" w:space="0" w:color="auto"/>
            <w:right w:val="none" w:sz="0" w:space="0" w:color="auto"/>
          </w:divBdr>
        </w:div>
        <w:div w:id="1167525864">
          <w:marLeft w:val="360"/>
          <w:marRight w:val="0"/>
          <w:marTop w:val="200"/>
          <w:marBottom w:val="0"/>
          <w:divBdr>
            <w:top w:val="none" w:sz="0" w:space="0" w:color="auto"/>
            <w:left w:val="none" w:sz="0" w:space="0" w:color="auto"/>
            <w:bottom w:val="none" w:sz="0" w:space="0" w:color="auto"/>
            <w:right w:val="none" w:sz="0" w:space="0" w:color="auto"/>
          </w:divBdr>
        </w:div>
        <w:div w:id="534343026">
          <w:marLeft w:val="360"/>
          <w:marRight w:val="0"/>
          <w:marTop w:val="200"/>
          <w:marBottom w:val="0"/>
          <w:divBdr>
            <w:top w:val="none" w:sz="0" w:space="0" w:color="auto"/>
            <w:left w:val="none" w:sz="0" w:space="0" w:color="auto"/>
            <w:bottom w:val="none" w:sz="0" w:space="0" w:color="auto"/>
            <w:right w:val="none" w:sz="0" w:space="0" w:color="auto"/>
          </w:divBdr>
        </w:div>
      </w:divsChild>
    </w:div>
    <w:div w:id="1396128517">
      <w:bodyDiv w:val="1"/>
      <w:marLeft w:val="0"/>
      <w:marRight w:val="0"/>
      <w:marTop w:val="0"/>
      <w:marBottom w:val="0"/>
      <w:divBdr>
        <w:top w:val="none" w:sz="0" w:space="0" w:color="auto"/>
        <w:left w:val="none" w:sz="0" w:space="0" w:color="auto"/>
        <w:bottom w:val="none" w:sz="0" w:space="0" w:color="auto"/>
        <w:right w:val="none" w:sz="0" w:space="0" w:color="auto"/>
      </w:divBdr>
      <w:divsChild>
        <w:div w:id="37777438">
          <w:marLeft w:val="360"/>
          <w:marRight w:val="0"/>
          <w:marTop w:val="200"/>
          <w:marBottom w:val="0"/>
          <w:divBdr>
            <w:top w:val="none" w:sz="0" w:space="0" w:color="auto"/>
            <w:left w:val="none" w:sz="0" w:space="0" w:color="auto"/>
            <w:bottom w:val="none" w:sz="0" w:space="0" w:color="auto"/>
            <w:right w:val="none" w:sz="0" w:space="0" w:color="auto"/>
          </w:divBdr>
        </w:div>
        <w:div w:id="1600992341">
          <w:marLeft w:val="360"/>
          <w:marRight w:val="0"/>
          <w:marTop w:val="200"/>
          <w:marBottom w:val="0"/>
          <w:divBdr>
            <w:top w:val="none" w:sz="0" w:space="0" w:color="auto"/>
            <w:left w:val="none" w:sz="0" w:space="0" w:color="auto"/>
            <w:bottom w:val="none" w:sz="0" w:space="0" w:color="auto"/>
            <w:right w:val="none" w:sz="0" w:space="0" w:color="auto"/>
          </w:divBdr>
        </w:div>
        <w:div w:id="293633716">
          <w:marLeft w:val="360"/>
          <w:marRight w:val="0"/>
          <w:marTop w:val="200"/>
          <w:marBottom w:val="0"/>
          <w:divBdr>
            <w:top w:val="none" w:sz="0" w:space="0" w:color="auto"/>
            <w:left w:val="none" w:sz="0" w:space="0" w:color="auto"/>
            <w:bottom w:val="none" w:sz="0" w:space="0" w:color="auto"/>
            <w:right w:val="none" w:sz="0" w:space="0" w:color="auto"/>
          </w:divBdr>
        </w:div>
        <w:div w:id="1822187679">
          <w:marLeft w:val="360"/>
          <w:marRight w:val="0"/>
          <w:marTop w:val="200"/>
          <w:marBottom w:val="0"/>
          <w:divBdr>
            <w:top w:val="none" w:sz="0" w:space="0" w:color="auto"/>
            <w:left w:val="none" w:sz="0" w:space="0" w:color="auto"/>
            <w:bottom w:val="none" w:sz="0" w:space="0" w:color="auto"/>
            <w:right w:val="none" w:sz="0" w:space="0" w:color="auto"/>
          </w:divBdr>
        </w:div>
        <w:div w:id="1760060375">
          <w:marLeft w:val="360"/>
          <w:marRight w:val="0"/>
          <w:marTop w:val="200"/>
          <w:marBottom w:val="0"/>
          <w:divBdr>
            <w:top w:val="none" w:sz="0" w:space="0" w:color="auto"/>
            <w:left w:val="none" w:sz="0" w:space="0" w:color="auto"/>
            <w:bottom w:val="none" w:sz="0" w:space="0" w:color="auto"/>
            <w:right w:val="none" w:sz="0" w:space="0" w:color="auto"/>
          </w:divBdr>
        </w:div>
      </w:divsChild>
    </w:div>
    <w:div w:id="1542670275">
      <w:bodyDiv w:val="1"/>
      <w:marLeft w:val="0"/>
      <w:marRight w:val="0"/>
      <w:marTop w:val="0"/>
      <w:marBottom w:val="0"/>
      <w:divBdr>
        <w:top w:val="none" w:sz="0" w:space="0" w:color="auto"/>
        <w:left w:val="none" w:sz="0" w:space="0" w:color="auto"/>
        <w:bottom w:val="none" w:sz="0" w:space="0" w:color="auto"/>
        <w:right w:val="none" w:sz="0" w:space="0" w:color="auto"/>
      </w:divBdr>
    </w:div>
    <w:div w:id="1624725710">
      <w:bodyDiv w:val="1"/>
      <w:marLeft w:val="0"/>
      <w:marRight w:val="0"/>
      <w:marTop w:val="0"/>
      <w:marBottom w:val="0"/>
      <w:divBdr>
        <w:top w:val="none" w:sz="0" w:space="0" w:color="auto"/>
        <w:left w:val="none" w:sz="0" w:space="0" w:color="auto"/>
        <w:bottom w:val="none" w:sz="0" w:space="0" w:color="auto"/>
        <w:right w:val="none" w:sz="0" w:space="0" w:color="auto"/>
      </w:divBdr>
      <w:divsChild>
        <w:div w:id="2067754090">
          <w:marLeft w:val="360"/>
          <w:marRight w:val="0"/>
          <w:marTop w:val="200"/>
          <w:marBottom w:val="0"/>
          <w:divBdr>
            <w:top w:val="none" w:sz="0" w:space="0" w:color="auto"/>
            <w:left w:val="none" w:sz="0" w:space="0" w:color="auto"/>
            <w:bottom w:val="none" w:sz="0" w:space="0" w:color="auto"/>
            <w:right w:val="none" w:sz="0" w:space="0" w:color="auto"/>
          </w:divBdr>
        </w:div>
        <w:div w:id="566696615">
          <w:marLeft w:val="360"/>
          <w:marRight w:val="0"/>
          <w:marTop w:val="200"/>
          <w:marBottom w:val="0"/>
          <w:divBdr>
            <w:top w:val="none" w:sz="0" w:space="0" w:color="auto"/>
            <w:left w:val="none" w:sz="0" w:space="0" w:color="auto"/>
            <w:bottom w:val="none" w:sz="0" w:space="0" w:color="auto"/>
            <w:right w:val="none" w:sz="0" w:space="0" w:color="auto"/>
          </w:divBdr>
        </w:div>
        <w:div w:id="1462841902">
          <w:marLeft w:val="360"/>
          <w:marRight w:val="0"/>
          <w:marTop w:val="200"/>
          <w:marBottom w:val="0"/>
          <w:divBdr>
            <w:top w:val="none" w:sz="0" w:space="0" w:color="auto"/>
            <w:left w:val="none" w:sz="0" w:space="0" w:color="auto"/>
            <w:bottom w:val="none" w:sz="0" w:space="0" w:color="auto"/>
            <w:right w:val="none" w:sz="0" w:space="0" w:color="auto"/>
          </w:divBdr>
        </w:div>
        <w:div w:id="243614133">
          <w:marLeft w:val="360"/>
          <w:marRight w:val="0"/>
          <w:marTop w:val="200"/>
          <w:marBottom w:val="0"/>
          <w:divBdr>
            <w:top w:val="none" w:sz="0" w:space="0" w:color="auto"/>
            <w:left w:val="none" w:sz="0" w:space="0" w:color="auto"/>
            <w:bottom w:val="none" w:sz="0" w:space="0" w:color="auto"/>
            <w:right w:val="none" w:sz="0" w:space="0" w:color="auto"/>
          </w:divBdr>
        </w:div>
      </w:divsChild>
    </w:div>
    <w:div w:id="1771654991">
      <w:bodyDiv w:val="1"/>
      <w:marLeft w:val="0"/>
      <w:marRight w:val="0"/>
      <w:marTop w:val="0"/>
      <w:marBottom w:val="0"/>
      <w:divBdr>
        <w:top w:val="none" w:sz="0" w:space="0" w:color="auto"/>
        <w:left w:val="none" w:sz="0" w:space="0" w:color="auto"/>
        <w:bottom w:val="none" w:sz="0" w:space="0" w:color="auto"/>
        <w:right w:val="none" w:sz="0" w:space="0" w:color="auto"/>
      </w:divBdr>
      <w:divsChild>
        <w:div w:id="1208447943">
          <w:marLeft w:val="360"/>
          <w:marRight w:val="0"/>
          <w:marTop w:val="200"/>
          <w:marBottom w:val="0"/>
          <w:divBdr>
            <w:top w:val="none" w:sz="0" w:space="0" w:color="auto"/>
            <w:left w:val="none" w:sz="0" w:space="0" w:color="auto"/>
            <w:bottom w:val="none" w:sz="0" w:space="0" w:color="auto"/>
            <w:right w:val="none" w:sz="0" w:space="0" w:color="auto"/>
          </w:divBdr>
        </w:div>
        <w:div w:id="1361735794">
          <w:marLeft w:val="360"/>
          <w:marRight w:val="0"/>
          <w:marTop w:val="200"/>
          <w:marBottom w:val="0"/>
          <w:divBdr>
            <w:top w:val="none" w:sz="0" w:space="0" w:color="auto"/>
            <w:left w:val="none" w:sz="0" w:space="0" w:color="auto"/>
            <w:bottom w:val="none" w:sz="0" w:space="0" w:color="auto"/>
            <w:right w:val="none" w:sz="0" w:space="0" w:color="auto"/>
          </w:divBdr>
        </w:div>
      </w:divsChild>
    </w:div>
    <w:div w:id="2112847238">
      <w:bodyDiv w:val="1"/>
      <w:marLeft w:val="0"/>
      <w:marRight w:val="0"/>
      <w:marTop w:val="0"/>
      <w:marBottom w:val="0"/>
      <w:divBdr>
        <w:top w:val="none" w:sz="0" w:space="0" w:color="auto"/>
        <w:left w:val="none" w:sz="0" w:space="0" w:color="auto"/>
        <w:bottom w:val="none" w:sz="0" w:space="0" w:color="auto"/>
        <w:right w:val="none" w:sz="0" w:space="0" w:color="auto"/>
      </w:divBdr>
      <w:divsChild>
        <w:div w:id="16584195">
          <w:marLeft w:val="360"/>
          <w:marRight w:val="0"/>
          <w:marTop w:val="200"/>
          <w:marBottom w:val="0"/>
          <w:divBdr>
            <w:top w:val="none" w:sz="0" w:space="0" w:color="auto"/>
            <w:left w:val="none" w:sz="0" w:space="0" w:color="auto"/>
            <w:bottom w:val="none" w:sz="0" w:space="0" w:color="auto"/>
            <w:right w:val="none" w:sz="0" w:space="0" w:color="auto"/>
          </w:divBdr>
        </w:div>
        <w:div w:id="1393190492">
          <w:marLeft w:val="360"/>
          <w:marRight w:val="0"/>
          <w:marTop w:val="200"/>
          <w:marBottom w:val="0"/>
          <w:divBdr>
            <w:top w:val="none" w:sz="0" w:space="0" w:color="auto"/>
            <w:left w:val="none" w:sz="0" w:space="0" w:color="auto"/>
            <w:bottom w:val="none" w:sz="0" w:space="0" w:color="auto"/>
            <w:right w:val="none" w:sz="0" w:space="0" w:color="auto"/>
          </w:divBdr>
        </w:div>
        <w:div w:id="9187507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60BC-CE25-4F96-A099-F77BD5A8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21</Pages>
  <Words>4284</Words>
  <Characters>30231</Characters>
  <Application>Microsoft Office Word</Application>
  <DocSecurity>0</DocSecurity>
  <Lines>580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69</cp:revision>
  <dcterms:created xsi:type="dcterms:W3CDTF">2021-12-08T08:51:00Z</dcterms:created>
  <dcterms:modified xsi:type="dcterms:W3CDTF">2022-06-22T18:21:00Z</dcterms:modified>
</cp:coreProperties>
</file>