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020E" w:rsidRDefault="00CC020E" w:rsidP="00CC02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rPr>
          <w:rFonts w:ascii="TimesNewRomanPSMT" w:hAnsi="TimesNewRomanPSMT" w:cs="TimesNewRomanPSMT"/>
          <w:color w:val="000000"/>
          <w:sz w:val="24"/>
          <w:szCs w:val="24"/>
        </w:rPr>
      </w:pP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NewRomanPSMT" w:hAnsi="TimesNewRomanPSMT" w:cs="TimesNewRomanPSMT"/>
          <w:color w:val="000000"/>
          <w:sz w:val="24"/>
          <w:szCs w:val="24"/>
        </w:rPr>
        <w:t xml:space="preserve">УДК 735. </w:t>
      </w:r>
      <w:r>
        <w:rPr>
          <w:rFonts w:ascii="Times New Roman" w:hAnsi="Times New Roman" w:cs="Times New Roman"/>
          <w:color w:val="000000"/>
          <w:sz w:val="24"/>
          <w:szCs w:val="24"/>
        </w:rPr>
        <w:t>29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ПЕТРОГРАФИЯ, МИНЕРАЛОГИЯ И ГЕОХИМИЯ ПОРОД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И РУД СЕВЕРНОЙ ЧАСТИ МЕСТОРОЖДЕНИЯ БЛАГОДАТНОЕ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Налобина С.С.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</w:pP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научный руководитель д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р геол.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-</w:t>
      </w:r>
      <w:r>
        <w:rPr>
          <w:rFonts w:ascii="TimesNewRomanPS-BoldMT" w:hAnsi="TimesNewRomanPS-BoldMT" w:cs="TimesNewRomanPS-BoldMT"/>
          <w:b/>
          <w:bCs/>
          <w:color w:val="000000"/>
          <w:sz w:val="24"/>
          <w:szCs w:val="24"/>
        </w:rPr>
        <w:t>минерал. наук, профессор Сазонов А.М.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Сибирский Федеральный Университет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i/>
          <w:iCs/>
          <w:color w:val="000000"/>
          <w:sz w:val="24"/>
          <w:szCs w:val="24"/>
        </w:rPr>
      </w:pP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Месторождение Благодатное находится в пределах Енисейской золотоносной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провинции, Ерудинского района, Верхне-Енашиминского рудного узла, в 25 км к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северу от месторождения Олимпиадинское. Рудное поле месторождения расположено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пределах юго-западного крыла Панимбинского антиклинория, который ограничен с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запада зоной Татарского, а с востока Ишимбинского глубинных разломов и осложнен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серией куполовидных поднятий и грабенов.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Территория рудного поля месторождения сложена метатерригенными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отложениями кординской свиты, в которой наблюдается следующая литолого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–стратиграфическая характеристика пород (снизу вверх): аркозовые метаалевролиты,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кварцитовидные сланцы, метапсифитовые пятнистые ставролитовые сланцы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ритмично слоистые кварц – полевошпатовые сланцы.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Рудоносная минерализованная зона (РМЗ), выделенная по появлению в сланцах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кварц – карбонатного прожилкования и сульфидной минералицации с золотом. 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результате неоднократной перекристаллизации образовались тонкоплитчатые гранат-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мусковитовые и гранат-двуслюдяные кристаллосланцы в разной степени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окварцованные, хлоритизированные, альбитизированные, турмалинизированные,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карбонатизированные, сульфидизированные и часто интенсивно графитизированные.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В рудной зоне месторождения золото-сульфидные минеральные ассоциации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локализуются в серицитовых метасоматитах и с различной насыщенностью линзами,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жилами и прожилками кварца и карбонатов. Пространственное распределение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продуктивных ассоциаций в минерализованной зоне и рудных телах обнаруживает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минеральную зональность, начиная с арсенопиритовой, развитой в центральной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рудных тел, последовательно и симметрично сменяющейся к флангам пирит-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пирротиновой и далее пиритовой зонами, на которые локально наложена поздняя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галенит-сфалеритовая минерализация. Повышенной золотоносностью в пределах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рудоносной минерализованной зоны характеризуются участки развития кварцевых жил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и прожилков.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Выявления рядов зональности отложений элементов и отыскание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между их содержаниями, монотонно изменяющихся вдоль рудной зоны, составляют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основные задачи исследования геохимической зональности рудных месторождений.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При решении задач, оценки уровня глубины эрозионного среза изучаемых объектов 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прогноза ожидаемой протяженности рудных тел на глубину возникает необходимость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исследования геохимической зональности месторождения.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Исследование зональности проводилось как по падению, так и по простиранию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рудного тела. Для установления рядов зонального отложения был использован способ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ранжирования элементов по средним центрам тяжести графиков парных отношений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продуктивности (А.В. Гаранин).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В результате исследования латеральной зональности были составлены два ряда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зонального отложения верхней части по скважинам (67,51,34,17) и средней части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(68,53,35,18), посчитан их ранговый коэффициент корреляции.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lastRenderedPageBreak/>
        <w:t>Сходство зональных рядов отложения элементов устанавливается по наличию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ранговой корреляции между элементами. Значение полученной ранговой корреляции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между рядами составило +0,79.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В ходе обработки геохимических данных были составлены два ряда зонального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отложения: верхней части месторождения As-B-Cr-Zn-Ba-(Cu,V)-(Co,Ni)-Pb-(Ti,Mn)-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Au-Nb-Mo-Be-Sn-W-Ag и геохимическая зональность средних участков: B-Co-(Pb,As)-(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Zn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Mn</w:t>
      </w:r>
      <w:proofErr w:type="spellEnd"/>
      <w:r w:rsidRPr="00CC020E">
        <w:rPr>
          <w:rFonts w:ascii="Times New Roman" w:hAnsi="Times New Roman" w:cs="Times New Roman"/>
          <w:color w:val="000000"/>
          <w:sz w:val="24"/>
          <w:szCs w:val="24"/>
        </w:rPr>
        <w:t>)-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Cr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-(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Ni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Cu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,</w:t>
      </w:r>
      <w:proofErr w:type="spellStart"/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Ba</w:t>
      </w:r>
      <w:proofErr w:type="spellEnd"/>
      <w:r w:rsidRPr="00CC02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Au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)-(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V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,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Ti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)-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Be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Mo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Nb</w:t>
      </w:r>
      <w:proofErr w:type="spellEnd"/>
      <w:r w:rsidRPr="00CC020E">
        <w:rPr>
          <w:rFonts w:ascii="Times New Roman" w:hAnsi="Times New Roman" w:cs="Times New Roman"/>
          <w:color w:val="000000"/>
          <w:sz w:val="24"/>
          <w:szCs w:val="24"/>
        </w:rPr>
        <w:t>-</w:t>
      </w:r>
      <w:proofErr w:type="spellStart"/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Sn</w:t>
      </w:r>
      <w:proofErr w:type="spellEnd"/>
      <w:r w:rsidRPr="00CC02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W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-</w:t>
      </w:r>
      <w:r w:rsidRPr="00CC020E">
        <w:rPr>
          <w:rFonts w:ascii="Times New Roman" w:hAnsi="Times New Roman" w:cs="Times New Roman"/>
          <w:color w:val="000000"/>
          <w:sz w:val="24"/>
          <w:szCs w:val="24"/>
          <w:lang w:val="en-US"/>
        </w:rPr>
        <w:t>Ag</w:t>
      </w:r>
      <w:r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В результате выполненной работы были исследованы геохимические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особенности пород и руд северной части месторождения Благодатное, которое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осуществлено по данным опробования. На основе анализа коэффициентов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концентрации выявлена геохимическая специализация пород и руд месторождения.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Относительно кларка породы РМЗ обогащаются Au, As, Ag, W, Sn, Mo, относительно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рудовмещающих пород в рудах происходит накопление Au, As, Ag,W.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Наиболее золотоносными среди руд являются гранатовые, кварцитовидные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двуслюдяные и двуслюдяные пятнистые кристаллические сланцы. А среди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рудовмещающих пород наиболее золотоносные кварцитовидные двуслюдяные,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гранатовые, двуслюдяные и ставролитовые двуслюдяные со светлой пятнистостью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кристаллические сланцы.</w:t>
      </w:r>
    </w:p>
    <w:p w:rsid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С помощью расчета коэффициентов корреляции и корреляционных дендрограмм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между элементами типоморфного комплекса выявлена значительная положительная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CC020E">
        <w:rPr>
          <w:rFonts w:ascii="Times New Roman" w:hAnsi="Times New Roman" w:cs="Times New Roman"/>
          <w:color w:val="000000"/>
          <w:sz w:val="24"/>
          <w:szCs w:val="24"/>
        </w:rPr>
        <w:t>связь золота с серебром, мышьяком и вольфрамом.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литературы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1. Полева Т.В., Сазонов А.М.. Геология золоторудного месторождения Благодатное в Енисейском кряже: Монография.- М.: Изд-ий дом «Экономическая газета», 2012, 50-98 с.,117 с.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2. Соловов А. П. Геохимические методы поисков рудных месторождений: учебное пособие / Соловов А. П., Матвеев А. А., Ряховский В. М.- М., Изд-во Моск. Ун-та, 1978- 184 с.</w:t>
      </w:r>
    </w:p>
    <w:p w:rsidR="00CC020E" w:rsidRPr="00CC020E" w:rsidRDefault="00CC020E" w:rsidP="00C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3. Соловов А.П., Григорян С.В., Кузин М.Ф. Инструкция по геохимическим методам поисков рудных месторождений/ М-во геологии СССР. М.. Недра, 1983., 182- 185с.</w:t>
      </w:r>
    </w:p>
    <w:p w:rsidR="007F01EB" w:rsidRPr="00CC020E" w:rsidRDefault="00CC020E" w:rsidP="00CC020E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CC020E">
        <w:rPr>
          <w:rFonts w:ascii="Times New Roman" w:hAnsi="Times New Roman" w:cs="Times New Roman"/>
          <w:color w:val="000000"/>
          <w:sz w:val="24"/>
          <w:szCs w:val="24"/>
        </w:rPr>
        <w:t>4. Соловов А.П., Архипов А.Я., В.А. Бугров. Справочник по геохимическим поискам полезных ископаемых. М.: Недра, 1990., 23с, 212с.</w:t>
      </w:r>
    </w:p>
    <w:sectPr w:rsidR="007F01EB" w:rsidRPr="00CC020E" w:rsidSect="00E574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TimesNewRomanPS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CC020E"/>
    <w:rsid w:val="00355E58"/>
    <w:rsid w:val="006A26BF"/>
    <w:rsid w:val="00B56482"/>
    <w:rsid w:val="00CC020E"/>
    <w:rsid w:val="00E5743B"/>
    <w:rsid w:val="00E94354"/>
    <w:rsid w:val="00F313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743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757</Words>
  <Characters>4319</Characters>
  <Application>Microsoft Office Word</Application>
  <DocSecurity>0</DocSecurity>
  <Lines>35</Lines>
  <Paragraphs>10</Paragraphs>
  <ScaleCrop>false</ScaleCrop>
  <Company/>
  <LinksUpToDate>false</LinksUpToDate>
  <CharactersWithSpaces>5066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2016-11-14T13:22:00Z</dcterms:created>
  <dcterms:modified xsi:type="dcterms:W3CDTF">2016-11-14T13:30:00Z</dcterms:modified>
</cp:coreProperties>
</file>