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FF311" w14:textId="77777777" w:rsidR="007F6622" w:rsidRPr="006527E8" w:rsidRDefault="007F6622" w:rsidP="007F6622">
      <w:pPr>
        <w:spacing w:after="0" w:line="288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7E8">
        <w:rPr>
          <w:rFonts w:ascii="Times New Roman" w:eastAsia="Times New Roman" w:hAnsi="Times New Roman"/>
          <w:sz w:val="28"/>
          <w:szCs w:val="28"/>
          <w:lang w:eastAsia="ru-RU"/>
        </w:rPr>
        <w:t>ОТЗЫВ</w:t>
      </w:r>
    </w:p>
    <w:p w14:paraId="047C9C89" w14:textId="429A935E" w:rsidR="007F6622" w:rsidRDefault="007F6622" w:rsidP="007F6622">
      <w:pPr>
        <w:spacing w:after="0" w:line="288" w:lineRule="auto"/>
        <w:ind w:left="1080" w:right="79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научного руководителя</w:t>
      </w:r>
      <w:r w:rsidRPr="006527E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диссертацию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Жила Александры Игоревны</w:t>
      </w:r>
      <w:r w:rsidRPr="006527E8">
        <w:rPr>
          <w:rFonts w:ascii="Times New Roman" w:eastAsia="Times New Roman" w:hAnsi="Times New Roman"/>
          <w:sz w:val="28"/>
          <w:szCs w:val="28"/>
          <w:lang w:eastAsia="ru-RU"/>
        </w:rPr>
        <w:t xml:space="preserve"> “</w:t>
      </w:r>
      <w:r w:rsidRPr="007F6622">
        <w:rPr>
          <w:rFonts w:ascii="Times New Roman" w:eastAsia="Times New Roman" w:hAnsi="Times New Roman"/>
          <w:sz w:val="28"/>
          <w:szCs w:val="28"/>
          <w:lang w:eastAsia="ru-RU"/>
        </w:rPr>
        <w:t xml:space="preserve">Топологические инварианты системы: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6622">
        <w:rPr>
          <w:rFonts w:ascii="Times New Roman" w:eastAsia="Times New Roman" w:hAnsi="Times New Roman"/>
          <w:sz w:val="28"/>
          <w:szCs w:val="28"/>
          <w:lang w:eastAsia="ru-RU"/>
        </w:rPr>
        <w:t>Шар Чаплыгина с ротором на плоскости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527E8">
        <w:rPr>
          <w:rFonts w:ascii="Times New Roman" w:eastAsia="Times New Roman" w:hAnsi="Times New Roman"/>
          <w:sz w:val="28"/>
          <w:szCs w:val="28"/>
          <w:lang w:eastAsia="ru-RU"/>
        </w:rPr>
        <w:t xml:space="preserve">” на соискание ученой степени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кандидата</w:t>
      </w:r>
      <w:r w:rsidRPr="006527E8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физико-математических наук по специальности 01.01.04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527E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527E8">
        <w:rPr>
          <w:rFonts w:ascii="Times New Roman" w:eastAsia="Times New Roman" w:hAnsi="Times New Roman"/>
          <w:sz w:val="28"/>
          <w:szCs w:val="28"/>
          <w:lang w:eastAsia="ru-RU"/>
        </w:rPr>
        <w:t>геометрия и топология</w:t>
      </w:r>
    </w:p>
    <w:p w14:paraId="3B8DE094" w14:textId="77777777" w:rsidR="007F6622" w:rsidRDefault="007F6622" w:rsidP="007F6622">
      <w:pPr>
        <w:spacing w:after="0" w:line="288" w:lineRule="auto"/>
        <w:ind w:left="426"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C2B975" w14:textId="6735F569" w:rsidR="001D0828" w:rsidRDefault="003D0D28" w:rsidP="007F6622">
      <w:pPr>
        <w:spacing w:after="0" w:line="288" w:lineRule="auto"/>
        <w:ind w:firstLine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д</w:t>
      </w:r>
      <w:r w:rsidR="007F6622" w:rsidRPr="0093623D">
        <w:rPr>
          <w:rFonts w:ascii="Times New Roman" w:eastAsia="Times New Roman" w:hAnsi="Times New Roman"/>
          <w:sz w:val="28"/>
          <w:szCs w:val="28"/>
          <w:lang w:eastAsia="ru-RU"/>
        </w:rPr>
        <w:t>иссертаци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F6622" w:rsidRPr="009362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F662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B685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F662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B685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Жила</w:t>
      </w:r>
      <w:r w:rsidR="007F66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0828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исследуются топологические свойства одной из хорошо известных в механике систем, называемой </w:t>
      </w:r>
      <w:r w:rsidR="001D0828">
        <w:rPr>
          <w:rFonts w:ascii="Times New Roman" w:eastAsia="Times New Roman" w:hAnsi="Times New Roman" w:cs="Times New Roman"/>
          <w:sz w:val="28"/>
          <w:szCs w:val="28"/>
          <w:lang w:eastAsia="ru-RU"/>
        </w:rPr>
        <w:t>«ш</w:t>
      </w:r>
      <w:r w:rsidR="001D0828" w:rsidRPr="007F6622">
        <w:rPr>
          <w:rFonts w:ascii="Times New Roman" w:eastAsia="Times New Roman" w:hAnsi="Times New Roman"/>
          <w:sz w:val="28"/>
          <w:szCs w:val="28"/>
          <w:lang w:eastAsia="ru-RU"/>
        </w:rPr>
        <w:t>ар Чаплыгина с ротором</w:t>
      </w:r>
      <w:r w:rsidR="001D08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6622" w:rsidRPr="00095E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47B92">
        <w:rPr>
          <w:rFonts w:ascii="Times New Roman" w:eastAsia="Times New Roman" w:hAnsi="Times New Roman"/>
          <w:sz w:val="28"/>
          <w:szCs w:val="28"/>
          <w:lang w:eastAsia="ru-RU"/>
        </w:rPr>
        <w:t>Эт</w:t>
      </w:r>
      <w:r w:rsidR="00AE245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47B92">
        <w:rPr>
          <w:rFonts w:ascii="Times New Roman" w:eastAsia="Times New Roman" w:hAnsi="Times New Roman"/>
          <w:sz w:val="28"/>
          <w:szCs w:val="28"/>
          <w:lang w:eastAsia="ru-RU"/>
        </w:rPr>
        <w:t xml:space="preserve"> динамическ</w:t>
      </w:r>
      <w:r w:rsidR="00AE2450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B47B92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</w:t>
      </w:r>
      <w:r w:rsidR="00AE245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47B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2450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записать в гамильтоновой форме после подходящей замены времени. Поэтому, </w:t>
      </w:r>
      <w:r w:rsidR="00BB685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="00AE2450">
        <w:rPr>
          <w:rFonts w:ascii="Times New Roman" w:eastAsia="Times New Roman" w:hAnsi="Times New Roman"/>
          <w:sz w:val="28"/>
          <w:szCs w:val="28"/>
          <w:lang w:eastAsia="ru-RU"/>
        </w:rPr>
        <w:t>исслед</w:t>
      </w:r>
      <w:r w:rsidR="00BB6857">
        <w:rPr>
          <w:rFonts w:ascii="Times New Roman" w:eastAsia="Times New Roman" w:hAnsi="Times New Roman"/>
          <w:sz w:val="28"/>
          <w:szCs w:val="28"/>
          <w:lang w:eastAsia="ru-RU"/>
        </w:rPr>
        <w:t>овании топологии данной системы удобно использовать методы теории топологической классификации интегрируемых гамильтоновых систем, развитые в работах А. Т. Фоменко, Х. </w:t>
      </w:r>
      <w:proofErr w:type="spellStart"/>
      <w:r w:rsidR="00BB6857">
        <w:rPr>
          <w:rFonts w:ascii="Times New Roman" w:eastAsia="Times New Roman" w:hAnsi="Times New Roman"/>
          <w:sz w:val="28"/>
          <w:szCs w:val="28"/>
          <w:lang w:eastAsia="ru-RU"/>
        </w:rPr>
        <w:t>Цишанга</w:t>
      </w:r>
      <w:proofErr w:type="spellEnd"/>
      <w:r w:rsidR="00BB6857">
        <w:rPr>
          <w:rFonts w:ascii="Times New Roman" w:eastAsia="Times New Roman" w:hAnsi="Times New Roman"/>
          <w:sz w:val="28"/>
          <w:szCs w:val="28"/>
          <w:lang w:eastAsia="ru-RU"/>
        </w:rPr>
        <w:t>, А. В. </w:t>
      </w:r>
      <w:proofErr w:type="spellStart"/>
      <w:r w:rsidR="00BB6857">
        <w:rPr>
          <w:rFonts w:ascii="Times New Roman" w:eastAsia="Times New Roman" w:hAnsi="Times New Roman"/>
          <w:sz w:val="28"/>
          <w:szCs w:val="28"/>
          <w:lang w:eastAsia="ru-RU"/>
        </w:rPr>
        <w:t>Болсинова</w:t>
      </w:r>
      <w:proofErr w:type="spellEnd"/>
      <w:r w:rsidR="00BB6857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математиков. В частности, некоторые топологические свойства системы хорошо описываются в терминах инвариантов Фоменко для слоения </w:t>
      </w:r>
      <w:proofErr w:type="spellStart"/>
      <w:r w:rsidR="00BB6857">
        <w:rPr>
          <w:rFonts w:ascii="Times New Roman" w:eastAsia="Times New Roman" w:hAnsi="Times New Roman"/>
          <w:sz w:val="28"/>
          <w:szCs w:val="28"/>
          <w:lang w:eastAsia="ru-RU"/>
        </w:rPr>
        <w:t>Лиувилля</w:t>
      </w:r>
      <w:proofErr w:type="spellEnd"/>
      <w:r w:rsidR="00BB685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ее изоэнергетических поверхностях.</w:t>
      </w:r>
    </w:p>
    <w:p w14:paraId="7520E788" w14:textId="14D811F7" w:rsidR="004F4184" w:rsidRDefault="00E81B22" w:rsidP="007F6622">
      <w:pPr>
        <w:spacing w:after="0" w:line="288" w:lineRule="auto"/>
        <w:ind w:firstLine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отметить, что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пуассонова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структура, относительно которой рассматриваемая система является гамильтоновой, не является линейной (как для многих задач механики), а задается довольно сложными формулами. Кроме того, в системе имеется достаточно много параметров, и, как оказалось, топологические свойства системы существенно зависят от значений этих параметров. </w:t>
      </w:r>
      <w:r w:rsidR="004F4184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прямые вычисления при изучении особенностей данной системы, построении ее </w:t>
      </w:r>
      <w:proofErr w:type="spellStart"/>
      <w:r w:rsidR="004F4184">
        <w:rPr>
          <w:rFonts w:ascii="Times New Roman" w:eastAsia="Times New Roman" w:hAnsi="Times New Roman"/>
          <w:sz w:val="28"/>
          <w:szCs w:val="28"/>
          <w:lang w:eastAsia="ru-RU"/>
        </w:rPr>
        <w:t>бифуркационной</w:t>
      </w:r>
      <w:proofErr w:type="spellEnd"/>
      <w:r w:rsidR="004F4184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диаграммы или других кривых, разделяющих пространство параметров на области, соответствующие качественно разным топологическим эффектам, существенно сложнее</w:t>
      </w:r>
      <w:r w:rsidR="004F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для других (ранее исследованных) задач механики, являющихся частными случаями </w:t>
      </w:r>
      <w:r w:rsidR="004F4184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</w:t>
      </w:r>
      <w:r w:rsidR="004F4184">
        <w:rPr>
          <w:rFonts w:ascii="Times New Roman" w:eastAsia="Times New Roman" w:hAnsi="Times New Roman" w:cs="Times New Roman"/>
          <w:sz w:val="28"/>
          <w:szCs w:val="28"/>
          <w:lang w:eastAsia="ru-RU"/>
        </w:rPr>
        <w:t>«ш</w:t>
      </w:r>
      <w:r w:rsidR="004F4184" w:rsidRPr="007F6622">
        <w:rPr>
          <w:rFonts w:ascii="Times New Roman" w:eastAsia="Times New Roman" w:hAnsi="Times New Roman"/>
          <w:sz w:val="28"/>
          <w:szCs w:val="28"/>
          <w:lang w:eastAsia="ru-RU"/>
        </w:rPr>
        <w:t>ар Чаплыгина</w:t>
      </w:r>
      <w:r w:rsidR="004F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Например, одним из </w:t>
      </w:r>
      <w:r w:rsidR="00C5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 w:rsidR="004F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частных случаев </w:t>
      </w:r>
      <w:r w:rsidR="00C57F9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хорошо известный случай Жуковского в динамике твердого тела.</w:t>
      </w:r>
    </w:p>
    <w:p w14:paraId="6EC30501" w14:textId="77777777" w:rsidR="00AE670F" w:rsidRDefault="00BE77EB" w:rsidP="007F6622">
      <w:pPr>
        <w:spacing w:after="0" w:line="288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Некоторые топологические свойства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«ш</w:t>
      </w:r>
      <w:r w:rsidRPr="007F6622">
        <w:rPr>
          <w:rFonts w:ascii="Times New Roman" w:eastAsia="Times New Roman" w:hAnsi="Times New Roman"/>
          <w:sz w:val="28"/>
          <w:szCs w:val="28"/>
          <w:lang w:eastAsia="ru-RU"/>
        </w:rPr>
        <w:t>ар Чаплыгина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были ранее исследованы А. Ю. Москвиным, который построил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бифуркационную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диаграмму отображения момента для этой системы. В диссертации А. И. Жила проведено более подробное исследование этого отображения момента. В частности, для всех особенностей отображения момента при различных значениях параметров системы выяснено, являются ли они невырожденными, а для невырожденных особенностей </w:t>
      </w:r>
      <w:r w:rsidR="007F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ранга 0 и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 их тип</w:t>
      </w:r>
      <w:r w:rsidR="007F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B9CAD79" w14:textId="331D06F7" w:rsidR="00BB6857" w:rsidRDefault="00AE670F" w:rsidP="007F6622">
      <w:pPr>
        <w:spacing w:after="0" w:line="288" w:lineRule="auto"/>
        <w:ind w:firstLine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важный результат диссертации связан с исследованием топологии изоэнергетических поверхностей системы «ш</w:t>
      </w:r>
      <w:r w:rsidRPr="007F6622">
        <w:rPr>
          <w:rFonts w:ascii="Times New Roman" w:eastAsia="Times New Roman" w:hAnsi="Times New Roman"/>
          <w:sz w:val="28"/>
          <w:szCs w:val="28"/>
          <w:lang w:eastAsia="ru-RU"/>
        </w:rPr>
        <w:t>ар Чаплыгина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слоений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Лиувилля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них. В частности,</w:t>
      </w:r>
      <w:r w:rsidR="007F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изоэнергетических поверхностей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диссертации</w:t>
      </w:r>
      <w:r w:rsidR="007F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 их топологический тип.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Лиувилля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изоэнергетических поверхностях описано в терминах соответствующих инвариантов Фоменко (молекул)</w:t>
      </w:r>
      <w:r w:rsidR="00AE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инвариантов Фоменко-</w:t>
      </w:r>
      <w:proofErr w:type="spellStart"/>
      <w:r w:rsidR="00AE4A4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Цишанга</w:t>
      </w:r>
      <w:proofErr w:type="spellEnd"/>
      <w:r w:rsidR="00AE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(меченых молекул) для так называемых допустимых кривых в образе отображения момента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большого числа параметров системы не всегда можно понять, реализуется ли некоторая конкретная допустимая кривая как изоэнергетическая поверхность при каких-то значениях параметров. Тем не менее, молекулы, построенные для допустимых кривых, дают полную информацию о топологии слоения </w:t>
      </w:r>
      <w:proofErr w:type="spellStart"/>
      <w:r w:rsidR="00AE4A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Лиувилля</w:t>
      </w:r>
      <w:proofErr w:type="spellEnd"/>
      <w:r w:rsidR="00AE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в целом. Кроме того, в диссертации </w:t>
      </w:r>
      <w:r w:rsidR="004B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 класс допустимых кривых, для которых с помощью компьютера подобраны значения параметров, при которых эти кривые действительно соответствуют изоэнергетическим поверхностям, а также сформулирована гипотеза о том, что этот класс содержит все </w:t>
      </w:r>
      <w:r w:rsidR="004E60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B0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ривые, реализуемые как изоэнергетические поверхности.</w:t>
      </w:r>
    </w:p>
    <w:p w14:paraId="5615FFBA" w14:textId="2A9A63EC" w:rsidR="007F6622" w:rsidRPr="0093623D" w:rsidRDefault="007F6622" w:rsidP="007F6622">
      <w:pPr>
        <w:spacing w:after="0" w:line="288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в диссертации </w:t>
      </w:r>
      <w:r w:rsidR="00AE670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E670F">
        <w:rPr>
          <w:rFonts w:ascii="Times New Roman" w:eastAsia="Times New Roman" w:hAnsi="Times New Roman"/>
          <w:sz w:val="28"/>
          <w:szCs w:val="28"/>
          <w:lang w:eastAsia="ru-RU"/>
        </w:rPr>
        <w:t> 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E670F">
        <w:rPr>
          <w:rFonts w:ascii="Times New Roman" w:eastAsia="Times New Roman" w:hAnsi="Times New Roman"/>
          <w:sz w:val="28"/>
          <w:szCs w:val="28"/>
          <w:lang w:eastAsia="ru-RU"/>
        </w:rPr>
        <w:t> Жила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решено несколько интересных задач, связанных с </w:t>
      </w:r>
      <w:r w:rsidR="004B0365">
        <w:rPr>
          <w:rFonts w:ascii="Times New Roman" w:eastAsia="Times New Roman" w:hAnsi="Times New Roman"/>
          <w:sz w:val="28"/>
          <w:szCs w:val="28"/>
          <w:lang w:eastAsia="ru-RU"/>
        </w:rPr>
        <w:t xml:space="preserve">топологическим анализом системы </w:t>
      </w:r>
      <w:r w:rsidR="004B0365">
        <w:rPr>
          <w:rFonts w:ascii="Times New Roman" w:eastAsia="Times New Roman" w:hAnsi="Times New Roman" w:cs="Times New Roman"/>
          <w:sz w:val="28"/>
          <w:szCs w:val="28"/>
          <w:lang w:eastAsia="ru-RU"/>
        </w:rPr>
        <w:t>«ш</w:t>
      </w:r>
      <w:r w:rsidR="004B0365" w:rsidRPr="007F6622">
        <w:rPr>
          <w:rFonts w:ascii="Times New Roman" w:eastAsia="Times New Roman" w:hAnsi="Times New Roman"/>
          <w:sz w:val="28"/>
          <w:szCs w:val="28"/>
          <w:lang w:eastAsia="ru-RU"/>
        </w:rPr>
        <w:t>ар Чаплыгина</w:t>
      </w:r>
      <w:r w:rsidR="004B03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68F343D" w14:textId="6B02B0A1" w:rsidR="004B0365" w:rsidRPr="004B0365" w:rsidRDefault="004B0365" w:rsidP="004B0365">
      <w:pPr>
        <w:spacing w:after="0" w:line="288" w:lineRule="auto"/>
        <w:ind w:firstLine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365">
        <w:rPr>
          <w:rFonts w:ascii="Times New Roman" w:eastAsia="Times New Roman" w:hAnsi="Times New Roman"/>
          <w:sz w:val="28"/>
          <w:szCs w:val="28"/>
          <w:lang w:eastAsia="ru-RU"/>
        </w:rPr>
        <w:t>Считаю, что диссертация</w:t>
      </w:r>
      <w:r w:rsidR="005F4728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Жила Александры Игоревны</w:t>
      </w:r>
      <w:r w:rsidRPr="004B03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472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F6622">
        <w:rPr>
          <w:rFonts w:ascii="Times New Roman" w:eastAsia="Times New Roman" w:hAnsi="Times New Roman"/>
          <w:sz w:val="28"/>
          <w:szCs w:val="28"/>
          <w:lang w:eastAsia="ru-RU"/>
        </w:rPr>
        <w:t xml:space="preserve">Топологические инварианты системы: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6622">
        <w:rPr>
          <w:rFonts w:ascii="Times New Roman" w:eastAsia="Times New Roman" w:hAnsi="Times New Roman"/>
          <w:sz w:val="28"/>
          <w:szCs w:val="28"/>
          <w:lang w:eastAsia="ru-RU"/>
        </w:rPr>
        <w:t>Шар Чаплыгина с ротором на плоскости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527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0365">
        <w:rPr>
          <w:rFonts w:ascii="Times New Roman" w:eastAsia="Times New Roman" w:hAnsi="Times New Roman"/>
          <w:sz w:val="28"/>
          <w:szCs w:val="28"/>
          <w:lang w:eastAsia="ru-RU"/>
        </w:rPr>
        <w:t>соответствует критериям, установленным в «Положении о присуждении ученых степеней в Московском государственном университете имени М.</w:t>
      </w:r>
      <w:r w:rsidR="005F4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0365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="005F4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0365">
        <w:rPr>
          <w:rFonts w:ascii="Times New Roman" w:eastAsia="Times New Roman" w:hAnsi="Times New Roman"/>
          <w:sz w:val="28"/>
          <w:szCs w:val="28"/>
          <w:lang w:eastAsia="ru-RU"/>
        </w:rPr>
        <w:t>Ломоносова»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 ре</w:t>
      </w:r>
      <w:r w:rsidRPr="004B0365">
        <w:rPr>
          <w:rFonts w:ascii="Times New Roman" w:eastAsia="Times New Roman" w:hAnsi="Times New Roman"/>
          <w:sz w:val="28"/>
          <w:szCs w:val="28"/>
          <w:lang w:eastAsia="ru-RU"/>
        </w:rPr>
        <w:t xml:space="preserve">комендую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Pr="004B0365">
        <w:rPr>
          <w:rFonts w:ascii="Times New Roman" w:eastAsia="Times New Roman" w:hAnsi="Times New Roman"/>
          <w:sz w:val="28"/>
          <w:szCs w:val="28"/>
          <w:lang w:eastAsia="ru-RU"/>
        </w:rPr>
        <w:t xml:space="preserve"> к защите в диссертационном совете МГУ 01.17 ФГБОУ ВО МГУ по специальности 01.01.04 - геометрия и топология (физико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B0365">
        <w:rPr>
          <w:rFonts w:ascii="Times New Roman" w:eastAsia="Times New Roman" w:hAnsi="Times New Roman"/>
          <w:sz w:val="28"/>
          <w:szCs w:val="28"/>
          <w:lang w:eastAsia="ru-RU"/>
        </w:rPr>
        <w:t>математические науки).</w:t>
      </w:r>
    </w:p>
    <w:p w14:paraId="26D01803" w14:textId="77777777" w:rsidR="004B0365" w:rsidRDefault="004B0365" w:rsidP="007F6622">
      <w:pPr>
        <w:spacing w:after="0" w:line="288" w:lineRule="auto"/>
        <w:ind w:firstLine="425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58DB986D" w14:textId="77777777" w:rsidR="004B0365" w:rsidRDefault="004B0365" w:rsidP="007F6622">
      <w:pPr>
        <w:spacing w:after="0" w:line="288" w:lineRule="auto"/>
        <w:ind w:firstLine="425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7B7371B3" w14:textId="77777777" w:rsidR="004B0365" w:rsidRDefault="004B0365" w:rsidP="007F6622">
      <w:pPr>
        <w:spacing w:after="0" w:line="288" w:lineRule="auto"/>
        <w:ind w:firstLine="425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1947E0EF" w14:textId="77777777" w:rsidR="007F6622" w:rsidRDefault="007F6622" w:rsidP="007F6622">
      <w:pPr>
        <w:spacing w:after="0" w:line="288" w:lineRule="auto"/>
        <w:ind w:firstLine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8CE053" w14:textId="177C65F5" w:rsidR="007F6622" w:rsidRDefault="007F6622" w:rsidP="007F6622">
      <w:pPr>
        <w:tabs>
          <w:tab w:val="left" w:pos="0"/>
          <w:tab w:val="left" w:pos="5954"/>
          <w:tab w:val="left" w:pos="6237"/>
          <w:tab w:val="left" w:pos="7371"/>
        </w:tabs>
        <w:spacing w:after="0" w:line="288" w:lineRule="auto"/>
        <w:ind w:right="382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Доктор физ.-мат. наук, профессор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А.</w:t>
      </w:r>
      <w:r w:rsidR="005F4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="005F4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Ошемков</w:t>
      </w:r>
      <w:proofErr w:type="spellEnd"/>
    </w:p>
    <w:p w14:paraId="3886D680" w14:textId="58F8F3BF" w:rsidR="007F6622" w:rsidRDefault="005F4728" w:rsidP="007F6622">
      <w:pPr>
        <w:tabs>
          <w:tab w:val="left" w:pos="0"/>
          <w:tab w:val="left" w:pos="6237"/>
        </w:tabs>
        <w:spacing w:after="0" w:line="288" w:lineRule="auto"/>
        <w:ind w:right="382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07. 2020 г.</w:t>
      </w:r>
    </w:p>
    <w:p w14:paraId="16DDD3A5" w14:textId="77777777" w:rsidR="004B0365" w:rsidRDefault="004B0365" w:rsidP="007F6622">
      <w:pPr>
        <w:tabs>
          <w:tab w:val="left" w:pos="0"/>
          <w:tab w:val="left" w:pos="6237"/>
        </w:tabs>
        <w:spacing w:after="0" w:line="288" w:lineRule="auto"/>
        <w:ind w:right="382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0D1EE8" w14:textId="77777777" w:rsidR="004B0365" w:rsidRDefault="004B0365" w:rsidP="007F6622">
      <w:pPr>
        <w:tabs>
          <w:tab w:val="left" w:pos="0"/>
          <w:tab w:val="left" w:pos="6237"/>
        </w:tabs>
        <w:spacing w:after="0" w:line="288" w:lineRule="auto"/>
        <w:ind w:right="382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DFBA34" w14:textId="77777777" w:rsidR="007F6622" w:rsidRDefault="007F6622" w:rsidP="007F6622">
      <w:pPr>
        <w:tabs>
          <w:tab w:val="left" w:pos="0"/>
          <w:tab w:val="left" w:pos="6237"/>
        </w:tabs>
        <w:spacing w:after="0" w:line="288" w:lineRule="auto"/>
        <w:ind w:right="382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F71E3A" w14:textId="49BE1B80" w:rsidR="007F6622" w:rsidRDefault="007F6622" w:rsidP="007F6622">
      <w:pPr>
        <w:tabs>
          <w:tab w:val="left" w:pos="0"/>
          <w:tab w:val="left" w:pos="6237"/>
        </w:tabs>
        <w:spacing w:after="0" w:line="288" w:lineRule="auto"/>
        <w:ind w:right="3827"/>
        <w:contextualSpacing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Подпись А.</w:t>
      </w:r>
      <w:r w:rsidR="005F4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="005F4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Ошемкова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заверяю</w:t>
      </w:r>
    </w:p>
    <w:p w14:paraId="6994A062" w14:textId="77777777" w:rsidR="004B0365" w:rsidRDefault="00B47B92" w:rsidP="007F6622">
      <w:pPr>
        <w:tabs>
          <w:tab w:val="left" w:pos="0"/>
          <w:tab w:val="left" w:pos="5812"/>
          <w:tab w:val="left" w:pos="6237"/>
        </w:tabs>
        <w:spacing w:after="0" w:line="288" w:lineRule="auto"/>
        <w:ind w:right="382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7F6622">
        <w:rPr>
          <w:rFonts w:ascii="Times New Roman" w:eastAsia="Times New Roman" w:hAnsi="Times New Roman"/>
          <w:sz w:val="28"/>
          <w:szCs w:val="28"/>
          <w:lang w:eastAsia="ru-RU"/>
        </w:rPr>
        <w:t>екан механико-математического</w:t>
      </w:r>
    </w:p>
    <w:p w14:paraId="3F4F7FE5" w14:textId="0F876934" w:rsidR="007F6622" w:rsidRDefault="007F6622" w:rsidP="007F6622">
      <w:pPr>
        <w:tabs>
          <w:tab w:val="left" w:pos="0"/>
          <w:tab w:val="left" w:pos="5812"/>
          <w:tab w:val="left" w:pos="6237"/>
        </w:tabs>
        <w:spacing w:after="0" w:line="288" w:lineRule="auto"/>
        <w:ind w:right="382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МГУ имени М.В.Ломоносова, </w:t>
      </w:r>
    </w:p>
    <w:p w14:paraId="67EA5273" w14:textId="1A602A18" w:rsidR="007F6622" w:rsidRDefault="00B47B92" w:rsidP="007F6622">
      <w:pPr>
        <w:tabs>
          <w:tab w:val="left" w:pos="0"/>
          <w:tab w:val="left" w:pos="5812"/>
          <w:tab w:val="left" w:pos="6237"/>
          <w:tab w:val="left" w:pos="7371"/>
        </w:tabs>
        <w:spacing w:after="0" w:line="288" w:lineRule="auto"/>
        <w:ind w:right="382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</w:t>
      </w:r>
      <w:r w:rsidR="00AE4A40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-корр</w:t>
      </w:r>
      <w:r w:rsidR="00AE4A40">
        <w:rPr>
          <w:rFonts w:ascii="Times New Roman" w:eastAsia="Times New Roman" w:hAnsi="Times New Roman"/>
          <w:sz w:val="28"/>
          <w:szCs w:val="28"/>
          <w:lang w:eastAsia="ru-RU"/>
        </w:rPr>
        <w:t>еспондент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РАН</w:t>
      </w:r>
      <w:r w:rsidR="007F66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66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F66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F66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F662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F4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F662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F4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Шафаревич</w:t>
      </w:r>
    </w:p>
    <w:sectPr w:rsidR="007F6622" w:rsidSect="004B03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33"/>
    <w:rsid w:val="001D0828"/>
    <w:rsid w:val="00213D68"/>
    <w:rsid w:val="00267A21"/>
    <w:rsid w:val="002E4C42"/>
    <w:rsid w:val="00320533"/>
    <w:rsid w:val="003D0D28"/>
    <w:rsid w:val="004B0365"/>
    <w:rsid w:val="004B7C08"/>
    <w:rsid w:val="004E600E"/>
    <w:rsid w:val="004F4184"/>
    <w:rsid w:val="005F4728"/>
    <w:rsid w:val="007F1B15"/>
    <w:rsid w:val="007F6622"/>
    <w:rsid w:val="009131A2"/>
    <w:rsid w:val="009D0F50"/>
    <w:rsid w:val="00AE2450"/>
    <w:rsid w:val="00AE4A40"/>
    <w:rsid w:val="00AE670F"/>
    <w:rsid w:val="00B47B92"/>
    <w:rsid w:val="00BB6857"/>
    <w:rsid w:val="00BE77EB"/>
    <w:rsid w:val="00C57F98"/>
    <w:rsid w:val="00E8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85FC"/>
  <w15:docId w15:val="{6396B334-63C6-4A62-A750-5F29AE5B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1</cp:lastModifiedBy>
  <cp:revision>3</cp:revision>
  <cp:lastPrinted>2020-09-22T17:40:00Z</cp:lastPrinted>
  <dcterms:created xsi:type="dcterms:W3CDTF">2020-09-22T17:51:00Z</dcterms:created>
  <dcterms:modified xsi:type="dcterms:W3CDTF">2020-09-22T17:54:00Z</dcterms:modified>
</cp:coreProperties>
</file>