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39" w:rsidRDefault="00AD3F39" w:rsidP="00AD3F39">
      <w:pPr>
        <w:ind w:right="7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STUDYING OF </w:t>
      </w:r>
      <w:r w:rsidRPr="00E852C0">
        <w:rPr>
          <w:b/>
          <w:bCs/>
          <w:sz w:val="28"/>
          <w:szCs w:val="28"/>
          <w:lang w:val="en-US"/>
        </w:rPr>
        <w:t>PLUTONIUM NANOPARTICLES</w:t>
      </w:r>
      <w:r>
        <w:rPr>
          <w:b/>
          <w:bCs/>
          <w:sz w:val="28"/>
          <w:szCs w:val="28"/>
          <w:lang w:val="en-US"/>
        </w:rPr>
        <w:t xml:space="preserve"> </w:t>
      </w:r>
      <w:r w:rsidRPr="00E852C0">
        <w:rPr>
          <w:b/>
          <w:bCs/>
          <w:sz w:val="28"/>
          <w:szCs w:val="28"/>
          <w:lang w:val="en-US"/>
        </w:rPr>
        <w:t xml:space="preserve">WITH </w:t>
      </w:r>
      <w:r>
        <w:rPr>
          <w:b/>
          <w:bCs/>
          <w:sz w:val="28"/>
          <w:szCs w:val="28"/>
          <w:lang w:val="en-US"/>
        </w:rPr>
        <w:t xml:space="preserve">VARIOUS SYNCHROTRON </w:t>
      </w:r>
      <w:r w:rsidRPr="00E852C0">
        <w:rPr>
          <w:b/>
          <w:bCs/>
          <w:sz w:val="28"/>
          <w:szCs w:val="28"/>
          <w:lang w:val="en-US"/>
        </w:rPr>
        <w:t>METHODS</w:t>
      </w:r>
    </w:p>
    <w:p w:rsidR="00AD3F39" w:rsidRPr="00316630" w:rsidRDefault="00AD3F39" w:rsidP="00AD3F39">
      <w:pPr>
        <w:ind w:right="70"/>
        <w:jc w:val="center"/>
        <w:rPr>
          <w:b/>
          <w:bCs/>
          <w:sz w:val="28"/>
          <w:szCs w:val="28"/>
          <w:lang w:val="en-US"/>
        </w:rPr>
      </w:pPr>
    </w:p>
    <w:p w:rsidR="00AD3F39" w:rsidRPr="00CC358E" w:rsidRDefault="00AD3F39" w:rsidP="00AD3F39">
      <w:pPr>
        <w:ind w:right="70" w:firstLine="304"/>
        <w:jc w:val="center"/>
        <w:rPr>
          <w:b/>
          <w:bCs/>
          <w:spacing w:val="2"/>
          <w:sz w:val="28"/>
          <w:szCs w:val="28"/>
          <w:vertAlign w:val="superscript"/>
          <w:lang w:val="en-US"/>
        </w:rPr>
      </w:pPr>
      <w:bookmarkStart w:id="0" w:name="OLE_LINK3"/>
      <w:bookmarkStart w:id="1" w:name="OLE_LINK12"/>
      <w:r w:rsidRPr="00CC358E">
        <w:rPr>
          <w:b/>
          <w:bCs/>
          <w:spacing w:val="2"/>
          <w:sz w:val="28"/>
          <w:szCs w:val="28"/>
          <w:u w:val="single"/>
          <w:lang w:val="en-US"/>
        </w:rPr>
        <w:t>Gerber</w:t>
      </w:r>
      <w:r>
        <w:rPr>
          <w:b/>
          <w:bCs/>
          <w:spacing w:val="2"/>
          <w:sz w:val="28"/>
          <w:szCs w:val="28"/>
          <w:u w:val="single"/>
          <w:lang w:val="en-US"/>
        </w:rPr>
        <w:t xml:space="preserve"> E.,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a,b,c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Romanchuk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A.,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c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Hennig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C.,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Trigub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A.,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d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Scheinost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A.,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  <w:r w:rsidRPr="00CC358E"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Rossberg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A.,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r w:rsidRPr="00CC358E">
        <w:rPr>
          <w:b/>
          <w:bCs/>
          <w:spacing w:val="2"/>
          <w:sz w:val="28"/>
          <w:szCs w:val="28"/>
          <w:lang w:val="en-US"/>
        </w:rPr>
        <w:t>Vaughan</w:t>
      </w:r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G.,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e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Amidani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L.,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Pidchenko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I.,</w:t>
      </w:r>
      <w:proofErr w:type="spellStart"/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  <w:r w:rsidRPr="00CC358E">
        <w:rPr>
          <w:b/>
          <w:bCs/>
          <w:spacing w:val="2"/>
          <w:sz w:val="28"/>
          <w:szCs w:val="28"/>
          <w:lang w:val="en-US"/>
        </w:rPr>
        <w:t xml:space="preserve"> Weiss</w:t>
      </w:r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S.,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b</w:t>
      </w:r>
      <w:proofErr w:type="spellEnd"/>
      <w:r w:rsidRPr="00CC358E"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Kalmykov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S.,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c</w:t>
      </w:r>
      <w:proofErr w:type="spellEnd"/>
      <w:r w:rsidRPr="00CC358E"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 w:rsidRPr="00CC358E">
        <w:rPr>
          <w:b/>
          <w:bCs/>
          <w:spacing w:val="2"/>
          <w:sz w:val="28"/>
          <w:szCs w:val="28"/>
          <w:lang w:val="en-US"/>
        </w:rPr>
        <w:t>Kvashnina</w:t>
      </w:r>
      <w:proofErr w:type="spellEnd"/>
      <w:r>
        <w:rPr>
          <w:b/>
          <w:bCs/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pacing w:val="2"/>
          <w:sz w:val="28"/>
          <w:szCs w:val="28"/>
          <w:lang w:val="en-US"/>
        </w:rPr>
        <w:t>K.</w:t>
      </w:r>
      <w:r>
        <w:rPr>
          <w:b/>
          <w:bCs/>
          <w:spacing w:val="2"/>
          <w:sz w:val="28"/>
          <w:szCs w:val="28"/>
          <w:vertAlign w:val="superscript"/>
          <w:lang w:val="en-US"/>
        </w:rPr>
        <w:t>a,b</w:t>
      </w:r>
      <w:proofErr w:type="spellEnd"/>
    </w:p>
    <w:bookmarkEnd w:id="0"/>
    <w:bookmarkEnd w:id="1"/>
    <w:p w:rsidR="00AD3F39" w:rsidRDefault="00AD3F39" w:rsidP="00AD3F39">
      <w:pPr>
        <w:ind w:right="70"/>
        <w:jc w:val="center"/>
        <w:rPr>
          <w:b/>
          <w:bCs/>
          <w:spacing w:val="2"/>
          <w:sz w:val="28"/>
          <w:szCs w:val="28"/>
          <w:lang w:val="en-US"/>
        </w:rPr>
      </w:pPr>
    </w:p>
    <w:p w:rsidR="00AD3F39" w:rsidRPr="00CC358E" w:rsidRDefault="00AD3F39" w:rsidP="00AD3F39">
      <w:pPr>
        <w:ind w:right="70"/>
        <w:jc w:val="center"/>
        <w:rPr>
          <w:i/>
          <w:sz w:val="28"/>
          <w:szCs w:val="28"/>
          <w:lang w:val="en-US"/>
        </w:rPr>
      </w:pPr>
      <w:proofErr w:type="gramStart"/>
      <w:r w:rsidRPr="00275655">
        <w:rPr>
          <w:i/>
          <w:spacing w:val="-3"/>
          <w:sz w:val="28"/>
          <w:szCs w:val="28"/>
          <w:vertAlign w:val="superscript"/>
          <w:lang w:val="en-US"/>
        </w:rPr>
        <w:t>a</w:t>
      </w:r>
      <w:proofErr w:type="gramEnd"/>
      <w:r>
        <w:rPr>
          <w:i/>
          <w:spacing w:val="-3"/>
          <w:sz w:val="28"/>
          <w:szCs w:val="28"/>
          <w:vertAlign w:val="superscript"/>
          <w:lang w:val="en-US"/>
        </w:rPr>
        <w:t xml:space="preserve"> </w:t>
      </w:r>
      <w:proofErr w:type="spellStart"/>
      <w:r w:rsidRPr="00CC358E">
        <w:rPr>
          <w:i/>
          <w:sz w:val="28"/>
          <w:szCs w:val="28"/>
          <w:lang w:val="en-US"/>
        </w:rPr>
        <w:t>Rossendorf</w:t>
      </w:r>
      <w:proofErr w:type="spellEnd"/>
      <w:r w:rsidRPr="00CC358E">
        <w:rPr>
          <w:i/>
          <w:sz w:val="28"/>
          <w:szCs w:val="28"/>
          <w:lang w:val="en-US"/>
        </w:rPr>
        <w:t xml:space="preserve"> Beamline at ESRF – The European Synchrotron, CS40220, Grenoble </w:t>
      </w:r>
      <w:proofErr w:type="spellStart"/>
      <w:r w:rsidRPr="00CC358E">
        <w:rPr>
          <w:i/>
          <w:sz w:val="28"/>
          <w:szCs w:val="28"/>
          <w:lang w:val="en-US"/>
        </w:rPr>
        <w:t>Cedex</w:t>
      </w:r>
      <w:proofErr w:type="spellEnd"/>
      <w:r w:rsidRPr="00CC358E">
        <w:rPr>
          <w:i/>
          <w:sz w:val="28"/>
          <w:szCs w:val="28"/>
          <w:lang w:val="en-US"/>
        </w:rPr>
        <w:t xml:space="preserve"> 9, 38043</w:t>
      </w:r>
      <w:r>
        <w:rPr>
          <w:i/>
          <w:sz w:val="28"/>
          <w:szCs w:val="28"/>
          <w:lang w:val="en-US"/>
        </w:rPr>
        <w:t>,</w:t>
      </w:r>
      <w:r w:rsidRPr="00CC358E">
        <w:rPr>
          <w:i/>
          <w:sz w:val="28"/>
          <w:szCs w:val="28"/>
          <w:lang w:val="en-US"/>
        </w:rPr>
        <w:t xml:space="preserve"> France</w:t>
      </w:r>
      <w:r>
        <w:rPr>
          <w:i/>
          <w:sz w:val="28"/>
          <w:szCs w:val="28"/>
          <w:lang w:val="en-US"/>
        </w:rPr>
        <w:t>, e-mail: evgeny.gerber@esrf.fr</w:t>
      </w:r>
      <w:r w:rsidRPr="00CC358E">
        <w:rPr>
          <w:i/>
          <w:sz w:val="28"/>
          <w:szCs w:val="28"/>
          <w:lang w:val="en-US"/>
        </w:rPr>
        <w:t xml:space="preserve"> </w:t>
      </w:r>
    </w:p>
    <w:p w:rsidR="00AD3F39" w:rsidRPr="00CC358E" w:rsidRDefault="00AD3F39" w:rsidP="00AD3F39">
      <w:pPr>
        <w:ind w:right="70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 w:rsidRPr="00275655">
        <w:rPr>
          <w:i/>
          <w:spacing w:val="-2"/>
          <w:sz w:val="28"/>
          <w:szCs w:val="28"/>
          <w:vertAlign w:val="superscript"/>
          <w:lang w:val="en-US"/>
        </w:rPr>
        <w:t>b</w:t>
      </w:r>
      <w:r w:rsidRPr="00CC358E">
        <w:rPr>
          <w:i/>
          <w:sz w:val="28"/>
          <w:szCs w:val="28"/>
          <w:lang w:val="en-US"/>
        </w:rPr>
        <w:t>Helmholtz</w:t>
      </w:r>
      <w:proofErr w:type="spellEnd"/>
      <w:proofErr w:type="gramEnd"/>
      <w:r w:rsidRPr="00CC358E">
        <w:rPr>
          <w:i/>
          <w:sz w:val="28"/>
          <w:szCs w:val="28"/>
          <w:lang w:val="en-US"/>
        </w:rPr>
        <w:t xml:space="preserve"> </w:t>
      </w:r>
      <w:proofErr w:type="spellStart"/>
      <w:r w:rsidRPr="00CC358E">
        <w:rPr>
          <w:i/>
          <w:sz w:val="28"/>
          <w:szCs w:val="28"/>
          <w:lang w:val="en-US"/>
        </w:rPr>
        <w:t>Zentrum</w:t>
      </w:r>
      <w:proofErr w:type="spellEnd"/>
      <w:r w:rsidRPr="00CC358E">
        <w:rPr>
          <w:i/>
          <w:sz w:val="28"/>
          <w:szCs w:val="28"/>
          <w:lang w:val="en-US"/>
        </w:rPr>
        <w:t xml:space="preserve"> Dresden-</w:t>
      </w:r>
      <w:proofErr w:type="spellStart"/>
      <w:r w:rsidRPr="00CC358E">
        <w:rPr>
          <w:i/>
          <w:sz w:val="28"/>
          <w:szCs w:val="28"/>
          <w:lang w:val="en-US"/>
        </w:rPr>
        <w:t>Rossendorf</w:t>
      </w:r>
      <w:proofErr w:type="spellEnd"/>
      <w:r w:rsidRPr="00CC358E">
        <w:rPr>
          <w:i/>
          <w:sz w:val="28"/>
          <w:szCs w:val="28"/>
          <w:lang w:val="en-US"/>
        </w:rPr>
        <w:t xml:space="preserve"> (HZDR), Institute of Resource Ecology, Dresden,</w:t>
      </w:r>
      <w:r>
        <w:rPr>
          <w:i/>
          <w:sz w:val="28"/>
          <w:szCs w:val="28"/>
          <w:lang w:val="en-US"/>
        </w:rPr>
        <w:t xml:space="preserve"> </w:t>
      </w:r>
      <w:r w:rsidRPr="00CC358E">
        <w:rPr>
          <w:i/>
          <w:sz w:val="28"/>
          <w:szCs w:val="28"/>
          <w:lang w:val="en-US"/>
        </w:rPr>
        <w:t>PO Box 510119, 01314</w:t>
      </w:r>
      <w:r>
        <w:rPr>
          <w:i/>
          <w:sz w:val="28"/>
          <w:szCs w:val="28"/>
          <w:lang w:val="en-US"/>
        </w:rPr>
        <w:t>,</w:t>
      </w:r>
      <w:r w:rsidRPr="00CC358E">
        <w:rPr>
          <w:i/>
          <w:sz w:val="28"/>
          <w:szCs w:val="28"/>
          <w:lang w:val="en-US"/>
        </w:rPr>
        <w:t xml:space="preserve"> Germany</w:t>
      </w:r>
    </w:p>
    <w:p w:rsidR="00AD3F39" w:rsidRPr="00CC358E" w:rsidRDefault="00AD3F39" w:rsidP="00AD3F39">
      <w:pPr>
        <w:ind w:right="70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vertAlign w:val="superscript"/>
          <w:lang w:val="en-US"/>
        </w:rPr>
        <w:t>c</w:t>
      </w:r>
      <w:r w:rsidRPr="00CC358E">
        <w:rPr>
          <w:i/>
          <w:sz w:val="28"/>
          <w:szCs w:val="28"/>
          <w:lang w:val="en-US"/>
        </w:rPr>
        <w:t>Lomonosov</w:t>
      </w:r>
      <w:proofErr w:type="spellEnd"/>
      <w:proofErr w:type="gramEnd"/>
      <w:r w:rsidRPr="00CC358E">
        <w:rPr>
          <w:i/>
          <w:sz w:val="28"/>
          <w:szCs w:val="28"/>
          <w:lang w:val="en-US"/>
        </w:rPr>
        <w:t xml:space="preserve"> Moscow State University, Department of Chemistry, Moscow</w:t>
      </w:r>
      <w:r>
        <w:rPr>
          <w:i/>
          <w:sz w:val="28"/>
          <w:szCs w:val="28"/>
          <w:lang w:val="en-US"/>
        </w:rPr>
        <w:t xml:space="preserve"> </w:t>
      </w:r>
      <w:r w:rsidRPr="00CC358E">
        <w:rPr>
          <w:i/>
          <w:sz w:val="28"/>
          <w:szCs w:val="28"/>
          <w:lang w:val="en-US"/>
        </w:rPr>
        <w:t>119991, Russia</w:t>
      </w:r>
    </w:p>
    <w:p w:rsidR="00AD3F39" w:rsidRPr="00CC358E" w:rsidRDefault="00AD3F39" w:rsidP="00AD3F39">
      <w:pPr>
        <w:ind w:right="70"/>
        <w:jc w:val="center"/>
        <w:rPr>
          <w:i/>
          <w:sz w:val="28"/>
          <w:szCs w:val="28"/>
          <w:lang w:val="en-US"/>
        </w:rPr>
      </w:pPr>
      <w:proofErr w:type="spellStart"/>
      <w:proofErr w:type="gramStart"/>
      <w:r>
        <w:rPr>
          <w:i/>
          <w:sz w:val="28"/>
          <w:szCs w:val="28"/>
          <w:vertAlign w:val="superscript"/>
          <w:lang w:val="en-US"/>
        </w:rPr>
        <w:t>d</w:t>
      </w:r>
      <w:r w:rsidRPr="00CC358E">
        <w:rPr>
          <w:i/>
          <w:sz w:val="28"/>
          <w:szCs w:val="28"/>
          <w:lang w:val="en-US"/>
        </w:rPr>
        <w:t>National</w:t>
      </w:r>
      <w:proofErr w:type="spellEnd"/>
      <w:proofErr w:type="gramEnd"/>
      <w:r w:rsidRPr="00CC358E">
        <w:rPr>
          <w:i/>
          <w:sz w:val="28"/>
          <w:szCs w:val="28"/>
          <w:lang w:val="en-US"/>
        </w:rPr>
        <w:t xml:space="preserve"> Research Centre “</w:t>
      </w:r>
      <w:proofErr w:type="spellStart"/>
      <w:r w:rsidRPr="00CC358E">
        <w:rPr>
          <w:i/>
          <w:sz w:val="28"/>
          <w:szCs w:val="28"/>
          <w:lang w:val="en-US"/>
        </w:rPr>
        <w:t>Kurchatov</w:t>
      </w:r>
      <w:proofErr w:type="spellEnd"/>
      <w:r w:rsidRPr="00CC358E">
        <w:rPr>
          <w:i/>
          <w:sz w:val="28"/>
          <w:szCs w:val="28"/>
          <w:lang w:val="en-US"/>
        </w:rPr>
        <w:t xml:space="preserve"> Institute”, Moscow, 123182</w:t>
      </w:r>
      <w:r>
        <w:rPr>
          <w:i/>
          <w:sz w:val="28"/>
          <w:szCs w:val="28"/>
          <w:lang w:val="en-US"/>
        </w:rPr>
        <w:t>,</w:t>
      </w:r>
      <w:r w:rsidRPr="00CC358E">
        <w:rPr>
          <w:i/>
          <w:sz w:val="28"/>
          <w:szCs w:val="28"/>
          <w:lang w:val="en-US"/>
        </w:rPr>
        <w:t xml:space="preserve"> Russia</w:t>
      </w:r>
    </w:p>
    <w:p w:rsidR="00AD3F39" w:rsidRPr="00E852C0" w:rsidRDefault="00AD3F39" w:rsidP="00AD3F39">
      <w:pPr>
        <w:ind w:right="70"/>
        <w:jc w:val="center"/>
        <w:rPr>
          <w:i/>
          <w:sz w:val="28"/>
          <w:szCs w:val="28"/>
          <w:lang w:val="en-US"/>
        </w:rPr>
      </w:pPr>
      <w:bookmarkStart w:id="2" w:name="OLE_LINK9"/>
      <w:proofErr w:type="spellStart"/>
      <w:proofErr w:type="gramStart"/>
      <w:r>
        <w:rPr>
          <w:i/>
          <w:sz w:val="28"/>
          <w:szCs w:val="28"/>
          <w:vertAlign w:val="superscript"/>
          <w:lang w:val="en-US"/>
        </w:rPr>
        <w:t>e</w:t>
      </w:r>
      <w:r w:rsidRPr="00CC358E">
        <w:rPr>
          <w:i/>
          <w:iCs/>
          <w:sz w:val="28"/>
          <w:szCs w:val="28"/>
          <w:lang w:val="en-US"/>
        </w:rPr>
        <w:t>European</w:t>
      </w:r>
      <w:proofErr w:type="spellEnd"/>
      <w:proofErr w:type="gramEnd"/>
      <w:r w:rsidRPr="00CC358E">
        <w:rPr>
          <w:i/>
          <w:iCs/>
          <w:sz w:val="28"/>
          <w:szCs w:val="28"/>
          <w:lang w:val="en-US"/>
        </w:rPr>
        <w:t xml:space="preserve"> Synchro</w:t>
      </w:r>
      <w:r>
        <w:rPr>
          <w:i/>
          <w:iCs/>
          <w:sz w:val="28"/>
          <w:szCs w:val="28"/>
          <w:lang w:val="en-US"/>
        </w:rPr>
        <w:t>tron Radiation Facility (ESRF),</w:t>
      </w:r>
      <w:r w:rsidRPr="00CC358E">
        <w:rPr>
          <w:i/>
          <w:iCs/>
          <w:sz w:val="28"/>
          <w:szCs w:val="28"/>
          <w:lang w:val="en-US"/>
        </w:rPr>
        <w:t xml:space="preserve"> Grenoble, 38000</w:t>
      </w:r>
      <w:r>
        <w:rPr>
          <w:i/>
          <w:iCs/>
          <w:sz w:val="28"/>
          <w:szCs w:val="28"/>
          <w:lang w:val="en-US"/>
        </w:rPr>
        <w:t>,</w:t>
      </w:r>
      <w:r w:rsidRPr="00CC358E">
        <w:rPr>
          <w:i/>
          <w:iCs/>
          <w:sz w:val="28"/>
          <w:szCs w:val="28"/>
          <w:lang w:val="en-US"/>
        </w:rPr>
        <w:t xml:space="preserve"> France</w:t>
      </w:r>
      <w:bookmarkEnd w:id="2"/>
    </w:p>
    <w:p w:rsidR="00AD3F39" w:rsidRPr="00316630" w:rsidRDefault="00AD3F39" w:rsidP="00AD3F39">
      <w:pPr>
        <w:rPr>
          <w:sz w:val="28"/>
          <w:szCs w:val="28"/>
          <w:lang w:val="en-US"/>
        </w:rPr>
      </w:pPr>
    </w:p>
    <w:p w:rsidR="00AD3F39" w:rsidRPr="00316630" w:rsidRDefault="00AD3F39" w:rsidP="00AD3F39">
      <w:pPr>
        <w:ind w:right="70" w:firstLine="440"/>
        <w:jc w:val="both"/>
        <w:rPr>
          <w:sz w:val="16"/>
          <w:szCs w:val="16"/>
          <w:lang w:val="en-US"/>
        </w:rPr>
      </w:pPr>
      <w:r>
        <w:rPr>
          <w:spacing w:val="3"/>
          <w:sz w:val="28"/>
          <w:szCs w:val="28"/>
          <w:lang w:val="en-US"/>
        </w:rPr>
        <w:t>Plutonium is one of the most significant elements among actinides due to its high radiotoxicity and long period of high-decay. The migration of plutonium in the environment is a challenging and global problem. Plutonium migrates at scale of kilometers from previously contaminated sites in the form of intrinsic colloids or “pseudocolloids”</w:t>
      </w:r>
      <w:r w:rsidRPr="00E852C0">
        <w:rPr>
          <w:spacing w:val="3"/>
          <w:sz w:val="28"/>
          <w:szCs w:val="28"/>
          <w:lang w:val="en-US"/>
        </w:rPr>
        <w:t>.</w:t>
      </w:r>
      <w:r w:rsidRPr="00E852C0">
        <w:rPr>
          <w:spacing w:val="3"/>
          <w:sz w:val="28"/>
          <w:szCs w:val="28"/>
          <w:vertAlign w:val="subscript"/>
          <w:lang w:val="en-US"/>
        </w:rPr>
        <w:t>1-2</w:t>
      </w:r>
      <w:r>
        <w:rPr>
          <w:spacing w:val="3"/>
          <w:sz w:val="28"/>
          <w:szCs w:val="28"/>
          <w:lang w:val="en-US"/>
        </w:rPr>
        <w:t xml:space="preserve"> In</w:t>
      </w:r>
      <w:r w:rsidRPr="009A08E1">
        <w:rPr>
          <w:spacing w:val="3"/>
          <w:sz w:val="28"/>
          <w:szCs w:val="28"/>
          <w:lang w:val="en-US"/>
        </w:rPr>
        <w:t xml:space="preserve"> the last few years it was found that so called “colloidal Pu(IV) polymers” actually represents as aggregates of PuO</w:t>
      </w:r>
      <w:r w:rsidRPr="009A08E1">
        <w:rPr>
          <w:spacing w:val="3"/>
          <w:sz w:val="28"/>
          <w:szCs w:val="28"/>
          <w:vertAlign w:val="subscript"/>
          <w:lang w:val="en-US"/>
        </w:rPr>
        <w:t>2</w:t>
      </w:r>
      <w:r w:rsidRPr="009A08E1">
        <w:rPr>
          <w:spacing w:val="3"/>
          <w:sz w:val="28"/>
          <w:szCs w:val="28"/>
          <w:lang w:val="en-US"/>
        </w:rPr>
        <w:t xml:space="preserve"> nanoparticles with size ~ 2 nm</w:t>
      </w:r>
      <w:r w:rsidRPr="00E852C0">
        <w:rPr>
          <w:spacing w:val="3"/>
          <w:sz w:val="28"/>
          <w:szCs w:val="28"/>
          <w:lang w:val="en-US"/>
        </w:rPr>
        <w:t>.</w:t>
      </w:r>
      <w:r w:rsidRPr="00E852C0">
        <w:rPr>
          <w:spacing w:val="3"/>
          <w:sz w:val="28"/>
          <w:szCs w:val="28"/>
          <w:vertAlign w:val="subscript"/>
          <w:lang w:val="en-US"/>
        </w:rPr>
        <w:t>3-5</w:t>
      </w:r>
      <w:r>
        <w:rPr>
          <w:spacing w:val="3"/>
          <w:sz w:val="28"/>
          <w:szCs w:val="28"/>
          <w:lang w:val="en-US"/>
        </w:rPr>
        <w:t xml:space="preserve"> The revealing of the mechanism of these particles formation (including the consideration of different factors which may have an influence), as well as their characterization is a key to understanding the conditions for long-term storages for the nuclear waste. </w:t>
      </w:r>
    </w:p>
    <w:p w:rsidR="00AD3F39" w:rsidRPr="004A2009" w:rsidRDefault="00AD3F39" w:rsidP="00AD3F39">
      <w:pPr>
        <w:ind w:left="100" w:right="163" w:firstLine="284"/>
        <w:jc w:val="both"/>
        <w:rPr>
          <w:spacing w:val="3"/>
          <w:sz w:val="28"/>
          <w:szCs w:val="28"/>
          <w:lang w:val="en-US"/>
        </w:rPr>
      </w:pPr>
      <w:r>
        <w:rPr>
          <w:spacing w:val="3"/>
          <w:sz w:val="28"/>
          <w:szCs w:val="28"/>
          <w:lang w:val="en-US"/>
        </w:rPr>
        <w:t>With the combination of different laboratory and synchrotron techniques</w:t>
      </w:r>
      <w:r w:rsidRPr="004A2009">
        <w:rPr>
          <w:spacing w:val="3"/>
          <w:sz w:val="28"/>
          <w:szCs w:val="28"/>
          <w:lang w:val="en-US"/>
        </w:rPr>
        <w:t xml:space="preserve"> it was found that small (2 nm) nanoparticles </w:t>
      </w:r>
      <w:r>
        <w:rPr>
          <w:spacing w:val="3"/>
          <w:sz w:val="28"/>
          <w:szCs w:val="28"/>
          <w:lang w:val="en-US"/>
        </w:rPr>
        <w:t xml:space="preserve">are formed from </w:t>
      </w:r>
      <w:proofErr w:type="gramStart"/>
      <w:r w:rsidRPr="004A2009">
        <w:rPr>
          <w:spacing w:val="3"/>
          <w:sz w:val="28"/>
          <w:szCs w:val="28"/>
          <w:lang w:val="en-US"/>
        </w:rPr>
        <w:t>Pu(</w:t>
      </w:r>
      <w:proofErr w:type="gramEnd"/>
      <w:r w:rsidRPr="004A2009">
        <w:rPr>
          <w:spacing w:val="3"/>
          <w:sz w:val="28"/>
          <w:szCs w:val="28"/>
          <w:lang w:val="en-US"/>
        </w:rPr>
        <w:t>III), Pu(IV), Pu(V) aqueous solutions at pH 8-12, with the crystal structure close to PuO</w:t>
      </w:r>
      <w:r w:rsidRPr="004A2009">
        <w:rPr>
          <w:spacing w:val="3"/>
          <w:sz w:val="28"/>
          <w:szCs w:val="28"/>
          <w:vertAlign w:val="subscript"/>
          <w:lang w:val="en-US"/>
        </w:rPr>
        <w:t>2</w:t>
      </w:r>
      <w:r w:rsidRPr="004A2009">
        <w:rPr>
          <w:spacing w:val="3"/>
          <w:sz w:val="28"/>
          <w:szCs w:val="28"/>
          <w:lang w:val="en-US"/>
        </w:rPr>
        <w:t xml:space="preserve">, </w:t>
      </w:r>
      <w:r>
        <w:rPr>
          <w:spacing w:val="3"/>
          <w:sz w:val="28"/>
          <w:szCs w:val="28"/>
          <w:lang w:val="en-US"/>
        </w:rPr>
        <w:t>and with only Pu(IV) oxidation state present. A</w:t>
      </w:r>
      <w:r w:rsidRPr="004A2009">
        <w:rPr>
          <w:spacing w:val="3"/>
          <w:sz w:val="28"/>
          <w:szCs w:val="28"/>
          <w:lang w:val="en-US"/>
        </w:rPr>
        <w:t xml:space="preserve">ny </w:t>
      </w:r>
      <w:r>
        <w:rPr>
          <w:spacing w:val="3"/>
          <w:sz w:val="28"/>
          <w:szCs w:val="28"/>
          <w:lang w:val="en-US"/>
        </w:rPr>
        <w:t xml:space="preserve">other Pu-O contributions except </w:t>
      </w:r>
      <w:proofErr w:type="gramStart"/>
      <w:r>
        <w:rPr>
          <w:spacing w:val="3"/>
          <w:sz w:val="28"/>
          <w:szCs w:val="28"/>
          <w:lang w:val="en-US"/>
        </w:rPr>
        <w:t>Pu(</w:t>
      </w:r>
      <w:proofErr w:type="gramEnd"/>
      <w:r>
        <w:rPr>
          <w:spacing w:val="3"/>
          <w:sz w:val="28"/>
          <w:szCs w:val="28"/>
          <w:lang w:val="en-US"/>
        </w:rPr>
        <w:t>IV)-O (in oxide) were not revealed.</w:t>
      </w:r>
    </w:p>
    <w:p w:rsidR="00AD3F39" w:rsidRPr="00316630" w:rsidRDefault="00AD3F39" w:rsidP="00AD3F39">
      <w:pPr>
        <w:spacing w:line="200" w:lineRule="exact"/>
        <w:rPr>
          <w:sz w:val="20"/>
          <w:szCs w:val="20"/>
          <w:lang w:val="en-US"/>
        </w:rPr>
      </w:pPr>
    </w:p>
    <w:p w:rsidR="00AD3F39" w:rsidRPr="00316630" w:rsidRDefault="00AD3F39" w:rsidP="00AD3F39">
      <w:pPr>
        <w:ind w:left="100" w:right="-20"/>
        <w:rPr>
          <w:sz w:val="28"/>
          <w:szCs w:val="28"/>
          <w:lang w:val="en-US"/>
        </w:rPr>
      </w:pP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3"/>
          <w:sz w:val="28"/>
          <w:szCs w:val="28"/>
          <w:lang w:val="en-US"/>
        </w:rPr>
        <w:t>f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</w:t>
      </w:r>
      <w:r w:rsidRPr="00316630">
        <w:rPr>
          <w:b/>
          <w:bCs/>
          <w:i/>
          <w:spacing w:val="-5"/>
          <w:sz w:val="28"/>
          <w:szCs w:val="28"/>
          <w:lang w:val="en-US"/>
        </w:rPr>
        <w:t>r</w:t>
      </w:r>
      <w:r w:rsidRPr="00316630">
        <w:rPr>
          <w:b/>
          <w:bCs/>
          <w:i/>
          <w:spacing w:val="-4"/>
          <w:sz w:val="28"/>
          <w:szCs w:val="28"/>
          <w:lang w:val="en-US"/>
        </w:rPr>
        <w:t>ence</w:t>
      </w:r>
      <w:r w:rsidRPr="00316630">
        <w:rPr>
          <w:b/>
          <w:bCs/>
          <w:i/>
          <w:sz w:val="28"/>
          <w:szCs w:val="28"/>
          <w:lang w:val="en-US"/>
        </w:rPr>
        <w:t>s</w:t>
      </w:r>
    </w:p>
    <w:p w:rsidR="00AD3F39" w:rsidRPr="00702674" w:rsidRDefault="00AD3F39" w:rsidP="00AD3F39">
      <w:pPr>
        <w:ind w:left="100" w:right="-20"/>
        <w:rPr>
          <w:bCs/>
          <w:lang w:val="en-US"/>
        </w:rPr>
      </w:pPr>
      <w:r w:rsidRPr="00702674">
        <w:rPr>
          <w:bCs/>
          <w:lang w:val="en-US"/>
        </w:rPr>
        <w:t xml:space="preserve">1. </w:t>
      </w:r>
      <w:proofErr w:type="spellStart"/>
      <w:r w:rsidRPr="00702674">
        <w:rPr>
          <w:bCs/>
          <w:lang w:val="en-US"/>
        </w:rPr>
        <w:t>Kersting</w:t>
      </w:r>
      <w:proofErr w:type="spellEnd"/>
      <w:r w:rsidRPr="00702674">
        <w:rPr>
          <w:bCs/>
          <w:lang w:val="en-US"/>
        </w:rPr>
        <w:t xml:space="preserve">, A.B.; </w:t>
      </w:r>
      <w:proofErr w:type="spellStart"/>
      <w:r w:rsidRPr="00702674">
        <w:rPr>
          <w:bCs/>
          <w:lang w:val="en-US"/>
        </w:rPr>
        <w:t>Efurd</w:t>
      </w:r>
      <w:proofErr w:type="spellEnd"/>
      <w:r w:rsidRPr="00702674">
        <w:rPr>
          <w:bCs/>
          <w:lang w:val="en-US"/>
        </w:rPr>
        <w:t xml:space="preserve">, D.W.; Finnegan, D.L.; </w:t>
      </w:r>
      <w:proofErr w:type="spellStart"/>
      <w:r w:rsidRPr="00702674">
        <w:rPr>
          <w:bCs/>
          <w:lang w:val="en-US"/>
        </w:rPr>
        <w:t>Rokop</w:t>
      </w:r>
      <w:proofErr w:type="spellEnd"/>
      <w:r w:rsidRPr="00702674">
        <w:rPr>
          <w:bCs/>
          <w:lang w:val="en-US"/>
        </w:rPr>
        <w:t xml:space="preserve">, D.J.; Smith, D.K.; Thompson, J.L. </w:t>
      </w:r>
      <w:r w:rsidRPr="00702674">
        <w:rPr>
          <w:bCs/>
          <w:i/>
          <w:lang w:val="en-US"/>
        </w:rPr>
        <w:t xml:space="preserve">Nature </w:t>
      </w:r>
      <w:r w:rsidRPr="00702674">
        <w:rPr>
          <w:bCs/>
          <w:lang w:val="en-US"/>
        </w:rPr>
        <w:t xml:space="preserve">1998, </w:t>
      </w:r>
      <w:r w:rsidRPr="00702674">
        <w:rPr>
          <w:b/>
          <w:bCs/>
          <w:lang w:val="en-US"/>
        </w:rPr>
        <w:t>397</w:t>
      </w:r>
      <w:r w:rsidRPr="00702674">
        <w:rPr>
          <w:bCs/>
          <w:lang w:val="en-US"/>
        </w:rPr>
        <w:t>, 56.</w:t>
      </w:r>
    </w:p>
    <w:p w:rsidR="00AD3F39" w:rsidRPr="008447CF" w:rsidRDefault="00AD3F39" w:rsidP="00AD3F39">
      <w:pPr>
        <w:ind w:left="100" w:right="-20"/>
        <w:rPr>
          <w:lang w:val="de-DE"/>
        </w:rPr>
      </w:pPr>
      <w:r w:rsidRPr="008447CF">
        <w:rPr>
          <w:lang w:val="de-DE"/>
        </w:rPr>
        <w:t xml:space="preserve">2. </w:t>
      </w:r>
      <w:proofErr w:type="spellStart"/>
      <w:r w:rsidRPr="008447CF">
        <w:rPr>
          <w:lang w:val="de-DE"/>
        </w:rPr>
        <w:t>Novikov</w:t>
      </w:r>
      <w:proofErr w:type="spellEnd"/>
      <w:r w:rsidRPr="008447CF">
        <w:rPr>
          <w:lang w:val="de-DE"/>
        </w:rPr>
        <w:t>,</w:t>
      </w:r>
      <w:r>
        <w:rPr>
          <w:lang w:val="de-DE"/>
        </w:rPr>
        <w:t xml:space="preserve"> A.P.; </w:t>
      </w:r>
      <w:proofErr w:type="spellStart"/>
      <w:r w:rsidRPr="008447CF">
        <w:rPr>
          <w:lang w:val="de-DE"/>
        </w:rPr>
        <w:t>Kalmykov</w:t>
      </w:r>
      <w:proofErr w:type="spellEnd"/>
      <w:r w:rsidRPr="008447CF">
        <w:rPr>
          <w:lang w:val="de-DE"/>
        </w:rPr>
        <w:t>,</w:t>
      </w:r>
      <w:r>
        <w:rPr>
          <w:lang w:val="de-DE"/>
        </w:rPr>
        <w:t xml:space="preserve"> S.N.; </w:t>
      </w:r>
      <w:r w:rsidRPr="008447CF">
        <w:rPr>
          <w:lang w:val="de-DE"/>
        </w:rPr>
        <w:t>Utsunomiya,</w:t>
      </w:r>
      <w:r>
        <w:rPr>
          <w:lang w:val="de-DE"/>
        </w:rPr>
        <w:t xml:space="preserve"> S.; </w:t>
      </w:r>
      <w:r w:rsidRPr="008447CF">
        <w:rPr>
          <w:lang w:val="de-DE"/>
        </w:rPr>
        <w:t>Ewing,</w:t>
      </w:r>
      <w:r>
        <w:rPr>
          <w:lang w:val="de-DE"/>
        </w:rPr>
        <w:t xml:space="preserve"> R.C.; </w:t>
      </w:r>
      <w:proofErr w:type="spellStart"/>
      <w:r w:rsidRPr="008447CF">
        <w:rPr>
          <w:lang w:val="de-DE"/>
        </w:rPr>
        <w:t>Horreard</w:t>
      </w:r>
      <w:proofErr w:type="spellEnd"/>
      <w:r w:rsidRPr="008447CF">
        <w:rPr>
          <w:lang w:val="de-DE"/>
        </w:rPr>
        <w:t>,</w:t>
      </w:r>
      <w:r>
        <w:rPr>
          <w:lang w:val="de-DE"/>
        </w:rPr>
        <w:t xml:space="preserve"> F.; </w:t>
      </w:r>
      <w:proofErr w:type="spellStart"/>
      <w:r w:rsidRPr="008447CF">
        <w:rPr>
          <w:lang w:val="de-DE"/>
        </w:rPr>
        <w:t>Merkulov</w:t>
      </w:r>
      <w:proofErr w:type="spellEnd"/>
      <w:r w:rsidRPr="008447CF">
        <w:rPr>
          <w:lang w:val="de-DE"/>
        </w:rPr>
        <w:t>,</w:t>
      </w:r>
      <w:r>
        <w:rPr>
          <w:lang w:val="de-DE"/>
        </w:rPr>
        <w:t xml:space="preserve"> A.; </w:t>
      </w:r>
      <w:r w:rsidRPr="008447CF">
        <w:rPr>
          <w:lang w:val="de-DE"/>
        </w:rPr>
        <w:t>Clark,</w:t>
      </w:r>
      <w:r>
        <w:rPr>
          <w:lang w:val="de-DE"/>
        </w:rPr>
        <w:t xml:space="preserve"> S.B.; </w:t>
      </w:r>
      <w:proofErr w:type="spellStart"/>
      <w:r w:rsidRPr="008447CF">
        <w:rPr>
          <w:lang w:val="de-DE"/>
        </w:rPr>
        <w:t>Tkachev</w:t>
      </w:r>
      <w:proofErr w:type="spellEnd"/>
      <w:r w:rsidRPr="008447CF">
        <w:rPr>
          <w:lang w:val="de-DE"/>
        </w:rPr>
        <w:t>,</w:t>
      </w:r>
      <w:r>
        <w:rPr>
          <w:lang w:val="de-DE"/>
        </w:rPr>
        <w:t xml:space="preserve"> V.V.; </w:t>
      </w:r>
      <w:proofErr w:type="spellStart"/>
      <w:r w:rsidRPr="008447CF">
        <w:rPr>
          <w:lang w:val="de-DE"/>
        </w:rPr>
        <w:t>Myasoedov</w:t>
      </w:r>
      <w:proofErr w:type="spellEnd"/>
      <w:r>
        <w:rPr>
          <w:lang w:val="de-DE"/>
        </w:rPr>
        <w:t xml:space="preserve">, B.F. </w:t>
      </w:r>
      <w:r w:rsidRPr="008447CF">
        <w:rPr>
          <w:i/>
          <w:lang w:val="de-DE"/>
        </w:rPr>
        <w:t>Science</w:t>
      </w:r>
      <w:r w:rsidRPr="008447CF">
        <w:rPr>
          <w:lang w:val="de-DE"/>
        </w:rPr>
        <w:t xml:space="preserve"> 2006, </w:t>
      </w:r>
      <w:r w:rsidRPr="008447CF">
        <w:rPr>
          <w:b/>
          <w:lang w:val="de-DE"/>
        </w:rPr>
        <w:t>314</w:t>
      </w:r>
      <w:r w:rsidRPr="008447CF">
        <w:rPr>
          <w:lang w:val="de-DE"/>
        </w:rPr>
        <w:t>, 638.</w:t>
      </w:r>
    </w:p>
    <w:p w:rsidR="00AD3F39" w:rsidRPr="008447CF" w:rsidRDefault="00AD3F39" w:rsidP="00AD3F39">
      <w:pPr>
        <w:ind w:left="100" w:right="-20"/>
        <w:rPr>
          <w:bCs/>
          <w:lang w:val="en-US"/>
        </w:rPr>
      </w:pPr>
      <w:r>
        <w:rPr>
          <w:bCs/>
          <w:lang w:val="en-US"/>
        </w:rPr>
        <w:t>3.</w:t>
      </w:r>
      <w:r w:rsidRPr="008447CF">
        <w:rPr>
          <w:bCs/>
          <w:lang w:val="en-US"/>
        </w:rPr>
        <w:t xml:space="preserve"> Powell,</w:t>
      </w:r>
      <w:r>
        <w:rPr>
          <w:bCs/>
          <w:lang w:val="en-US"/>
        </w:rPr>
        <w:t xml:space="preserve"> B.A.; </w:t>
      </w:r>
      <w:r w:rsidRPr="008447CF">
        <w:rPr>
          <w:bCs/>
          <w:lang w:val="en-US"/>
        </w:rPr>
        <w:t>Dai,</w:t>
      </w:r>
      <w:r>
        <w:rPr>
          <w:bCs/>
          <w:lang w:val="en-US"/>
        </w:rPr>
        <w:t xml:space="preserve"> Z.; </w:t>
      </w:r>
      <w:proofErr w:type="spellStart"/>
      <w:r w:rsidRPr="008447CF">
        <w:rPr>
          <w:bCs/>
          <w:lang w:val="en-US"/>
        </w:rPr>
        <w:t>Zavarin</w:t>
      </w:r>
      <w:proofErr w:type="spellEnd"/>
      <w:r>
        <w:rPr>
          <w:bCs/>
          <w:lang w:val="en-US"/>
        </w:rPr>
        <w:t xml:space="preserve">, M.; Zhao, P.; </w:t>
      </w:r>
      <w:proofErr w:type="spellStart"/>
      <w:r>
        <w:rPr>
          <w:bCs/>
          <w:lang w:val="en-US"/>
        </w:rPr>
        <w:t>Kersting</w:t>
      </w:r>
      <w:proofErr w:type="spellEnd"/>
      <w:r>
        <w:rPr>
          <w:bCs/>
          <w:lang w:val="en-US"/>
        </w:rPr>
        <w:t xml:space="preserve">, A.B. </w:t>
      </w:r>
      <w:r w:rsidRPr="008447CF">
        <w:rPr>
          <w:bCs/>
          <w:i/>
          <w:lang w:val="en-US"/>
        </w:rPr>
        <w:t>Environ. Sci. Technol</w:t>
      </w:r>
      <w:r w:rsidRPr="008447CF">
        <w:rPr>
          <w:bCs/>
          <w:lang w:val="en-US"/>
        </w:rPr>
        <w:t>.</w:t>
      </w:r>
      <w:r>
        <w:rPr>
          <w:bCs/>
          <w:lang w:val="en-US"/>
        </w:rPr>
        <w:t xml:space="preserve"> 2011,</w:t>
      </w:r>
      <w:r w:rsidRPr="008447CF">
        <w:rPr>
          <w:bCs/>
          <w:lang w:val="en-US"/>
        </w:rPr>
        <w:t xml:space="preserve"> </w:t>
      </w:r>
      <w:r w:rsidRPr="008447CF">
        <w:rPr>
          <w:b/>
          <w:bCs/>
          <w:lang w:val="en-US"/>
        </w:rPr>
        <w:t>45</w:t>
      </w:r>
      <w:r>
        <w:rPr>
          <w:bCs/>
          <w:lang w:val="en-US"/>
        </w:rPr>
        <w:t>,</w:t>
      </w:r>
      <w:r w:rsidRPr="008447CF">
        <w:rPr>
          <w:bCs/>
          <w:lang w:val="en-US"/>
        </w:rPr>
        <w:t xml:space="preserve"> 2698</w:t>
      </w:r>
      <w:r>
        <w:rPr>
          <w:bCs/>
          <w:lang w:val="en-US"/>
        </w:rPr>
        <w:t>.</w:t>
      </w:r>
      <w:r w:rsidRPr="008447CF">
        <w:rPr>
          <w:bCs/>
          <w:lang w:val="en-US"/>
        </w:rPr>
        <w:t xml:space="preserve"> </w:t>
      </w:r>
    </w:p>
    <w:p w:rsidR="00AD3F39" w:rsidRPr="008447CF" w:rsidRDefault="00AD3F39" w:rsidP="00AD3F39">
      <w:pPr>
        <w:ind w:left="100" w:right="-20"/>
        <w:rPr>
          <w:bCs/>
          <w:lang w:val="en-US"/>
        </w:rPr>
      </w:pPr>
      <w:r>
        <w:rPr>
          <w:bCs/>
          <w:lang w:val="en-US"/>
        </w:rPr>
        <w:t>4.</w:t>
      </w:r>
      <w:r w:rsidRPr="008447CF">
        <w:rPr>
          <w:bCs/>
          <w:lang w:val="en-US"/>
        </w:rPr>
        <w:t xml:space="preserve"> </w:t>
      </w:r>
      <w:proofErr w:type="spellStart"/>
      <w:r w:rsidRPr="008447CF">
        <w:rPr>
          <w:bCs/>
          <w:lang w:val="en-US"/>
        </w:rPr>
        <w:t>Romanchuk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A.Yu</w:t>
      </w:r>
      <w:proofErr w:type="spellEnd"/>
      <w:r>
        <w:rPr>
          <w:bCs/>
          <w:lang w:val="en-US"/>
        </w:rPr>
        <w:t xml:space="preserve">.; </w:t>
      </w:r>
      <w:proofErr w:type="spellStart"/>
      <w:r w:rsidRPr="008447CF">
        <w:rPr>
          <w:bCs/>
          <w:lang w:val="en-US"/>
        </w:rPr>
        <w:t>Kalmykov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S.N.; </w:t>
      </w:r>
      <w:proofErr w:type="spellStart"/>
      <w:r w:rsidRPr="008447CF">
        <w:rPr>
          <w:bCs/>
          <w:lang w:val="en-US"/>
        </w:rPr>
        <w:t>Egorov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A.V.; </w:t>
      </w:r>
      <w:proofErr w:type="spellStart"/>
      <w:r w:rsidRPr="008447CF">
        <w:rPr>
          <w:bCs/>
          <w:lang w:val="en-US"/>
        </w:rPr>
        <w:t>Zubavichus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Ya.V</w:t>
      </w:r>
      <w:proofErr w:type="spellEnd"/>
      <w:r>
        <w:rPr>
          <w:bCs/>
          <w:lang w:val="en-US"/>
        </w:rPr>
        <w:t xml:space="preserve">.; </w:t>
      </w:r>
      <w:proofErr w:type="spellStart"/>
      <w:r w:rsidRPr="008447CF">
        <w:rPr>
          <w:bCs/>
          <w:lang w:val="en-US"/>
        </w:rPr>
        <w:t>Shiryaev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A.; </w:t>
      </w:r>
      <w:proofErr w:type="spellStart"/>
      <w:r w:rsidRPr="008447CF">
        <w:rPr>
          <w:bCs/>
          <w:lang w:val="en-US"/>
        </w:rPr>
        <w:t>Batuk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O.N.; </w:t>
      </w:r>
      <w:proofErr w:type="spellStart"/>
      <w:r w:rsidRPr="008447CF">
        <w:rPr>
          <w:bCs/>
          <w:lang w:val="en-US"/>
        </w:rPr>
        <w:t>Conradson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S.D.; </w:t>
      </w:r>
      <w:proofErr w:type="spellStart"/>
      <w:r w:rsidRPr="008447CF">
        <w:rPr>
          <w:bCs/>
          <w:lang w:val="en-US"/>
        </w:rPr>
        <w:t>Pankratov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D.A.; </w:t>
      </w:r>
      <w:proofErr w:type="spellStart"/>
      <w:r w:rsidRPr="008447CF">
        <w:rPr>
          <w:bCs/>
          <w:lang w:val="en-US"/>
        </w:rPr>
        <w:t>Presnyakov</w:t>
      </w:r>
      <w:proofErr w:type="spellEnd"/>
      <w:r>
        <w:rPr>
          <w:bCs/>
          <w:lang w:val="en-US"/>
        </w:rPr>
        <w:t>, I.A</w:t>
      </w:r>
      <w:r w:rsidRPr="008447CF">
        <w:rPr>
          <w:bCs/>
          <w:lang w:val="en-US"/>
        </w:rPr>
        <w:t xml:space="preserve">. </w:t>
      </w:r>
      <w:proofErr w:type="spellStart"/>
      <w:r w:rsidRPr="008447CF">
        <w:rPr>
          <w:bCs/>
          <w:i/>
          <w:lang w:val="en-US"/>
        </w:rPr>
        <w:t>Geochim</w:t>
      </w:r>
      <w:proofErr w:type="spellEnd"/>
      <w:r w:rsidRPr="008447CF">
        <w:rPr>
          <w:bCs/>
          <w:i/>
          <w:lang w:val="en-US"/>
        </w:rPr>
        <w:t xml:space="preserve">. </w:t>
      </w:r>
      <w:proofErr w:type="gramStart"/>
      <w:r w:rsidRPr="008447CF">
        <w:rPr>
          <w:bCs/>
          <w:i/>
          <w:lang w:val="en-US"/>
        </w:rPr>
        <w:t>et</w:t>
      </w:r>
      <w:proofErr w:type="gramEnd"/>
      <w:r w:rsidRPr="008447CF">
        <w:rPr>
          <w:bCs/>
          <w:i/>
          <w:lang w:val="en-US"/>
        </w:rPr>
        <w:t xml:space="preserve"> </w:t>
      </w:r>
      <w:proofErr w:type="spellStart"/>
      <w:r w:rsidRPr="008447CF">
        <w:rPr>
          <w:bCs/>
          <w:i/>
          <w:lang w:val="en-US"/>
        </w:rPr>
        <w:t>Cosmochim</w:t>
      </w:r>
      <w:proofErr w:type="spellEnd"/>
      <w:r w:rsidRPr="008447CF">
        <w:rPr>
          <w:bCs/>
          <w:i/>
          <w:lang w:val="en-US"/>
        </w:rPr>
        <w:t xml:space="preserve">. </w:t>
      </w:r>
      <w:proofErr w:type="spellStart"/>
      <w:r w:rsidRPr="008447CF">
        <w:rPr>
          <w:bCs/>
          <w:i/>
          <w:lang w:val="en-US"/>
        </w:rPr>
        <w:t>Acta</w:t>
      </w:r>
      <w:proofErr w:type="spellEnd"/>
      <w:r>
        <w:rPr>
          <w:bCs/>
          <w:lang w:val="en-US"/>
        </w:rPr>
        <w:t xml:space="preserve"> 2013,</w:t>
      </w:r>
      <w:r w:rsidRPr="008447CF">
        <w:rPr>
          <w:bCs/>
          <w:lang w:val="en-US"/>
        </w:rPr>
        <w:t xml:space="preserve"> </w:t>
      </w:r>
      <w:r w:rsidRPr="008447CF">
        <w:rPr>
          <w:b/>
          <w:bCs/>
          <w:lang w:val="en-US"/>
        </w:rPr>
        <w:t>121</w:t>
      </w:r>
      <w:r>
        <w:rPr>
          <w:b/>
          <w:bCs/>
          <w:lang w:val="en-US"/>
        </w:rPr>
        <w:t>,</w:t>
      </w:r>
      <w:r w:rsidRPr="008447CF">
        <w:rPr>
          <w:bCs/>
          <w:lang w:val="en-US"/>
        </w:rPr>
        <w:t xml:space="preserve"> 29</w:t>
      </w:r>
      <w:r>
        <w:rPr>
          <w:bCs/>
          <w:lang w:val="en-US"/>
        </w:rPr>
        <w:t>.</w:t>
      </w:r>
    </w:p>
    <w:p w:rsidR="008E0E44" w:rsidRPr="00CE0C7A" w:rsidRDefault="00AD3F39" w:rsidP="00CE0C7A">
      <w:pPr>
        <w:ind w:left="100" w:right="-20"/>
        <w:rPr>
          <w:bCs/>
          <w:lang w:val="en-US"/>
        </w:rPr>
      </w:pPr>
      <w:r>
        <w:rPr>
          <w:bCs/>
          <w:lang w:val="en-US"/>
        </w:rPr>
        <w:t xml:space="preserve">5. </w:t>
      </w:r>
      <w:proofErr w:type="spellStart"/>
      <w:r w:rsidRPr="008447CF">
        <w:rPr>
          <w:bCs/>
          <w:lang w:val="en-US"/>
        </w:rPr>
        <w:t>Romanchuk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A.Yu</w:t>
      </w:r>
      <w:proofErr w:type="spellEnd"/>
      <w:r>
        <w:rPr>
          <w:bCs/>
          <w:lang w:val="en-US"/>
        </w:rPr>
        <w:t xml:space="preserve">.; </w:t>
      </w:r>
      <w:proofErr w:type="spellStart"/>
      <w:r w:rsidRPr="008447CF">
        <w:rPr>
          <w:bCs/>
          <w:lang w:val="en-US"/>
        </w:rPr>
        <w:t>Plakhova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T.V.; </w:t>
      </w:r>
      <w:proofErr w:type="spellStart"/>
      <w:r w:rsidRPr="008447CF">
        <w:rPr>
          <w:bCs/>
          <w:lang w:val="en-US"/>
        </w:rPr>
        <w:t>Egorov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A.V.; </w:t>
      </w:r>
      <w:proofErr w:type="spellStart"/>
      <w:r w:rsidRPr="008447CF">
        <w:rPr>
          <w:bCs/>
          <w:lang w:val="en-US"/>
        </w:rPr>
        <w:t>Egorova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T.B.; </w:t>
      </w:r>
      <w:proofErr w:type="spellStart"/>
      <w:r w:rsidRPr="008447CF">
        <w:rPr>
          <w:bCs/>
          <w:lang w:val="en-US"/>
        </w:rPr>
        <w:t>Dorovatovskii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P.V.; </w:t>
      </w:r>
      <w:proofErr w:type="spellStart"/>
      <w:r w:rsidRPr="008447CF">
        <w:rPr>
          <w:bCs/>
          <w:lang w:val="en-US"/>
        </w:rPr>
        <w:t>Zubavichus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Ya.V</w:t>
      </w:r>
      <w:proofErr w:type="spellEnd"/>
      <w:r>
        <w:rPr>
          <w:bCs/>
          <w:lang w:val="en-US"/>
        </w:rPr>
        <w:t xml:space="preserve">.; </w:t>
      </w:r>
      <w:proofErr w:type="spellStart"/>
      <w:r w:rsidRPr="008447CF">
        <w:rPr>
          <w:bCs/>
          <w:lang w:val="en-US"/>
        </w:rPr>
        <w:t>Shiryaev</w:t>
      </w:r>
      <w:proofErr w:type="spellEnd"/>
      <w:r w:rsidRPr="008447CF">
        <w:rPr>
          <w:bCs/>
          <w:lang w:val="en-US"/>
        </w:rPr>
        <w:t>,</w:t>
      </w:r>
      <w:r>
        <w:rPr>
          <w:bCs/>
          <w:lang w:val="en-US"/>
        </w:rPr>
        <w:t xml:space="preserve"> A.A.; </w:t>
      </w:r>
      <w:proofErr w:type="spellStart"/>
      <w:r w:rsidRPr="008447CF">
        <w:rPr>
          <w:bCs/>
          <w:lang w:val="en-US"/>
        </w:rPr>
        <w:t>Kalmykov</w:t>
      </w:r>
      <w:proofErr w:type="spellEnd"/>
      <w:r>
        <w:rPr>
          <w:bCs/>
          <w:lang w:val="en-US"/>
        </w:rPr>
        <w:t>, S.N.</w:t>
      </w:r>
      <w:r w:rsidRPr="008447CF">
        <w:rPr>
          <w:bCs/>
          <w:lang w:val="en-US"/>
        </w:rPr>
        <w:t xml:space="preserve"> </w:t>
      </w:r>
      <w:r w:rsidRPr="008447CF">
        <w:rPr>
          <w:bCs/>
          <w:i/>
          <w:lang w:val="en-US"/>
        </w:rPr>
        <w:t>Dalton Trans</w:t>
      </w:r>
      <w:r w:rsidRPr="008447CF">
        <w:rPr>
          <w:bCs/>
          <w:lang w:val="en-US"/>
        </w:rPr>
        <w:t xml:space="preserve"> </w:t>
      </w:r>
      <w:r>
        <w:rPr>
          <w:bCs/>
          <w:lang w:val="en-US"/>
        </w:rPr>
        <w:t xml:space="preserve">2018, </w:t>
      </w:r>
      <w:r w:rsidRPr="008447CF">
        <w:rPr>
          <w:b/>
          <w:bCs/>
          <w:lang w:val="en-US"/>
        </w:rPr>
        <w:t>47</w:t>
      </w:r>
      <w:r>
        <w:rPr>
          <w:b/>
          <w:bCs/>
          <w:lang w:val="en-US"/>
        </w:rPr>
        <w:t>,</w:t>
      </w:r>
      <w:r>
        <w:rPr>
          <w:bCs/>
          <w:lang w:val="en-US"/>
        </w:rPr>
        <w:t xml:space="preserve"> 11239.</w:t>
      </w:r>
      <w:bookmarkStart w:id="3" w:name="_GoBack"/>
      <w:bookmarkEnd w:id="3"/>
    </w:p>
    <w:sectPr w:rsidR="008E0E44" w:rsidRPr="00CE0C7A" w:rsidSect="002F54EB">
      <w:headerReference w:type="default" r:id="rId6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A8" w:rsidRDefault="005044A8">
      <w:r>
        <w:separator/>
      </w:r>
    </w:p>
  </w:endnote>
  <w:endnote w:type="continuationSeparator" w:id="0">
    <w:p w:rsidR="005044A8" w:rsidRDefault="0050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A8" w:rsidRDefault="005044A8">
      <w:r>
        <w:separator/>
      </w:r>
    </w:p>
  </w:footnote>
  <w:footnote w:type="continuationSeparator" w:id="0">
    <w:p w:rsidR="005044A8" w:rsidRDefault="00504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77" w:rsidRDefault="005044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39"/>
    <w:rsid w:val="005044A8"/>
    <w:rsid w:val="008E0E44"/>
    <w:rsid w:val="00AD3F39"/>
    <w:rsid w:val="00C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83B"/>
  <w15:chartTrackingRefBased/>
  <w15:docId w15:val="{ECC9C3C7-6143-463E-9F84-E93450C2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F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3F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 Evgeny</dc:creator>
  <cp:keywords/>
  <dc:description/>
  <cp:lastModifiedBy>Gerber Evgeny</cp:lastModifiedBy>
  <cp:revision>2</cp:revision>
  <dcterms:created xsi:type="dcterms:W3CDTF">2019-03-30T16:24:00Z</dcterms:created>
  <dcterms:modified xsi:type="dcterms:W3CDTF">2019-04-02T10:00:00Z</dcterms:modified>
</cp:coreProperties>
</file>