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3E" w:rsidRPr="00060EC1" w:rsidRDefault="00DF513E" w:rsidP="00060EC1">
      <w:pPr>
        <w:tabs>
          <w:tab w:val="left" w:pos="1980"/>
        </w:tabs>
        <w:spacing w:after="0" w:line="288" w:lineRule="auto"/>
        <w:jc w:val="right"/>
        <w:rPr>
          <w:rFonts w:ascii="Times New Roman" w:hAnsi="Times New Roman"/>
          <w:b/>
          <w:i/>
          <w:sz w:val="28"/>
          <w:szCs w:val="28"/>
        </w:rPr>
      </w:pPr>
      <w:r w:rsidRPr="00060EC1">
        <w:rPr>
          <w:rFonts w:ascii="Times New Roman" w:hAnsi="Times New Roman"/>
          <w:b/>
          <w:i/>
          <w:sz w:val="28"/>
          <w:szCs w:val="28"/>
        </w:rPr>
        <w:t>Орлов Александр Викторович</w:t>
      </w:r>
    </w:p>
    <w:p w:rsidR="00DF513E" w:rsidRPr="00060EC1" w:rsidRDefault="00DF513E" w:rsidP="00060EC1">
      <w:pPr>
        <w:tabs>
          <w:tab w:val="left" w:pos="1980"/>
        </w:tabs>
        <w:spacing w:after="0" w:line="288" w:lineRule="auto"/>
        <w:jc w:val="right"/>
        <w:rPr>
          <w:rFonts w:ascii="Times New Roman" w:hAnsi="Times New Roman"/>
          <w:i/>
          <w:sz w:val="28"/>
          <w:szCs w:val="28"/>
        </w:rPr>
      </w:pPr>
      <w:r w:rsidRPr="00060EC1">
        <w:rPr>
          <w:rFonts w:ascii="Times New Roman" w:hAnsi="Times New Roman"/>
          <w:i/>
          <w:sz w:val="28"/>
          <w:szCs w:val="28"/>
        </w:rPr>
        <w:t xml:space="preserve">доцент кафедры Экономики и менеджмента ИЭиК </w:t>
      </w:r>
    </w:p>
    <w:p w:rsidR="00DF513E" w:rsidRDefault="00DF513E" w:rsidP="00060EC1">
      <w:pPr>
        <w:tabs>
          <w:tab w:val="left" w:pos="1980"/>
        </w:tabs>
        <w:spacing w:after="0" w:line="288" w:lineRule="auto"/>
        <w:jc w:val="right"/>
        <w:rPr>
          <w:rFonts w:ascii="Times New Roman" w:hAnsi="Times New Roman"/>
          <w:i/>
          <w:sz w:val="28"/>
          <w:szCs w:val="28"/>
        </w:rPr>
      </w:pPr>
      <w:r w:rsidRPr="00060EC1">
        <w:rPr>
          <w:rFonts w:ascii="Times New Roman" w:hAnsi="Times New Roman"/>
          <w:i/>
          <w:sz w:val="28"/>
          <w:szCs w:val="28"/>
        </w:rPr>
        <w:t>к.э.н., доцент</w:t>
      </w:r>
    </w:p>
    <w:p w:rsidR="00DF513E" w:rsidRPr="00C35904" w:rsidRDefault="00DF513E" w:rsidP="00060EC1">
      <w:pPr>
        <w:tabs>
          <w:tab w:val="left" w:pos="1980"/>
        </w:tabs>
        <w:spacing w:after="0" w:line="288" w:lineRule="auto"/>
        <w:jc w:val="right"/>
        <w:rPr>
          <w:rFonts w:ascii="Times New Roman" w:hAnsi="Times New Roman"/>
          <w:i/>
          <w:sz w:val="28"/>
          <w:szCs w:val="28"/>
        </w:rPr>
      </w:pPr>
    </w:p>
    <w:p w:rsidR="00DF513E" w:rsidRPr="00060EC1" w:rsidRDefault="00DF513E" w:rsidP="00060EC1">
      <w:pPr>
        <w:tabs>
          <w:tab w:val="left" w:pos="1980"/>
        </w:tabs>
        <w:spacing w:after="0" w:line="288" w:lineRule="auto"/>
        <w:jc w:val="right"/>
        <w:rPr>
          <w:rFonts w:ascii="Times New Roman" w:hAnsi="Times New Roman"/>
          <w:b/>
          <w:i/>
          <w:sz w:val="28"/>
          <w:szCs w:val="28"/>
        </w:rPr>
      </w:pPr>
      <w:r w:rsidRPr="00060EC1">
        <w:rPr>
          <w:rFonts w:ascii="Times New Roman" w:hAnsi="Times New Roman"/>
          <w:b/>
          <w:i/>
          <w:sz w:val="28"/>
          <w:szCs w:val="28"/>
        </w:rPr>
        <w:t>Соболевская Маргарита Константиновна</w:t>
      </w:r>
    </w:p>
    <w:p w:rsidR="00DF513E" w:rsidRPr="00060EC1" w:rsidRDefault="00DF513E" w:rsidP="00060EC1">
      <w:pPr>
        <w:widowControl w:val="0"/>
        <w:tabs>
          <w:tab w:val="left" w:pos="1980"/>
        </w:tabs>
        <w:spacing w:after="0" w:line="288" w:lineRule="auto"/>
        <w:ind w:firstLine="709"/>
        <w:jc w:val="right"/>
        <w:rPr>
          <w:rFonts w:ascii="Times New Roman" w:hAnsi="Times New Roman"/>
          <w:i/>
          <w:sz w:val="28"/>
          <w:szCs w:val="28"/>
        </w:rPr>
      </w:pPr>
      <w:r w:rsidRPr="00060EC1">
        <w:rPr>
          <w:rFonts w:ascii="Times New Roman" w:hAnsi="Times New Roman"/>
          <w:i/>
          <w:sz w:val="28"/>
          <w:szCs w:val="28"/>
        </w:rPr>
        <w:t>студент магистратуры</w:t>
      </w:r>
    </w:p>
    <w:p w:rsidR="00DF513E" w:rsidRPr="00060EC1" w:rsidRDefault="00DF513E" w:rsidP="00060EC1">
      <w:pPr>
        <w:widowControl w:val="0"/>
        <w:tabs>
          <w:tab w:val="left" w:pos="1980"/>
        </w:tabs>
        <w:spacing w:after="0" w:line="288" w:lineRule="auto"/>
        <w:ind w:firstLine="709"/>
        <w:jc w:val="right"/>
        <w:rPr>
          <w:rFonts w:ascii="Times New Roman" w:hAnsi="Times New Roman"/>
          <w:i/>
          <w:sz w:val="28"/>
          <w:szCs w:val="28"/>
        </w:rPr>
      </w:pPr>
      <w:r w:rsidRPr="00060EC1">
        <w:rPr>
          <w:rFonts w:ascii="Times New Roman" w:hAnsi="Times New Roman"/>
          <w:i/>
          <w:sz w:val="28"/>
          <w:szCs w:val="28"/>
        </w:rPr>
        <w:t xml:space="preserve">АОЧУ ВО Московский финансово-юридический </w:t>
      </w:r>
    </w:p>
    <w:p w:rsidR="00DF513E" w:rsidRPr="00060EC1" w:rsidRDefault="00DF513E" w:rsidP="00060EC1">
      <w:pPr>
        <w:widowControl w:val="0"/>
        <w:tabs>
          <w:tab w:val="left" w:pos="1980"/>
        </w:tabs>
        <w:spacing w:after="0" w:line="288" w:lineRule="auto"/>
        <w:ind w:firstLine="709"/>
        <w:jc w:val="right"/>
        <w:rPr>
          <w:rFonts w:ascii="Times New Roman" w:hAnsi="Times New Roman"/>
          <w:i/>
          <w:sz w:val="28"/>
          <w:szCs w:val="28"/>
        </w:rPr>
      </w:pPr>
      <w:r w:rsidRPr="00060EC1">
        <w:rPr>
          <w:rFonts w:ascii="Times New Roman" w:hAnsi="Times New Roman"/>
          <w:i/>
          <w:sz w:val="28"/>
          <w:szCs w:val="28"/>
        </w:rPr>
        <w:t>университет</w:t>
      </w:r>
      <w:r>
        <w:rPr>
          <w:rFonts w:ascii="Times New Roman" w:hAnsi="Times New Roman"/>
          <w:i/>
          <w:sz w:val="28"/>
          <w:szCs w:val="28"/>
        </w:rPr>
        <w:t xml:space="preserve"> (МФЮА)</w:t>
      </w:r>
      <w:r w:rsidRPr="00060EC1">
        <w:rPr>
          <w:rFonts w:ascii="Times New Roman" w:hAnsi="Times New Roman"/>
          <w:i/>
          <w:sz w:val="28"/>
          <w:szCs w:val="28"/>
        </w:rPr>
        <w:t xml:space="preserve">  </w:t>
      </w:r>
    </w:p>
    <w:p w:rsidR="00DF513E" w:rsidRPr="00060EC1" w:rsidRDefault="00DF513E" w:rsidP="00060EC1">
      <w:pPr>
        <w:spacing w:after="0" w:line="360" w:lineRule="auto"/>
        <w:ind w:firstLine="709"/>
        <w:jc w:val="both"/>
        <w:rPr>
          <w:rFonts w:ascii="Times New Roman" w:hAnsi="Times New Roman"/>
          <w:sz w:val="28"/>
          <w:szCs w:val="28"/>
        </w:rPr>
      </w:pPr>
    </w:p>
    <w:p w:rsidR="00DF513E" w:rsidRDefault="00DF513E" w:rsidP="0082760E">
      <w:pPr>
        <w:spacing w:after="0" w:line="360" w:lineRule="auto"/>
        <w:ind w:firstLine="709"/>
        <w:jc w:val="center"/>
        <w:rPr>
          <w:rFonts w:ascii="Times New Roman" w:hAnsi="Times New Roman"/>
          <w:b/>
          <w:sz w:val="28"/>
          <w:szCs w:val="28"/>
        </w:rPr>
      </w:pPr>
      <w:r w:rsidRPr="00060EC1">
        <w:rPr>
          <w:rFonts w:ascii="Times New Roman" w:hAnsi="Times New Roman"/>
          <w:b/>
          <w:sz w:val="28"/>
          <w:szCs w:val="28"/>
        </w:rPr>
        <w:t>Развитие банковских инноваций на примере</w:t>
      </w:r>
    </w:p>
    <w:p w:rsidR="00DF513E" w:rsidRDefault="00DF513E" w:rsidP="0082760E">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ПАО </w:t>
      </w:r>
      <w:r w:rsidRPr="00060EC1">
        <w:rPr>
          <w:rFonts w:ascii="Times New Roman" w:hAnsi="Times New Roman"/>
          <w:b/>
          <w:sz w:val="28"/>
          <w:szCs w:val="28"/>
        </w:rPr>
        <w:t>«Сбербанк России»</w:t>
      </w:r>
    </w:p>
    <w:p w:rsidR="00DF513E" w:rsidRPr="00060EC1" w:rsidRDefault="00DF513E" w:rsidP="00060EC1">
      <w:pPr>
        <w:spacing w:after="0" w:line="360" w:lineRule="auto"/>
        <w:ind w:firstLine="709"/>
        <w:jc w:val="both"/>
        <w:rPr>
          <w:rFonts w:ascii="Times New Roman" w:hAnsi="Times New Roman"/>
          <w:b/>
          <w:sz w:val="28"/>
          <w:szCs w:val="28"/>
        </w:rPr>
      </w:pPr>
    </w:p>
    <w:p w:rsidR="00DF513E" w:rsidRDefault="00DF513E" w:rsidP="00060EC1">
      <w:pPr>
        <w:spacing w:after="0" w:line="360" w:lineRule="auto"/>
        <w:ind w:firstLine="709"/>
        <w:jc w:val="both"/>
        <w:rPr>
          <w:rFonts w:ascii="Times New Roman" w:hAnsi="Times New Roman"/>
          <w:sz w:val="24"/>
          <w:szCs w:val="24"/>
        </w:rPr>
      </w:pPr>
      <w:r>
        <w:rPr>
          <w:rFonts w:ascii="Times New Roman" w:hAnsi="Times New Roman"/>
          <w:sz w:val="24"/>
          <w:szCs w:val="24"/>
        </w:rPr>
        <w:t>В статье р</w:t>
      </w:r>
      <w:r w:rsidRPr="00060EC1">
        <w:rPr>
          <w:rFonts w:ascii="Times New Roman" w:hAnsi="Times New Roman"/>
          <w:sz w:val="24"/>
          <w:szCs w:val="24"/>
        </w:rPr>
        <w:t xml:space="preserve">ассмотрены современные методы инновационной деятельности и описаны способы выявления и внедрения инноваций в </w:t>
      </w:r>
      <w:r>
        <w:rPr>
          <w:rFonts w:ascii="Times New Roman" w:hAnsi="Times New Roman"/>
          <w:sz w:val="24"/>
          <w:szCs w:val="24"/>
        </w:rPr>
        <w:t>П</w:t>
      </w:r>
      <w:r w:rsidRPr="00060EC1">
        <w:rPr>
          <w:rFonts w:ascii="Times New Roman" w:hAnsi="Times New Roman"/>
          <w:sz w:val="24"/>
          <w:szCs w:val="24"/>
        </w:rPr>
        <w:t>АО «Сбербанк России».</w:t>
      </w:r>
    </w:p>
    <w:p w:rsidR="00DF513E" w:rsidRPr="00060EC1" w:rsidRDefault="00DF513E" w:rsidP="00060EC1">
      <w:pPr>
        <w:spacing w:after="0" w:line="360" w:lineRule="auto"/>
        <w:ind w:firstLine="709"/>
        <w:jc w:val="both"/>
        <w:rPr>
          <w:rFonts w:ascii="Times New Roman" w:hAnsi="Times New Roman"/>
          <w:sz w:val="24"/>
          <w:szCs w:val="24"/>
        </w:rPr>
      </w:pPr>
    </w:p>
    <w:p w:rsidR="00DF513E" w:rsidRDefault="00DF513E" w:rsidP="00060EC1">
      <w:pPr>
        <w:spacing w:after="0" w:line="360" w:lineRule="auto"/>
        <w:ind w:firstLine="709"/>
        <w:jc w:val="both"/>
        <w:rPr>
          <w:rFonts w:ascii="Times New Roman" w:hAnsi="Times New Roman"/>
          <w:sz w:val="24"/>
          <w:szCs w:val="24"/>
        </w:rPr>
      </w:pPr>
      <w:r w:rsidRPr="00060EC1">
        <w:rPr>
          <w:rFonts w:ascii="Times New Roman" w:hAnsi="Times New Roman"/>
          <w:sz w:val="24"/>
          <w:szCs w:val="24"/>
        </w:rPr>
        <w:t>Ключевые слова: инновация, типы инноваций, инновационная деятельность, краудсорсинг.</w:t>
      </w:r>
    </w:p>
    <w:p w:rsidR="00DF513E" w:rsidRPr="00060EC1" w:rsidRDefault="00DF513E" w:rsidP="00060EC1">
      <w:pPr>
        <w:spacing w:after="0" w:line="360" w:lineRule="auto"/>
        <w:ind w:firstLine="709"/>
        <w:jc w:val="both"/>
        <w:rPr>
          <w:rFonts w:ascii="Times New Roman" w:hAnsi="Times New Roman"/>
          <w:sz w:val="24"/>
          <w:szCs w:val="24"/>
        </w:rPr>
      </w:pP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В современный период экономической нестабильности, банкам жизненно необходимо найти способ удержания уже имеющихся клиентов, а также привлечения новых. В условиях жесткой конкуренции это сделать вдвойне сложнее. Немаловажную роль играет оптимизация внутренних процессов, направленная на сокращение издержек. Во всех этих областях важнейшую роль начинает играть процесс внедрения инноваций.</w:t>
      </w:r>
    </w:p>
    <w:p w:rsidR="00DF513E" w:rsidRPr="00060EC1" w:rsidRDefault="00DF513E" w:rsidP="00555B2B">
      <w:pPr>
        <w:spacing w:after="0" w:line="360" w:lineRule="auto"/>
        <w:ind w:firstLine="709"/>
        <w:jc w:val="both"/>
        <w:rPr>
          <w:rFonts w:ascii="Times New Roman" w:hAnsi="Times New Roman"/>
          <w:sz w:val="28"/>
          <w:szCs w:val="28"/>
        </w:rPr>
      </w:pPr>
      <w:r w:rsidRPr="00060EC1">
        <w:rPr>
          <w:rFonts w:ascii="Times New Roman" w:hAnsi="Times New Roman"/>
          <w:sz w:val="28"/>
          <w:szCs w:val="28"/>
        </w:rPr>
        <w:t>Инновация – это особый инструмент предпринимателей, средство, с помощью которого они используют изменения как шанс осуществит</w:t>
      </w:r>
      <w:r>
        <w:rPr>
          <w:rFonts w:ascii="Times New Roman" w:hAnsi="Times New Roman"/>
          <w:sz w:val="28"/>
          <w:szCs w:val="28"/>
        </w:rPr>
        <w:t xml:space="preserve">ь новый вид бизнеса или услуг. В </w:t>
      </w:r>
      <w:r w:rsidRPr="00060EC1">
        <w:rPr>
          <w:rFonts w:ascii="Times New Roman" w:hAnsi="Times New Roman"/>
          <w:sz w:val="28"/>
          <w:szCs w:val="28"/>
        </w:rPr>
        <w:t xml:space="preserve">настоящее время </w:t>
      </w:r>
      <w:r>
        <w:rPr>
          <w:rFonts w:ascii="Times New Roman" w:hAnsi="Times New Roman"/>
          <w:sz w:val="28"/>
          <w:szCs w:val="28"/>
        </w:rPr>
        <w:t xml:space="preserve">инновации </w:t>
      </w:r>
      <w:r w:rsidRPr="00060EC1">
        <w:rPr>
          <w:rFonts w:ascii="Times New Roman" w:hAnsi="Times New Roman"/>
          <w:sz w:val="28"/>
          <w:szCs w:val="28"/>
        </w:rPr>
        <w:t>не просто одно из явлений, определяющих экономический рост, развитие и структурные сдвиги. Инновации стали характерной особенностью и сутью современного развития во всех сферах экономики, в том числе и банковском деле.</w:t>
      </w: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Более 4 лет в Сбербанке функционируют инструменты по внедрению инноваций. В 2010 году была разработана концепция организации инновационной деятельности в ОАО «Сбербанк России». В области инноваций цель Сбербанка была сформулирована как обеспечение стабильного роста и устойчивого преимущества на рынке банковских услуг за счет внедрения и, затем, активного применения передовых технологий и управленческих решений. Принципами развития инновационной деятельности в Сбербанке стали:</w:t>
      </w: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 использование интеллектуального потенциала всего коллектива;</w:t>
      </w: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 реализация структурных и технологических возможностей, обусловленных уникальными характеристиками Сбербанка;</w:t>
      </w: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 активное применение передового мирового опыта.</w:t>
      </w: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Были, также, выделены 3 типа инноваций в системе Сбербанка России:</w:t>
      </w: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1. Прорывные инновации - это создание и внедрение новых для рынка продуктов, услуг, процессов или технологий.</w:t>
      </w: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2. Стратегические инновации – это изменения, предусматривающие значимые улучшения текущей бизнес-модели, обширную модификацию уже существующих процессов, продуктов, услуг и технологий.</w:t>
      </w: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 xml:space="preserve">3. Текущие инновации – это модификации уже существующих продуктов, товаров, процессов, позволяющие увеличить оборот или достичь экономии. </w:t>
      </w:r>
    </w:p>
    <w:p w:rsidR="00DF513E" w:rsidRPr="00060EC1" w:rsidRDefault="00DF513E" w:rsidP="00555B2B">
      <w:pPr>
        <w:spacing w:after="0" w:line="360" w:lineRule="auto"/>
        <w:ind w:firstLine="709"/>
        <w:jc w:val="both"/>
        <w:rPr>
          <w:rFonts w:ascii="Times New Roman" w:hAnsi="Times New Roman"/>
          <w:sz w:val="28"/>
          <w:szCs w:val="28"/>
        </w:rPr>
      </w:pPr>
      <w:r w:rsidRPr="00060EC1">
        <w:rPr>
          <w:rFonts w:ascii="Times New Roman" w:hAnsi="Times New Roman"/>
          <w:sz w:val="28"/>
          <w:szCs w:val="28"/>
        </w:rPr>
        <w:t>В рамках инновационной де</w:t>
      </w:r>
      <w:r>
        <w:rPr>
          <w:rFonts w:ascii="Times New Roman" w:hAnsi="Times New Roman"/>
          <w:sz w:val="28"/>
          <w:szCs w:val="28"/>
        </w:rPr>
        <w:t>ятельности возможна реализация р</w:t>
      </w:r>
      <w:r w:rsidRPr="00060EC1">
        <w:rPr>
          <w:rFonts w:ascii="Times New Roman" w:hAnsi="Times New Roman"/>
          <w:sz w:val="28"/>
          <w:szCs w:val="28"/>
        </w:rPr>
        <w:t>иска недостижения запланированного эффекта от внедрения инновационного предложения;</w:t>
      </w: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Мер</w:t>
      </w:r>
      <w:r>
        <w:rPr>
          <w:rFonts w:ascii="Times New Roman" w:hAnsi="Times New Roman"/>
          <w:sz w:val="28"/>
          <w:szCs w:val="28"/>
        </w:rPr>
        <w:t>ами</w:t>
      </w:r>
      <w:r w:rsidRPr="00060EC1">
        <w:rPr>
          <w:rFonts w:ascii="Times New Roman" w:hAnsi="Times New Roman"/>
          <w:sz w:val="28"/>
          <w:szCs w:val="28"/>
        </w:rPr>
        <w:t xml:space="preserve"> по снижению рисков, реализуемы</w:t>
      </w:r>
      <w:r>
        <w:rPr>
          <w:rFonts w:ascii="Times New Roman" w:hAnsi="Times New Roman"/>
          <w:sz w:val="28"/>
          <w:szCs w:val="28"/>
        </w:rPr>
        <w:t>х</w:t>
      </w:r>
      <w:r w:rsidRPr="00060EC1">
        <w:rPr>
          <w:rFonts w:ascii="Times New Roman" w:hAnsi="Times New Roman"/>
          <w:sz w:val="28"/>
          <w:szCs w:val="28"/>
        </w:rPr>
        <w:t xml:space="preserve"> в работе по внедрению инноваций</w:t>
      </w:r>
      <w:r>
        <w:rPr>
          <w:rFonts w:ascii="Times New Roman" w:hAnsi="Times New Roman"/>
          <w:sz w:val="28"/>
          <w:szCs w:val="28"/>
        </w:rPr>
        <w:t xml:space="preserve"> являются</w:t>
      </w:r>
      <w:r w:rsidRPr="00060EC1">
        <w:rPr>
          <w:rFonts w:ascii="Times New Roman" w:hAnsi="Times New Roman"/>
          <w:sz w:val="28"/>
          <w:szCs w:val="28"/>
        </w:rPr>
        <w:t>:</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060EC1">
        <w:rPr>
          <w:rFonts w:ascii="Times New Roman" w:hAnsi="Times New Roman"/>
          <w:sz w:val="28"/>
          <w:szCs w:val="28"/>
        </w:rPr>
        <w:t>Всесторонняя объективная экспертиза предложений профильным подразделениям банка;</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060EC1">
        <w:rPr>
          <w:rFonts w:ascii="Times New Roman" w:hAnsi="Times New Roman"/>
          <w:sz w:val="28"/>
          <w:szCs w:val="28"/>
        </w:rPr>
        <w:t>Коллегиальное решение о целесообразности внедрения предложения;</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060EC1">
        <w:rPr>
          <w:rFonts w:ascii="Times New Roman" w:hAnsi="Times New Roman"/>
          <w:sz w:val="28"/>
          <w:szCs w:val="28"/>
        </w:rPr>
        <w:t>Дополнительная оценка рисков при открытии проэктов по внедрению инноваций, значительно меняющих деятельность банка;</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060EC1">
        <w:rPr>
          <w:rFonts w:ascii="Times New Roman" w:hAnsi="Times New Roman"/>
          <w:sz w:val="28"/>
          <w:szCs w:val="28"/>
        </w:rPr>
        <w:t>Предварительное и неоднократное тестирование инновационных предложений, планируемых к внедрению;</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060EC1">
        <w:rPr>
          <w:rFonts w:ascii="Times New Roman" w:hAnsi="Times New Roman"/>
          <w:sz w:val="28"/>
          <w:szCs w:val="28"/>
        </w:rPr>
        <w:t xml:space="preserve">Мониторинг внедрения и оценка достигнутого эффекта по резулитатам внедрения. </w:t>
      </w: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В Сбербанке выделены ключевые принципы организации инновационных проектов:</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60EC1">
        <w:rPr>
          <w:rFonts w:ascii="Times New Roman" w:hAnsi="Times New Roman"/>
          <w:sz w:val="28"/>
          <w:szCs w:val="28"/>
        </w:rPr>
        <w:t>Свободный доступ – работы с инновациями предоставляются всем сотрудникам банка независимо от места работы и занимаемой должности, свободный доступ и равные условия участия.</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60EC1">
        <w:rPr>
          <w:rFonts w:ascii="Times New Roman" w:hAnsi="Times New Roman"/>
          <w:sz w:val="28"/>
          <w:szCs w:val="28"/>
        </w:rPr>
        <w:t>Прозрачность – участники корпоративной системы используют единое информационное пространство для публикации, отбора и тщательной экспертизы предложений.</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60EC1">
        <w:rPr>
          <w:rFonts w:ascii="Times New Roman" w:hAnsi="Times New Roman"/>
          <w:sz w:val="28"/>
          <w:szCs w:val="28"/>
        </w:rPr>
        <w:t>Независимость и открытость суждений – каждый участник оставляет за собой право открыто высказывать свое профессиональное суждение по любому вопросу деятельности банка и давать свою оценку предложениям других работников.</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60EC1">
        <w:rPr>
          <w:rFonts w:ascii="Times New Roman" w:hAnsi="Times New Roman"/>
          <w:sz w:val="28"/>
          <w:szCs w:val="28"/>
        </w:rPr>
        <w:t>Свобода выбора – любой участник может добровольно выразить намерение участвовать в экспертизе и внедрении любого предложения.</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60EC1">
        <w:rPr>
          <w:rFonts w:ascii="Times New Roman" w:hAnsi="Times New Roman"/>
          <w:sz w:val="28"/>
          <w:szCs w:val="28"/>
        </w:rPr>
        <w:t xml:space="preserve">Естественный отбор – любое предложение может дорабатываться и дополняться с целью повышения его качества. </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60EC1">
        <w:rPr>
          <w:rFonts w:ascii="Times New Roman" w:hAnsi="Times New Roman"/>
          <w:sz w:val="28"/>
          <w:szCs w:val="28"/>
        </w:rPr>
        <w:t>Объективность – каждое предложение рассматривается наравне со всеми остальными.</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60EC1">
        <w:rPr>
          <w:rFonts w:ascii="Times New Roman" w:hAnsi="Times New Roman"/>
          <w:sz w:val="28"/>
          <w:szCs w:val="28"/>
        </w:rPr>
        <w:t>Ориентированность на результат – инновационный процесс ориентирован на максимальную эффективность использования ресурсов и окупаемость инновационных проектов.</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60EC1">
        <w:rPr>
          <w:rFonts w:ascii="Times New Roman" w:hAnsi="Times New Roman"/>
          <w:sz w:val="28"/>
          <w:szCs w:val="28"/>
        </w:rPr>
        <w:t>Поощрение – для всех участников инновационной деятельности применяются механизмы материального и нематериального поощрения.</w:t>
      </w:r>
    </w:p>
    <w:p w:rsidR="00DF513E"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Практические шаги по реализации концепции начались в 2012 году. Был организован информационный портал, через который любой сотрудник может направить на рассмотрение свою инновацию или предложение по улучшению качества банковского обслуживания. Возможности данного портала позволяют устроить обсуждение данного предложения представителям банка и получить соответствующую оценку. В случае получения одобрения, предложение может быть отправлено в другие территориальные подразделения банка, либо передано на централизованную реализацию аппаратом банка. За последние 3 года наблюдается значительный рост пользователей и количества поданных предложений в системе, а ежегодный экономический эффект от внедрения одобренных предложений исчисляется не одним миллиардом рублей.</w:t>
      </w:r>
    </w:p>
    <w:p w:rsidR="00DF513E" w:rsidRPr="00060EC1" w:rsidRDefault="00DF513E" w:rsidP="00F73756">
      <w:pPr>
        <w:spacing w:after="0" w:line="360" w:lineRule="auto"/>
        <w:ind w:firstLine="709"/>
        <w:jc w:val="both"/>
        <w:rPr>
          <w:rFonts w:ascii="Times New Roman" w:hAnsi="Times New Roman"/>
          <w:sz w:val="28"/>
          <w:szCs w:val="28"/>
        </w:rPr>
      </w:pPr>
      <w:r w:rsidRPr="00060EC1">
        <w:rPr>
          <w:rFonts w:ascii="Times New Roman" w:hAnsi="Times New Roman"/>
          <w:sz w:val="28"/>
          <w:szCs w:val="28"/>
        </w:rPr>
        <w:t>Проанализировав статистику поданных</w:t>
      </w:r>
      <w:r>
        <w:rPr>
          <w:rFonts w:ascii="Times New Roman" w:hAnsi="Times New Roman"/>
          <w:sz w:val="28"/>
          <w:szCs w:val="28"/>
        </w:rPr>
        <w:t xml:space="preserve"> предложений за 2015-2016 гг. в </w:t>
      </w:r>
      <w:r w:rsidRPr="00060EC1">
        <w:rPr>
          <w:rFonts w:ascii="Times New Roman" w:hAnsi="Times New Roman"/>
          <w:sz w:val="28"/>
          <w:szCs w:val="28"/>
        </w:rPr>
        <w:t>Московского отделения ОАО «Сбербанк России»</w:t>
      </w:r>
      <w:r>
        <w:rPr>
          <w:rFonts w:ascii="Times New Roman" w:hAnsi="Times New Roman"/>
          <w:sz w:val="28"/>
          <w:szCs w:val="28"/>
        </w:rPr>
        <w:t xml:space="preserve"> (Т</w:t>
      </w:r>
      <w:r w:rsidRPr="00060EC1">
        <w:rPr>
          <w:rFonts w:ascii="Times New Roman" w:hAnsi="Times New Roman"/>
          <w:sz w:val="28"/>
          <w:szCs w:val="28"/>
        </w:rPr>
        <w:t>абл.1), можно увидеть, что увеличивается количество поданных предложений, а это, в свою очередь, означает, что растет вовлеченность сотрудников.</w:t>
      </w:r>
    </w:p>
    <w:p w:rsidR="00DF513E" w:rsidRDefault="00DF513E" w:rsidP="00F73756">
      <w:pPr>
        <w:spacing w:after="0" w:line="360" w:lineRule="auto"/>
        <w:ind w:firstLine="709"/>
        <w:jc w:val="right"/>
        <w:rPr>
          <w:rFonts w:ascii="Times New Roman" w:hAnsi="Times New Roman"/>
          <w:sz w:val="28"/>
          <w:szCs w:val="28"/>
        </w:rPr>
      </w:pPr>
      <w:r w:rsidRPr="00060EC1">
        <w:rPr>
          <w:rFonts w:ascii="Times New Roman" w:hAnsi="Times New Roman"/>
          <w:sz w:val="28"/>
          <w:szCs w:val="28"/>
        </w:rPr>
        <w:t xml:space="preserve">Таблица 1. </w:t>
      </w:r>
    </w:p>
    <w:p w:rsidR="00DF513E" w:rsidRPr="00060EC1" w:rsidRDefault="00DF513E" w:rsidP="00F73756">
      <w:pPr>
        <w:spacing w:after="0" w:line="360" w:lineRule="auto"/>
        <w:jc w:val="both"/>
        <w:rPr>
          <w:rFonts w:ascii="Times New Roman" w:hAnsi="Times New Roman"/>
          <w:sz w:val="28"/>
          <w:szCs w:val="28"/>
        </w:rPr>
      </w:pPr>
      <w:r w:rsidRPr="00060EC1">
        <w:rPr>
          <w:rFonts w:ascii="Times New Roman" w:hAnsi="Times New Roman"/>
          <w:sz w:val="28"/>
          <w:szCs w:val="28"/>
        </w:rPr>
        <w:t xml:space="preserve">Статистика поданных инновационных предложений сотрудниками Московского отделения ОАО «Сбербанк России» в 2015-2016 гг.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DF513E" w:rsidRPr="00162893" w:rsidTr="00D40120">
        <w:tc>
          <w:tcPr>
            <w:tcW w:w="1914" w:type="dxa"/>
          </w:tcPr>
          <w:p w:rsidR="00DF513E" w:rsidRPr="00162893" w:rsidRDefault="00DF513E" w:rsidP="00D40120">
            <w:pPr>
              <w:spacing w:after="0" w:line="240" w:lineRule="auto"/>
              <w:jc w:val="center"/>
              <w:rPr>
                <w:rFonts w:ascii="Times New Roman" w:hAnsi="Times New Roman"/>
                <w:sz w:val="28"/>
                <w:szCs w:val="28"/>
              </w:rPr>
            </w:pPr>
          </w:p>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Год</w:t>
            </w:r>
          </w:p>
        </w:tc>
        <w:tc>
          <w:tcPr>
            <w:tcW w:w="1914" w:type="dxa"/>
          </w:tcPr>
          <w:p w:rsidR="00DF513E" w:rsidRPr="00162893" w:rsidRDefault="00DF513E" w:rsidP="00D40120">
            <w:pPr>
              <w:spacing w:after="0" w:line="240" w:lineRule="auto"/>
              <w:jc w:val="center"/>
              <w:rPr>
                <w:rFonts w:ascii="Times New Roman" w:hAnsi="Times New Roman"/>
                <w:sz w:val="28"/>
                <w:szCs w:val="28"/>
              </w:rPr>
            </w:pPr>
          </w:p>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Всего подано предложений</w:t>
            </w:r>
          </w:p>
        </w:tc>
        <w:tc>
          <w:tcPr>
            <w:tcW w:w="1914" w:type="dxa"/>
          </w:tcPr>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Из них уже внедрено на на момент подачи</w:t>
            </w:r>
          </w:p>
        </w:tc>
        <w:tc>
          <w:tcPr>
            <w:tcW w:w="1914" w:type="dxa"/>
          </w:tcPr>
          <w:p w:rsidR="00DF513E" w:rsidRPr="00162893" w:rsidRDefault="00DF513E" w:rsidP="00D40120">
            <w:pPr>
              <w:spacing w:after="0" w:line="240" w:lineRule="auto"/>
              <w:jc w:val="center"/>
              <w:rPr>
                <w:rFonts w:ascii="Times New Roman" w:hAnsi="Times New Roman"/>
                <w:sz w:val="28"/>
                <w:szCs w:val="28"/>
              </w:rPr>
            </w:pPr>
          </w:p>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Одобрено</w:t>
            </w:r>
          </w:p>
        </w:tc>
        <w:tc>
          <w:tcPr>
            <w:tcW w:w="1915" w:type="dxa"/>
          </w:tcPr>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Передано на рассмотрение в ЦА и на реализацию</w:t>
            </w:r>
          </w:p>
        </w:tc>
      </w:tr>
      <w:tr w:rsidR="00DF513E" w:rsidRPr="00162893" w:rsidTr="00D40120">
        <w:tc>
          <w:tcPr>
            <w:tcW w:w="1914" w:type="dxa"/>
          </w:tcPr>
          <w:p w:rsidR="00DF513E" w:rsidRPr="00162893" w:rsidRDefault="00DF513E" w:rsidP="00D40120">
            <w:pPr>
              <w:spacing w:after="0" w:line="240" w:lineRule="auto"/>
              <w:jc w:val="both"/>
              <w:rPr>
                <w:rFonts w:ascii="Times New Roman" w:hAnsi="Times New Roman"/>
                <w:sz w:val="28"/>
                <w:szCs w:val="28"/>
              </w:rPr>
            </w:pPr>
            <w:r w:rsidRPr="00162893">
              <w:rPr>
                <w:rFonts w:ascii="Times New Roman" w:hAnsi="Times New Roman"/>
                <w:sz w:val="28"/>
                <w:szCs w:val="28"/>
              </w:rPr>
              <w:t>2015</w:t>
            </w:r>
          </w:p>
        </w:tc>
        <w:tc>
          <w:tcPr>
            <w:tcW w:w="1914" w:type="dxa"/>
          </w:tcPr>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616</w:t>
            </w:r>
          </w:p>
        </w:tc>
        <w:tc>
          <w:tcPr>
            <w:tcW w:w="1914" w:type="dxa"/>
          </w:tcPr>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82</w:t>
            </w:r>
          </w:p>
        </w:tc>
        <w:tc>
          <w:tcPr>
            <w:tcW w:w="1914" w:type="dxa"/>
          </w:tcPr>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98</w:t>
            </w:r>
          </w:p>
        </w:tc>
        <w:tc>
          <w:tcPr>
            <w:tcW w:w="1915" w:type="dxa"/>
          </w:tcPr>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49</w:t>
            </w:r>
          </w:p>
        </w:tc>
      </w:tr>
      <w:tr w:rsidR="00DF513E" w:rsidRPr="00162893" w:rsidTr="00D40120">
        <w:tc>
          <w:tcPr>
            <w:tcW w:w="1914" w:type="dxa"/>
          </w:tcPr>
          <w:p w:rsidR="00DF513E" w:rsidRPr="00162893" w:rsidRDefault="00DF513E" w:rsidP="00D40120">
            <w:pPr>
              <w:spacing w:after="0" w:line="240" w:lineRule="auto"/>
              <w:jc w:val="both"/>
              <w:rPr>
                <w:rFonts w:ascii="Times New Roman" w:hAnsi="Times New Roman"/>
                <w:sz w:val="28"/>
                <w:szCs w:val="28"/>
              </w:rPr>
            </w:pPr>
            <w:r w:rsidRPr="00162893">
              <w:rPr>
                <w:rFonts w:ascii="Times New Roman" w:hAnsi="Times New Roman"/>
                <w:sz w:val="28"/>
                <w:szCs w:val="28"/>
              </w:rPr>
              <w:t>2016</w:t>
            </w:r>
          </w:p>
        </w:tc>
        <w:tc>
          <w:tcPr>
            <w:tcW w:w="1914" w:type="dxa"/>
          </w:tcPr>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1309</w:t>
            </w:r>
          </w:p>
        </w:tc>
        <w:tc>
          <w:tcPr>
            <w:tcW w:w="1914" w:type="dxa"/>
          </w:tcPr>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251</w:t>
            </w:r>
          </w:p>
        </w:tc>
        <w:tc>
          <w:tcPr>
            <w:tcW w:w="1914" w:type="dxa"/>
          </w:tcPr>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292</w:t>
            </w:r>
          </w:p>
        </w:tc>
        <w:tc>
          <w:tcPr>
            <w:tcW w:w="1915" w:type="dxa"/>
          </w:tcPr>
          <w:p w:rsidR="00DF513E" w:rsidRPr="00162893" w:rsidRDefault="00DF513E" w:rsidP="00D40120">
            <w:pPr>
              <w:spacing w:after="0" w:line="240" w:lineRule="auto"/>
              <w:jc w:val="center"/>
              <w:rPr>
                <w:rFonts w:ascii="Times New Roman" w:hAnsi="Times New Roman"/>
                <w:sz w:val="28"/>
                <w:szCs w:val="28"/>
              </w:rPr>
            </w:pPr>
            <w:r w:rsidRPr="00162893">
              <w:rPr>
                <w:rFonts w:ascii="Times New Roman" w:hAnsi="Times New Roman"/>
                <w:sz w:val="28"/>
                <w:szCs w:val="28"/>
              </w:rPr>
              <w:t>103</w:t>
            </w:r>
          </w:p>
        </w:tc>
      </w:tr>
    </w:tbl>
    <w:p w:rsidR="00DF513E" w:rsidRPr="00060EC1" w:rsidRDefault="00DF513E" w:rsidP="00060EC1">
      <w:pPr>
        <w:spacing w:after="0" w:line="360" w:lineRule="auto"/>
        <w:ind w:firstLine="709"/>
        <w:jc w:val="both"/>
        <w:rPr>
          <w:rFonts w:ascii="Times New Roman" w:hAnsi="Times New Roman"/>
          <w:sz w:val="28"/>
          <w:szCs w:val="28"/>
        </w:rPr>
      </w:pP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Осенью 2012 года был реализован краудсорсинговый проект «Сбербанк 21», объединивший тысячи участников из многих стран мира. Участники проекта организовали сообщество, в котором путем обсуждения отбирали наиболее удачные решения важных для Сбербанка задач.</w:t>
      </w: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В ноябре 2014 года Сбербанк провел первый марафон мобильных финансовых сервисов. Целью данного мероприятия являлось выявление передовых решений в сфере информационных технологий (ИТ), направленных на развитие перспективных идей, связанных с выводом на рынок новый ИТ - продуктов и услуг.</w:t>
      </w:r>
    </w:p>
    <w:p w:rsidR="00DF513E" w:rsidRPr="00060EC1" w:rsidRDefault="00DF513E" w:rsidP="00060EC1">
      <w:pPr>
        <w:spacing w:after="0" w:line="360" w:lineRule="auto"/>
        <w:ind w:firstLine="709"/>
        <w:jc w:val="both"/>
        <w:rPr>
          <w:rFonts w:ascii="Times New Roman" w:hAnsi="Times New Roman"/>
          <w:sz w:val="28"/>
          <w:szCs w:val="28"/>
        </w:rPr>
      </w:pPr>
      <w:r w:rsidRPr="00060EC1">
        <w:rPr>
          <w:rFonts w:ascii="Times New Roman" w:hAnsi="Times New Roman"/>
          <w:sz w:val="28"/>
          <w:szCs w:val="28"/>
        </w:rPr>
        <w:t>На период 2014-2018 гг. в стратегии развития Сюербанка можно увидеть сильный акцент на внедрение инноваций:</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60EC1">
        <w:rPr>
          <w:rFonts w:ascii="Times New Roman" w:hAnsi="Times New Roman"/>
          <w:sz w:val="28"/>
          <w:szCs w:val="28"/>
        </w:rPr>
        <w:t>одним из приоритетов развития Сбербанка обозначен как «технологический прорыв», который предполагает завершение технологической модернизации и активную интеграцию всех самых современных технологий и инноваций в Сбербанке;</w:t>
      </w:r>
    </w:p>
    <w:p w:rsidR="00DF513E" w:rsidRPr="00060EC1" w:rsidRDefault="00DF513E" w:rsidP="00060EC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60EC1">
        <w:rPr>
          <w:rFonts w:ascii="Times New Roman" w:hAnsi="Times New Roman"/>
          <w:sz w:val="28"/>
          <w:szCs w:val="28"/>
        </w:rPr>
        <w:t>становится задача инновации и краудсорсинг естественной частью работы на всех уровнях управления.</w:t>
      </w:r>
    </w:p>
    <w:p w:rsidR="00DF513E" w:rsidRPr="00060EC1" w:rsidRDefault="00DF513E" w:rsidP="00F73756">
      <w:pPr>
        <w:spacing w:after="0" w:line="360" w:lineRule="auto"/>
        <w:ind w:firstLine="709"/>
        <w:jc w:val="both"/>
        <w:rPr>
          <w:rFonts w:ascii="Times New Roman" w:hAnsi="Times New Roman"/>
          <w:sz w:val="28"/>
          <w:szCs w:val="28"/>
        </w:rPr>
      </w:pPr>
      <w:r w:rsidRPr="00060EC1">
        <w:rPr>
          <w:rFonts w:ascii="Times New Roman" w:hAnsi="Times New Roman"/>
          <w:sz w:val="28"/>
          <w:szCs w:val="28"/>
        </w:rPr>
        <w:t>Во всех остальных приоритетах также просматриваются направленность на модернизацию и непрерывные улучшения, создания новых и выведение на новый уровень стандартов во многих областях.</w:t>
      </w:r>
    </w:p>
    <w:p w:rsidR="00DF513E" w:rsidRDefault="00DF513E" w:rsidP="00F73756">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на примере Сбербанка можно увидеть, что всесторонняя реализация стратегии банка на выявление и внедрение инноваций (так называемый инновационный подход), способствует улучшению позиций банка на рынке услуг.</w:t>
      </w:r>
    </w:p>
    <w:p w:rsidR="00DF513E" w:rsidRDefault="00DF513E" w:rsidP="00F73756">
      <w:pPr>
        <w:spacing w:after="0" w:line="360" w:lineRule="auto"/>
        <w:ind w:firstLine="709"/>
        <w:jc w:val="center"/>
        <w:rPr>
          <w:rFonts w:ascii="Times New Roman" w:hAnsi="Times New Roman"/>
          <w:b/>
          <w:sz w:val="28"/>
          <w:szCs w:val="28"/>
        </w:rPr>
      </w:pPr>
    </w:p>
    <w:p w:rsidR="00DF513E" w:rsidRDefault="00DF513E" w:rsidP="00F73756">
      <w:pPr>
        <w:spacing w:after="0" w:line="360" w:lineRule="auto"/>
        <w:ind w:firstLine="709"/>
        <w:jc w:val="center"/>
        <w:rPr>
          <w:rFonts w:ascii="Times New Roman" w:hAnsi="Times New Roman"/>
          <w:b/>
          <w:sz w:val="28"/>
          <w:szCs w:val="28"/>
        </w:rPr>
      </w:pPr>
      <w:r w:rsidRPr="002C1E53">
        <w:rPr>
          <w:rFonts w:ascii="Times New Roman" w:hAnsi="Times New Roman"/>
          <w:b/>
          <w:sz w:val="28"/>
          <w:szCs w:val="28"/>
        </w:rPr>
        <w:t>Литература</w:t>
      </w:r>
    </w:p>
    <w:p w:rsidR="00DF513E" w:rsidRPr="002C1E53" w:rsidRDefault="00DF513E" w:rsidP="00F73756">
      <w:pPr>
        <w:spacing w:after="0" w:line="360" w:lineRule="auto"/>
        <w:ind w:firstLine="709"/>
        <w:jc w:val="both"/>
        <w:rPr>
          <w:rFonts w:ascii="Times New Roman" w:hAnsi="Times New Roman"/>
          <w:sz w:val="28"/>
          <w:szCs w:val="28"/>
        </w:rPr>
      </w:pPr>
      <w:r>
        <w:rPr>
          <w:rFonts w:ascii="Times New Roman" w:hAnsi="Times New Roman"/>
          <w:sz w:val="28"/>
          <w:szCs w:val="28"/>
        </w:rPr>
        <w:t>1. Друкер П. Бизнес и инновации</w:t>
      </w:r>
      <w:r w:rsidRPr="002C1E53">
        <w:rPr>
          <w:rFonts w:ascii="Times New Roman" w:hAnsi="Times New Roman"/>
          <w:sz w:val="28"/>
          <w:szCs w:val="28"/>
        </w:rPr>
        <w:t xml:space="preserve"> / </w:t>
      </w:r>
      <w:r>
        <w:rPr>
          <w:rFonts w:ascii="Times New Roman" w:hAnsi="Times New Roman"/>
          <w:sz w:val="28"/>
          <w:szCs w:val="28"/>
        </w:rPr>
        <w:t>пер. с англ. – М.: ИД «Вильямс», 2011. – 359 с.</w:t>
      </w:r>
    </w:p>
    <w:p w:rsidR="00DF513E" w:rsidRPr="001106F7" w:rsidRDefault="00DF513E" w:rsidP="00F73756">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Жданова О.Р., Карминский А.М. Современные тенденции банковских инноваций </w:t>
      </w:r>
      <w:r w:rsidRPr="002C1E53">
        <w:rPr>
          <w:rFonts w:ascii="Times New Roman" w:hAnsi="Times New Roman"/>
          <w:sz w:val="28"/>
          <w:szCs w:val="28"/>
        </w:rPr>
        <w:t xml:space="preserve">// </w:t>
      </w:r>
      <w:r>
        <w:rPr>
          <w:rFonts w:ascii="Times New Roman" w:hAnsi="Times New Roman"/>
          <w:sz w:val="28"/>
          <w:szCs w:val="28"/>
          <w:lang w:val="en-US"/>
        </w:rPr>
        <w:t>XXII</w:t>
      </w:r>
      <w:r>
        <w:rPr>
          <w:rFonts w:ascii="Times New Roman" w:hAnsi="Times New Roman"/>
          <w:sz w:val="28"/>
          <w:szCs w:val="28"/>
        </w:rPr>
        <w:t xml:space="preserve"> Всероссийское совещание по по проблемам управления ВСПУ – </w:t>
      </w:r>
      <w:smartTag w:uri="urn:schemas-microsoft-com:office:smarttags" w:element="metricconverter">
        <w:smartTagPr>
          <w:attr w:name="ProductID" w:val="2014. М"/>
        </w:smartTagPr>
        <w:r>
          <w:rPr>
            <w:rFonts w:ascii="Times New Roman" w:hAnsi="Times New Roman"/>
            <w:sz w:val="28"/>
            <w:szCs w:val="28"/>
          </w:rPr>
          <w:t>2014. М</w:t>
        </w:r>
      </w:smartTag>
      <w:r>
        <w:rPr>
          <w:rFonts w:ascii="Times New Roman" w:hAnsi="Times New Roman"/>
          <w:sz w:val="28"/>
          <w:szCs w:val="28"/>
        </w:rPr>
        <w:t xml:space="preserve">., 16-19 июня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w:t>
      </w:r>
    </w:p>
    <w:p w:rsidR="00DF513E" w:rsidRDefault="00DF513E" w:rsidP="00F73756">
      <w:pPr>
        <w:spacing w:after="0" w:line="360" w:lineRule="auto"/>
        <w:ind w:firstLine="709"/>
        <w:jc w:val="both"/>
        <w:rPr>
          <w:rFonts w:ascii="Times New Roman" w:hAnsi="Times New Roman"/>
          <w:sz w:val="28"/>
          <w:szCs w:val="28"/>
        </w:rPr>
      </w:pPr>
      <w:r>
        <w:rPr>
          <w:rFonts w:ascii="Times New Roman" w:hAnsi="Times New Roman"/>
          <w:sz w:val="28"/>
          <w:szCs w:val="28"/>
        </w:rPr>
        <w:t>3. Зварыкина Е.Б. Инновационные технологии в сфере банковских услуг: дис. … канд. экон. Наук – М., 2015. – 129 с.</w:t>
      </w:r>
    </w:p>
    <w:p w:rsidR="00DF513E" w:rsidRPr="002C1E53" w:rsidRDefault="00DF513E" w:rsidP="00F73756">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Стратегия развития Сбербанка на период 2014-2018 </w:t>
      </w:r>
      <w:r w:rsidRPr="00262E47">
        <w:rPr>
          <w:rFonts w:ascii="Times New Roman" w:hAnsi="Times New Roman"/>
          <w:sz w:val="28"/>
          <w:szCs w:val="28"/>
        </w:rPr>
        <w:t xml:space="preserve">/ Статья. [Электронный ресурс] </w:t>
      </w:r>
      <w:r>
        <w:rPr>
          <w:rFonts w:ascii="Times New Roman" w:hAnsi="Times New Roman"/>
          <w:sz w:val="28"/>
          <w:szCs w:val="28"/>
        </w:rPr>
        <w:t>Оф.сайт Сбербанк РФ.</w:t>
      </w:r>
      <w:r w:rsidRPr="00262E47">
        <w:rPr>
          <w:rFonts w:ascii="Times New Roman" w:hAnsi="Times New Roman"/>
          <w:sz w:val="28"/>
          <w:szCs w:val="28"/>
        </w:rPr>
        <w:t xml:space="preserve"> Режим доступа: </w:t>
      </w:r>
      <w:r w:rsidRPr="00F73756">
        <w:rPr>
          <w:rFonts w:ascii="Times New Roman" w:hAnsi="Times New Roman"/>
          <w:sz w:val="28"/>
          <w:szCs w:val="28"/>
        </w:rPr>
        <w:t>URL:https://www.sberbank.ru/ru/about/today/strategy_2018</w:t>
      </w:r>
      <w:r>
        <w:rPr>
          <w:rFonts w:ascii="Times New Roman" w:hAnsi="Times New Roman"/>
          <w:sz w:val="28"/>
          <w:szCs w:val="28"/>
        </w:rPr>
        <w:t xml:space="preserve"> </w:t>
      </w:r>
      <w:r w:rsidRPr="00262E47">
        <w:rPr>
          <w:rFonts w:ascii="Times New Roman" w:hAnsi="Times New Roman"/>
          <w:sz w:val="28"/>
          <w:szCs w:val="28"/>
        </w:rPr>
        <w:t>(Дата обращения 04.11.17)</w:t>
      </w:r>
    </w:p>
    <w:sectPr w:rsidR="00DF513E" w:rsidRPr="002C1E53" w:rsidSect="00046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2E92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407A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A1A6E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A4AC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E896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E6CA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666A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BE5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CEBB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1C51AA"/>
    <w:lvl w:ilvl="0">
      <w:start w:val="1"/>
      <w:numFmt w:val="bullet"/>
      <w:lvlText w:val=""/>
      <w:lvlJc w:val="left"/>
      <w:pPr>
        <w:tabs>
          <w:tab w:val="num" w:pos="360"/>
        </w:tabs>
        <w:ind w:left="360" w:hanging="360"/>
      </w:pPr>
      <w:rPr>
        <w:rFonts w:ascii="Symbol" w:hAnsi="Symbol" w:hint="default"/>
      </w:rPr>
    </w:lvl>
  </w:abstractNum>
  <w:abstractNum w:abstractNumId="10">
    <w:nsid w:val="1914456C"/>
    <w:multiLevelType w:val="hybridMultilevel"/>
    <w:tmpl w:val="99F86D2C"/>
    <w:lvl w:ilvl="0" w:tplc="CF883BE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B227A23"/>
    <w:multiLevelType w:val="hybridMultilevel"/>
    <w:tmpl w:val="E3A6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F3242C"/>
    <w:multiLevelType w:val="hybridMultilevel"/>
    <w:tmpl w:val="A6F6D04E"/>
    <w:lvl w:ilvl="0" w:tplc="0419000F">
      <w:start w:val="1"/>
      <w:numFmt w:val="decimal"/>
      <w:lvlText w:val="%1."/>
      <w:lvlJc w:val="left"/>
      <w:pPr>
        <w:ind w:left="2291" w:hanging="360"/>
      </w:pPr>
      <w:rPr>
        <w:rFonts w:cs="Times New Roman"/>
      </w:rPr>
    </w:lvl>
    <w:lvl w:ilvl="1" w:tplc="04190019" w:tentative="1">
      <w:start w:val="1"/>
      <w:numFmt w:val="lowerLetter"/>
      <w:lvlText w:val="%2."/>
      <w:lvlJc w:val="left"/>
      <w:pPr>
        <w:ind w:left="3011" w:hanging="360"/>
      </w:pPr>
      <w:rPr>
        <w:rFonts w:cs="Times New Roman"/>
      </w:rPr>
    </w:lvl>
    <w:lvl w:ilvl="2" w:tplc="0419001B" w:tentative="1">
      <w:start w:val="1"/>
      <w:numFmt w:val="lowerRoman"/>
      <w:lvlText w:val="%3."/>
      <w:lvlJc w:val="right"/>
      <w:pPr>
        <w:ind w:left="3731" w:hanging="180"/>
      </w:pPr>
      <w:rPr>
        <w:rFonts w:cs="Times New Roman"/>
      </w:rPr>
    </w:lvl>
    <w:lvl w:ilvl="3" w:tplc="0419000F" w:tentative="1">
      <w:start w:val="1"/>
      <w:numFmt w:val="decimal"/>
      <w:lvlText w:val="%4."/>
      <w:lvlJc w:val="left"/>
      <w:pPr>
        <w:ind w:left="4451" w:hanging="360"/>
      </w:pPr>
      <w:rPr>
        <w:rFonts w:cs="Times New Roman"/>
      </w:rPr>
    </w:lvl>
    <w:lvl w:ilvl="4" w:tplc="04190019" w:tentative="1">
      <w:start w:val="1"/>
      <w:numFmt w:val="lowerLetter"/>
      <w:lvlText w:val="%5."/>
      <w:lvlJc w:val="left"/>
      <w:pPr>
        <w:ind w:left="5171" w:hanging="360"/>
      </w:pPr>
      <w:rPr>
        <w:rFonts w:cs="Times New Roman"/>
      </w:rPr>
    </w:lvl>
    <w:lvl w:ilvl="5" w:tplc="0419001B" w:tentative="1">
      <w:start w:val="1"/>
      <w:numFmt w:val="lowerRoman"/>
      <w:lvlText w:val="%6."/>
      <w:lvlJc w:val="right"/>
      <w:pPr>
        <w:ind w:left="5891" w:hanging="180"/>
      </w:pPr>
      <w:rPr>
        <w:rFonts w:cs="Times New Roman"/>
      </w:rPr>
    </w:lvl>
    <w:lvl w:ilvl="6" w:tplc="0419000F" w:tentative="1">
      <w:start w:val="1"/>
      <w:numFmt w:val="decimal"/>
      <w:lvlText w:val="%7."/>
      <w:lvlJc w:val="left"/>
      <w:pPr>
        <w:ind w:left="6611" w:hanging="360"/>
      </w:pPr>
      <w:rPr>
        <w:rFonts w:cs="Times New Roman"/>
      </w:rPr>
    </w:lvl>
    <w:lvl w:ilvl="7" w:tplc="04190019" w:tentative="1">
      <w:start w:val="1"/>
      <w:numFmt w:val="lowerLetter"/>
      <w:lvlText w:val="%8."/>
      <w:lvlJc w:val="left"/>
      <w:pPr>
        <w:ind w:left="7331" w:hanging="360"/>
      </w:pPr>
      <w:rPr>
        <w:rFonts w:cs="Times New Roman"/>
      </w:rPr>
    </w:lvl>
    <w:lvl w:ilvl="8" w:tplc="0419001B" w:tentative="1">
      <w:start w:val="1"/>
      <w:numFmt w:val="lowerRoman"/>
      <w:lvlText w:val="%9."/>
      <w:lvlJc w:val="right"/>
      <w:pPr>
        <w:ind w:left="8051" w:hanging="180"/>
      </w:pPr>
      <w:rPr>
        <w:rFonts w:cs="Times New Roman"/>
      </w:rPr>
    </w:lvl>
  </w:abstractNum>
  <w:abstractNum w:abstractNumId="13">
    <w:nsid w:val="447338ED"/>
    <w:multiLevelType w:val="hybridMultilevel"/>
    <w:tmpl w:val="41EC58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CB41E32"/>
    <w:multiLevelType w:val="hybridMultilevel"/>
    <w:tmpl w:val="3B3CD00E"/>
    <w:lvl w:ilvl="0" w:tplc="0419000F">
      <w:start w:val="1"/>
      <w:numFmt w:val="decimal"/>
      <w:lvlText w:val="%1."/>
      <w:lvlJc w:val="left"/>
      <w:pPr>
        <w:ind w:left="2651" w:hanging="360"/>
      </w:pPr>
      <w:rPr>
        <w:rFonts w:cs="Times New Roman"/>
      </w:rPr>
    </w:lvl>
    <w:lvl w:ilvl="1" w:tplc="04190019" w:tentative="1">
      <w:start w:val="1"/>
      <w:numFmt w:val="lowerLetter"/>
      <w:lvlText w:val="%2."/>
      <w:lvlJc w:val="left"/>
      <w:pPr>
        <w:ind w:left="3371" w:hanging="360"/>
      </w:pPr>
      <w:rPr>
        <w:rFonts w:cs="Times New Roman"/>
      </w:rPr>
    </w:lvl>
    <w:lvl w:ilvl="2" w:tplc="0419001B" w:tentative="1">
      <w:start w:val="1"/>
      <w:numFmt w:val="lowerRoman"/>
      <w:lvlText w:val="%3."/>
      <w:lvlJc w:val="right"/>
      <w:pPr>
        <w:ind w:left="4091" w:hanging="180"/>
      </w:pPr>
      <w:rPr>
        <w:rFonts w:cs="Times New Roman"/>
      </w:rPr>
    </w:lvl>
    <w:lvl w:ilvl="3" w:tplc="0419000F" w:tentative="1">
      <w:start w:val="1"/>
      <w:numFmt w:val="decimal"/>
      <w:lvlText w:val="%4."/>
      <w:lvlJc w:val="left"/>
      <w:pPr>
        <w:ind w:left="4811" w:hanging="360"/>
      </w:pPr>
      <w:rPr>
        <w:rFonts w:cs="Times New Roman"/>
      </w:rPr>
    </w:lvl>
    <w:lvl w:ilvl="4" w:tplc="04190019" w:tentative="1">
      <w:start w:val="1"/>
      <w:numFmt w:val="lowerLetter"/>
      <w:lvlText w:val="%5."/>
      <w:lvlJc w:val="left"/>
      <w:pPr>
        <w:ind w:left="5531" w:hanging="360"/>
      </w:pPr>
      <w:rPr>
        <w:rFonts w:cs="Times New Roman"/>
      </w:rPr>
    </w:lvl>
    <w:lvl w:ilvl="5" w:tplc="0419001B" w:tentative="1">
      <w:start w:val="1"/>
      <w:numFmt w:val="lowerRoman"/>
      <w:lvlText w:val="%6."/>
      <w:lvlJc w:val="right"/>
      <w:pPr>
        <w:ind w:left="6251" w:hanging="180"/>
      </w:pPr>
      <w:rPr>
        <w:rFonts w:cs="Times New Roman"/>
      </w:rPr>
    </w:lvl>
    <w:lvl w:ilvl="6" w:tplc="0419000F" w:tentative="1">
      <w:start w:val="1"/>
      <w:numFmt w:val="decimal"/>
      <w:lvlText w:val="%7."/>
      <w:lvlJc w:val="left"/>
      <w:pPr>
        <w:ind w:left="6971" w:hanging="360"/>
      </w:pPr>
      <w:rPr>
        <w:rFonts w:cs="Times New Roman"/>
      </w:rPr>
    </w:lvl>
    <w:lvl w:ilvl="7" w:tplc="04190019" w:tentative="1">
      <w:start w:val="1"/>
      <w:numFmt w:val="lowerLetter"/>
      <w:lvlText w:val="%8."/>
      <w:lvlJc w:val="left"/>
      <w:pPr>
        <w:ind w:left="7691" w:hanging="360"/>
      </w:pPr>
      <w:rPr>
        <w:rFonts w:cs="Times New Roman"/>
      </w:rPr>
    </w:lvl>
    <w:lvl w:ilvl="8" w:tplc="0419001B" w:tentative="1">
      <w:start w:val="1"/>
      <w:numFmt w:val="lowerRoman"/>
      <w:lvlText w:val="%9."/>
      <w:lvlJc w:val="right"/>
      <w:pPr>
        <w:ind w:left="8411" w:hanging="180"/>
      </w:pPr>
      <w:rPr>
        <w:rFonts w:cs="Times New Roman"/>
      </w:rPr>
    </w:lvl>
  </w:abstractNum>
  <w:abstractNum w:abstractNumId="15">
    <w:nsid w:val="66BB5CC8"/>
    <w:multiLevelType w:val="hybridMultilevel"/>
    <w:tmpl w:val="65B4230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1"/>
  </w:num>
  <w:num w:numId="2">
    <w:abstractNumId w:val="12"/>
  </w:num>
  <w:num w:numId="3">
    <w:abstractNumId w:val="14"/>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913"/>
    <w:rsid w:val="00042913"/>
    <w:rsid w:val="00046B0B"/>
    <w:rsid w:val="00060EC1"/>
    <w:rsid w:val="001106F7"/>
    <w:rsid w:val="00162893"/>
    <w:rsid w:val="00192120"/>
    <w:rsid w:val="001D04A3"/>
    <w:rsid w:val="00235864"/>
    <w:rsid w:val="00262E47"/>
    <w:rsid w:val="002C1E53"/>
    <w:rsid w:val="00302AA2"/>
    <w:rsid w:val="003773EB"/>
    <w:rsid w:val="003C288F"/>
    <w:rsid w:val="004A16E1"/>
    <w:rsid w:val="00537DB5"/>
    <w:rsid w:val="00555B2B"/>
    <w:rsid w:val="0058587E"/>
    <w:rsid w:val="00647E4E"/>
    <w:rsid w:val="00686750"/>
    <w:rsid w:val="006901F8"/>
    <w:rsid w:val="0077359A"/>
    <w:rsid w:val="008149EF"/>
    <w:rsid w:val="0082760E"/>
    <w:rsid w:val="008A1FA3"/>
    <w:rsid w:val="00995304"/>
    <w:rsid w:val="00A2413A"/>
    <w:rsid w:val="00A37E58"/>
    <w:rsid w:val="00AA54B2"/>
    <w:rsid w:val="00C35904"/>
    <w:rsid w:val="00CE071A"/>
    <w:rsid w:val="00D40120"/>
    <w:rsid w:val="00DA1685"/>
    <w:rsid w:val="00DD1AED"/>
    <w:rsid w:val="00DF513E"/>
    <w:rsid w:val="00E17C7C"/>
    <w:rsid w:val="00EB51D3"/>
    <w:rsid w:val="00EE64EF"/>
    <w:rsid w:val="00F30709"/>
    <w:rsid w:val="00F73756"/>
    <w:rsid w:val="00FA79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0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01F8"/>
    <w:pPr>
      <w:ind w:left="720"/>
      <w:contextualSpacing/>
    </w:pPr>
  </w:style>
  <w:style w:type="character" w:styleId="Strong">
    <w:name w:val="Strong"/>
    <w:basedOn w:val="DefaultParagraphFont"/>
    <w:uiPriority w:val="99"/>
    <w:qFormat/>
    <w:rsid w:val="006901F8"/>
    <w:rPr>
      <w:rFonts w:cs="Times New Roman"/>
      <w:b/>
      <w:bCs/>
    </w:rPr>
  </w:style>
  <w:style w:type="table" w:styleId="TableGrid">
    <w:name w:val="Table Grid"/>
    <w:basedOn w:val="TableNormal"/>
    <w:uiPriority w:val="99"/>
    <w:rsid w:val="003C28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737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1148</Words>
  <Characters>6550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банковских инноваций на примере «Сбербанка России»</dc:title>
  <dc:subject/>
  <dc:creator>Ирина</dc:creator>
  <cp:keywords/>
  <dc:description/>
  <cp:lastModifiedBy>AFINA</cp:lastModifiedBy>
  <cp:revision>4</cp:revision>
  <dcterms:created xsi:type="dcterms:W3CDTF">2018-02-19T11:36:00Z</dcterms:created>
  <dcterms:modified xsi:type="dcterms:W3CDTF">2018-02-22T12:36:00Z</dcterms:modified>
</cp:coreProperties>
</file>