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0"/>
      </w:tblGrid>
      <w:tr w:rsidR="003D6235" w:rsidRPr="003D6235" w:rsidTr="003D6235">
        <w:trPr>
          <w:tblCellSpacing w:w="0" w:type="dxa"/>
        </w:trPr>
        <w:tc>
          <w:tcPr>
            <w:tcW w:w="53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ПОЛВЕКА ЛАБОРАТОРИИ АВТОМАТИЗИРОВАННЫХ ЛЕКСИКОГРАФИЧЕСКИХ СИСТЕМ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НИВЦ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МГУ ИМ.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М.В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ЛОМОНОСОВА</w:t>
            </w:r>
            <w:r w:rsidRPr="003D6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7ED551" wp14:editId="60A65CC5">
            <wp:extent cx="10795" cy="1079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5255"/>
      </w:tblGrid>
      <w:tr w:rsidR="003D6235" w:rsidRPr="003D6235" w:rsidTr="003D6235">
        <w:trPr>
          <w:tblCellSpacing w:w="0" w:type="dxa"/>
        </w:trPr>
        <w:tc>
          <w:tcPr>
            <w:tcW w:w="2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  <w:hideMark/>
          </w:tcPr>
          <w:p w:rsidR="003D6235" w:rsidRPr="003D6235" w:rsidRDefault="00BF5C09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Список публикаций этого автора" w:history="1">
              <w:r w:rsidR="003D6235" w:rsidRPr="003D62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КАЗАКЕВИЧ ОЛЬГА АНАТОЛЬЕВНА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A636F" wp14:editId="063085E8">
                  <wp:extent cx="84455" cy="95250"/>
                  <wp:effectExtent l="0" t="0" r="0" b="0"/>
                  <wp:docPr id="2" name="Рисунок 2" descr="http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6235" w:rsidRPr="003D62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</w:rPr>
              <w:t>ЧЛЕНОВА</w:t>
            </w:r>
            <w:proofErr w:type="spellEnd"/>
            <w:r w:rsidR="003D6235" w:rsidRPr="003D62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</w:rPr>
              <w:t> СВЕТЛАНА ФЁДОРОВНА</w:t>
            </w:r>
            <w:r w:rsidR="003D6235"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557F73" wp14:editId="39864A30">
                  <wp:extent cx="84455" cy="95250"/>
                  <wp:effectExtent l="0" t="0" r="0" b="0"/>
                  <wp:docPr id="3" name="Рисунок 3" descr="http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ooltip="Московский государственный университет им. М.В. Ломоносова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Московский государственный университет им.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М.В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Ломоносова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, 119991, г. Москва, Ленинские Горы, д. 1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ooltip="Российский государственный гуманитарный университет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Российский государственный гуманитарный университет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125993, г. Москва, </w:t>
            </w:r>
            <w:proofErr w:type="spellStart"/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площадь., 6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074EB8" wp14:editId="56D77C44">
            <wp:extent cx="10795" cy="10795"/>
            <wp:effectExtent l="0" t="0" r="0" b="0"/>
            <wp:docPr id="4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00"/>
      </w:tblGrid>
      <w:tr w:rsidR="003D6235" w:rsidRPr="003D6235" w:rsidTr="003D6235">
        <w:trPr>
          <w:tblCellSpacing w:w="0" w:type="dxa"/>
        </w:trPr>
        <w:tc>
          <w:tcPr>
            <w:tcW w:w="57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Тип: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статья в журнале - обзорная статья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63D0EB" wp14:editId="01A415CE">
                  <wp:extent cx="10795" cy="10795"/>
                  <wp:effectExtent l="0" t="0" r="0" b="0"/>
                  <wp:docPr id="5" name="Рисунок 5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русский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5" w:rsidRPr="003D6235" w:rsidTr="003D6235">
        <w:trPr>
          <w:tblCellSpacing w:w="0" w:type="dxa"/>
        </w:trPr>
        <w:tc>
          <w:tcPr>
            <w:tcW w:w="57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52ACAD" wp14:editId="1BE04B9A">
                  <wp:extent cx="10795" cy="10795"/>
                  <wp:effectExtent l="0" t="0" r="0" b="0"/>
                  <wp:docPr id="6" name="Рисунок 6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 </w:t>
            </w:r>
            <w:hyperlink r:id="rId10" w:tooltip="Оглавление выпуска" w:history="1">
              <w:r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 (130)</w:t>
              </w:r>
            </w:hyperlink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B73282" wp14:editId="6F1E8B23">
                  <wp:extent cx="10795" cy="10795"/>
                  <wp:effectExtent l="0" t="0" r="0" b="0"/>
                  <wp:docPr id="7" name="Рисунок 7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Год: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2014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19478C" wp14:editId="384D5734">
                  <wp:extent cx="10795" cy="10795"/>
                  <wp:effectExtent l="0" t="0" r="0" b="0"/>
                  <wp:docPr id="8" name="Рисунок 8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28-38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5" w:rsidRPr="003D6235" w:rsidTr="003D6235">
        <w:trPr>
          <w:tblCellSpacing w:w="0" w:type="dxa"/>
        </w:trPr>
        <w:tc>
          <w:tcPr>
            <w:tcW w:w="57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ББК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87я7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УДК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1(07)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DA80AD" wp14:editId="1C219442">
            <wp:extent cx="10795" cy="10795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3D6235" w:rsidRPr="003D6235" w:rsidTr="003D62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ЖУРНАЛ: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3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3D6235" w:rsidRPr="003D6235" w:rsidRDefault="00BF5C09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Оглавления выпусков этого журнала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ВЕСТНИК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РГГУ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СЕРИЯ: ИСТОРИЯ. ФИЛОЛОГИЯ. КУЛЬТУРОЛОГИЯ. ВОСТОКОВЕДЕНИЕ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Издательство: </w:t>
            </w:r>
            <w:hyperlink r:id="rId12" w:tooltip="Список журналов этого издательства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Российский государственный гуманитарный университет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(Москва) 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proofErr w:type="spellEnd"/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3D6235"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2073-6355</w:t>
            </w:r>
            <w:r w:rsidR="003D6235"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875D3E" wp14:editId="631F068E">
                  <wp:extent cx="10795" cy="10795"/>
                  <wp:effectExtent l="0" t="0" r="0" b="0"/>
                  <wp:docPr id="10" name="Рисунок 10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10D8AF" wp14:editId="6581EB34">
            <wp:extent cx="10795" cy="10795"/>
            <wp:effectExtent l="0" t="0" r="0" b="0"/>
            <wp:docPr id="11" name="Рисунок 1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3D6235" w:rsidRPr="003D6235" w:rsidTr="003D62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СЛОВА: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3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3D6235" w:rsidRPr="003D6235" w:rsidRDefault="00BF5C09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АВТОМАТИЗАЦИЯ ЛИНГВИСТИЧЕСКИХ ИССЛЕДОВАНИЙ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ТИПОЛОГИЯ ЯЗЫКОВ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КОРПУСНАЯ ЛИНГВИСТИКА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ДОКУМЕНТАЦИЯ ИСЧЕЗАЮЩИХ ЯЗЫКОВ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СОХРАНЕНИЕ КУЛЬТУРНОГО И ЯЗЫКОВОГО МНОГООБРАЗИЯ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AUTOMATIZATION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LINGUISTICS</w:t>
              </w:r>
              <w:proofErr w:type="spellEnd"/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LINGUISTIC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TYPOLOGY</w:t>
              </w:r>
              <w:proofErr w:type="spellEnd"/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CORPORA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LINGUISTICS</w:t>
              </w:r>
              <w:proofErr w:type="spellEnd"/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ENDANGERED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LINGUAGE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DOCUMENTATION</w:t>
              </w:r>
              <w:proofErr w:type="spellEnd"/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CONSERVATION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CULTURAL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LINGUISTIC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HERITAGE</w:t>
              </w:r>
              <w:proofErr w:type="spellEnd"/>
            </w:hyperlink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557E28" wp14:editId="59471CF2">
            <wp:extent cx="10795" cy="10795"/>
            <wp:effectExtent l="0" t="0" r="0" b="0"/>
            <wp:docPr id="12" name="Рисунок 1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3D6235" w:rsidRPr="003D6235" w:rsidTr="003D62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3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3D6235" w:rsidRPr="003D6235" w:rsidRDefault="003D6235" w:rsidP="003D6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Рассматривается история и современное состояние исследований и прикладных работ в одном из известных лингвистических центров Москвы. В заключение формулируется общая культурная установка, объединяющая многочисленные направления работы Лаборатории. </w:t>
            </w:r>
          </w:p>
        </w:tc>
      </w:tr>
    </w:tbl>
    <w:p w:rsidR="003D6235" w:rsidRPr="003D6235" w:rsidRDefault="003D6235" w:rsidP="003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56A12" wp14:editId="7333CA3D">
            <wp:extent cx="10795" cy="10795"/>
            <wp:effectExtent l="0" t="0" r="0" b="0"/>
            <wp:docPr id="13" name="Рисунок 1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3D6235" w:rsidRPr="003D6235" w:rsidTr="003D62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БИБЛИОМЕТРИЧЕСКИЕ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ПОКАЗАТЕЛИ:</w:t>
            </w:r>
          </w:p>
        </w:tc>
      </w:tr>
      <w:tr w:rsidR="003D6235" w:rsidRPr="003D6235" w:rsidTr="003D6235">
        <w:trPr>
          <w:tblCellSpacing w:w="0" w:type="dxa"/>
        </w:trPr>
        <w:tc>
          <w:tcPr>
            <w:tcW w:w="340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67"/>
              <w:gridCol w:w="2444"/>
            </w:tblGrid>
            <w:tr w:rsidR="003D6235" w:rsidRPr="003D6235">
              <w:trPr>
                <w:tblCellSpacing w:w="0" w:type="dxa"/>
              </w:trPr>
              <w:tc>
                <w:tcPr>
                  <w:tcW w:w="2600" w:type="pct"/>
                  <w:gridSpan w:val="2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Входит в 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400" w:type="pct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Число цитирований в 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hyperlink r:id="rId23" w:tooltip="Список публикаций в РИНЦ, цитирующих данную" w:history="1">
                    <w:r w:rsidRPr="00BF5C09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highlight w:val="yellow"/>
                        <w:u w:val="single"/>
                      </w:rPr>
                      <w:t>2</w:t>
                    </w:r>
                  </w:hyperlink>
                </w:p>
              </w:tc>
            </w:tr>
            <w:tr w:rsidR="003D6235" w:rsidRPr="003D62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Норм. цитируемость по журналу: </w:t>
                  </w:r>
                  <w:r w:rsidRPr="00BF5C0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19</w:t>
                  </w:r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,818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D6235" w:rsidRPr="00BF5C09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Импакт</w:t>
                  </w:r>
                  <w:proofErr w:type="spellEnd"/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-фактор журнала в </w:t>
                  </w:r>
                  <w:proofErr w:type="spellStart"/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РИНЦ</w:t>
                  </w:r>
                  <w:proofErr w:type="spellEnd"/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</w:rPr>
                    <w:t>0,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  <w:highlight w:val="yellow"/>
                    </w:rPr>
                    <w:t>316</w:t>
                  </w:r>
                </w:p>
              </w:tc>
            </w:tr>
            <w:tr w:rsidR="003D6235" w:rsidRPr="003D62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Норм. цитируемость по направлению: </w:t>
                  </w:r>
                  <w:r w:rsidRPr="00BF5C0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5</w:t>
                  </w:r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,572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Дециль в рейтинге по направлению: </w:t>
                  </w:r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1</w:t>
                  </w:r>
                </w:p>
              </w:tc>
            </w:tr>
            <w:tr w:rsidR="003D6235" w:rsidRPr="003D623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BF88A1" wp14:editId="17DB2FBB">
                        <wp:extent cx="10795" cy="10795"/>
                        <wp:effectExtent l="0" t="0" r="0" b="0"/>
                        <wp:docPr id="26" name="Рисунок 26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6235" w:rsidRPr="003D6235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Тематическое направление: 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Languages</w:t>
                  </w:r>
                  <w:proofErr w:type="spellEnd"/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and</w:t>
                  </w:r>
                  <w:proofErr w:type="spellEnd"/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literature</w:t>
                  </w:r>
                  <w:proofErr w:type="spellEnd"/>
                </w:p>
              </w:tc>
            </w:tr>
            <w:tr w:rsidR="003D6235" w:rsidRPr="003D6235">
              <w:trPr>
                <w:gridAfter w:val="2"/>
                <w:wAfter w:w="3056" w:type="pct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6235" w:rsidRPr="003D6235" w:rsidTr="002325A0">
              <w:trPr>
                <w:tblCellSpacing w:w="0" w:type="dxa"/>
              </w:trPr>
              <w:tc>
                <w:tcPr>
                  <w:tcW w:w="1944" w:type="pct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Рубрика </w:t>
                  </w:r>
                  <w:proofErr w:type="spellStart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ГРНТИ</w:t>
                  </w:r>
                  <w:proofErr w:type="spellEnd"/>
                  <w:r w:rsidRPr="003D62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3056" w:type="pct"/>
                  <w:gridSpan w:val="2"/>
                  <w:hideMark/>
                </w:tcPr>
                <w:p w:rsidR="003D6235" w:rsidRPr="003D6235" w:rsidRDefault="003D6235" w:rsidP="003D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235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Языкознание</w:t>
                  </w:r>
                </w:p>
              </w:tc>
            </w:tr>
          </w:tbl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F5C09" w:rsidRDefault="00BF5C09" w:rsidP="00BF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7176"/>
      </w:tblGrid>
      <w:tr w:rsidR="00BF5C09" w:rsidRPr="00BF5C09" w:rsidTr="00BF5C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F5C09" w:rsidRPr="00BF5C09" w:rsidRDefault="00BF5C09" w:rsidP="00BF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АЛЬТМЕТРИКИ</w:t>
            </w:r>
            <w:proofErr w:type="spellEnd"/>
            <w:r w:rsidRPr="00BF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F5C09" w:rsidRPr="00BF5C09" w:rsidTr="00BF5C09">
        <w:trPr>
          <w:tblCellSpacing w:w="0" w:type="dxa"/>
        </w:trPr>
        <w:tc>
          <w:tcPr>
            <w:tcW w:w="340" w:type="dxa"/>
            <w:vAlign w:val="center"/>
            <w:hideMark/>
          </w:tcPr>
          <w:p w:rsidR="00BF5C09" w:rsidRPr="00BF5C09" w:rsidRDefault="00BF5C09" w:rsidP="00BF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BF5C09" w:rsidRPr="00BF5C09" w:rsidRDefault="00BF5C09" w:rsidP="00BF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33"/>
              <w:gridCol w:w="2245"/>
              <w:gridCol w:w="2138"/>
            </w:tblGrid>
            <w:tr w:rsidR="00BF5C09" w:rsidRPr="00BF5C09">
              <w:trPr>
                <w:tblCellSpacing w:w="0" w:type="dxa"/>
              </w:trPr>
              <w:tc>
                <w:tcPr>
                  <w:tcW w:w="150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D49158" wp14:editId="6EDF1A7A">
                        <wp:extent cx="534035" cy="534035"/>
                        <wp:effectExtent l="0" t="0" r="0" b="0"/>
                        <wp:docPr id="16" name="Рисунок 16" descr="http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Просмотров: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</w:rPr>
                    <w:t>61</w:t>
                  </w:r>
                  <w:r w:rsidRPr="00BF5C0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 xml:space="preserve"> (4)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D8ACC4" wp14:editId="7B01E495">
                        <wp:extent cx="534035" cy="534035"/>
                        <wp:effectExtent l="0" t="0" r="0" b="0"/>
                        <wp:docPr id="17" name="Рисунок 17" descr="http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Загрузок: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</w:rPr>
                    <w:t>5</w:t>
                  </w:r>
                  <w:r w:rsidRPr="00BF5C0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68C634" wp14:editId="14676815">
                        <wp:extent cx="534035" cy="534035"/>
                        <wp:effectExtent l="0" t="0" r="0" b="0"/>
                        <wp:docPr id="18" name="Рисунок 18" descr="http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Включено в подборки: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</w:rPr>
                    <w:t>53</w:t>
                  </w:r>
                </w:p>
              </w:tc>
            </w:tr>
            <w:tr w:rsidR="00BF5C09" w:rsidRPr="00BF5C09">
              <w:trPr>
                <w:tblCellSpacing w:w="0" w:type="dxa"/>
              </w:trPr>
              <w:tc>
                <w:tcPr>
                  <w:tcW w:w="150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Всего оценок: </w:t>
                  </w:r>
                  <w:hyperlink r:id="rId25" w:tooltip="Посмотреть распределение оценок" w:history="1">
                    <w:r w:rsidRPr="00BF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</w:t>
                    </w:r>
                  </w:hyperlink>
                </w:p>
              </w:tc>
              <w:tc>
                <w:tcPr>
                  <w:tcW w:w="175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Средняя 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оценка: </w:t>
                  </w:r>
                  <w:r w:rsidRPr="00BF5C09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</w:rPr>
                    <w:t>5</w:t>
                  </w: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BF5C09" w:rsidRPr="00BF5C09" w:rsidRDefault="00BF5C09" w:rsidP="00BF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Всего отзывов: </w:t>
                  </w:r>
                  <w:r w:rsidRPr="00BF5C0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F5C09" w:rsidRPr="00BF5C09" w:rsidRDefault="00BF5C09" w:rsidP="00BF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C09" w:rsidRPr="003D6235" w:rsidRDefault="00BF5C09" w:rsidP="00BF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"/>
        <w:gridCol w:w="5059"/>
      </w:tblGrid>
      <w:tr w:rsidR="003D6235" w:rsidRPr="003D6235" w:rsidTr="003D62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АНГЛИЙСКОМ ЯЗЫКЕ:</w:t>
            </w:r>
          </w:p>
        </w:tc>
      </w:tr>
      <w:tr w:rsidR="003D6235" w:rsidRPr="00BF5C09" w:rsidTr="007C063D">
        <w:trPr>
          <w:tblCellSpacing w:w="0" w:type="dxa"/>
        </w:trPr>
        <w:tc>
          <w:tcPr>
            <w:tcW w:w="341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9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 years Anniversary of the Automatic Lexicographic Systems Laboratory in the Moscow State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Univerity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MSU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D6235" w:rsidRPr="003D6235" w:rsidRDefault="00BF5C09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tooltip="Список публикаций этого автора" w:history="1">
              <w:proofErr w:type="spellStart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Kazakevich</w:t>
              </w:r>
              <w:proofErr w:type="spellEnd"/>
              <w:r w:rsidR="003D6235"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Olga</w:t>
              </w:r>
            </w:hyperlink>
            <w:r w:rsidR="003D6235"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66CA7A" wp14:editId="4523BEFA">
                  <wp:extent cx="84455" cy="95250"/>
                  <wp:effectExtent l="0" t="0" r="0" b="0"/>
                  <wp:docPr id="37" name="Рисунок 37" descr="http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1,2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6235"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/>
              </w:rPr>
              <w:t>Chlenova</w:t>
            </w:r>
            <w:proofErr w:type="spellEnd"/>
            <w:r w:rsidR="003D6235" w:rsidRPr="003D62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/>
              </w:rPr>
              <w:t> Svetlana</w:t>
            </w:r>
            <w:r w:rsidR="003D6235" w:rsidRPr="003D6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290E6" wp14:editId="7E4BF270">
                  <wp:extent cx="84455" cy="95250"/>
                  <wp:effectExtent l="0" t="0" r="0" b="0"/>
                  <wp:docPr id="38" name="Рисунок 38" descr="http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235"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="003D6235"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D6235" w:rsidRPr="003D6235" w:rsidRDefault="003D6235" w:rsidP="003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"http://elibrary.ru/org_items.asp?orgsid=2541" \o "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Московский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государственный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университет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им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.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М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В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.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Ломоносова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62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Lomonosov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Moscow State University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1,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Leninskie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Gory, 119991, Moscow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D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7" w:tooltip="Российский государственный гуманитарный университет" w:history="1">
              <w:r w:rsidRPr="003D6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Russian State University for the Humanities</w:t>
              </w:r>
            </w:hyperlink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125993, Moscow,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Miusscay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square, 6, Moscow</w:t>
            </w:r>
          </w:p>
        </w:tc>
      </w:tr>
      <w:tr w:rsidR="003D6235" w:rsidRPr="00BF5C09" w:rsidTr="007C063D">
        <w:trPr>
          <w:tblCellSpacing w:w="0" w:type="dxa"/>
        </w:trPr>
        <w:tc>
          <w:tcPr>
            <w:tcW w:w="341" w:type="dxa"/>
            <w:vAlign w:val="center"/>
            <w:hideMark/>
          </w:tcPr>
          <w:p w:rsidR="003D6235" w:rsidRPr="003D6235" w:rsidRDefault="003D6235" w:rsidP="003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059" w:type="dxa"/>
            <w:vAlign w:val="center"/>
            <w:hideMark/>
          </w:tcPr>
          <w:p w:rsidR="003D6235" w:rsidRPr="003D6235" w:rsidRDefault="003D6235" w:rsidP="003D6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article treats the history and contemporary state of linguistic studies in one of the leading Moscow scientific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At the end the </w:t>
            </w:r>
            <w:proofErr w:type="spellStart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autors</w:t>
            </w:r>
            <w:proofErr w:type="spellEnd"/>
            <w:r w:rsidRPr="003D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formulate the general cultural motto with unites numerous scientific projects of the laboratory.</w:t>
            </w:r>
          </w:p>
        </w:tc>
      </w:tr>
    </w:tbl>
    <w:p w:rsidR="007C063D" w:rsidRPr="007C063D" w:rsidRDefault="007C063D" w:rsidP="007C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63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ЦИТИРУЕМОЙ ЛИТЕРАТУРЫ:</w:t>
      </w:r>
      <w:r w:rsidRPr="007C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4"/>
        <w:gridCol w:w="8300"/>
        <w:gridCol w:w="481"/>
      </w:tblGrid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Успенский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Принципы структурной типологии. М.: Изд-во МГУ, 1962. 64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Успенский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Структурная типология языков. М.: Наука, 1965. 286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Ревзина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О.Г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Структура словообразовательных полей в славянских языках. М.: Изд-во МГУ, 1969.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Живов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В.М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Очерки по синтагматической фонологии (признак звонкости). М., 1970.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Ревзина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О.Г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теория грамматических категорий//Структурно-типологические исследования в области грамматики славянских языков. М., 1973.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 числа в личных местоимениях//Лингвотипологические исследования.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I. М., изд-во МГУ, 1973. С. 164-201.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Типологические наблюдения//Лингвотипологические исследования.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Изд-во МГУ, 1975. С. 249-256.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Живов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В.М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6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Успенский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Описание языка и языковые универсалии//Теоретические и прикладные аспекты вычислительной лингвистики. М., 1981. С. 3-28.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строения языковых универсалий//Теоретические и прикладные аспекты вычислительной лингвистики. М., 1981. С. 29-70.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Багаряцкая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Т.Б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9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0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Павлович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1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Автоматизация подготовки словарей/Под ред.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Павлович. М.: Изд-во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гос. ун-та, 1988. 170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Лингвотипологические исследования.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I. М.: Изд-во МГУ, 1973.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Лингвотипологические исследования.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Изд-во МГУ, 1975.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вычислительной лингвистики и автоматической обработки текста на естественном языке. М.: Изд-во МГУ, 1980.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грамматики и типологии языков. М.: Изд-во МГУ, 1980. </w:t>
            </w: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06695A" wp14:editId="3E1C2336">
                  <wp:extent cx="95250" cy="84455"/>
                  <wp:effectExtent l="0" t="0" r="0" b="0"/>
                  <wp:docPr id="39" name="Рисунок 39" descr="http://elibrary.ru/pic/tr_red2.gif">
                    <a:hlinkClick xmlns:a="http://schemas.openxmlformats.org/drawingml/2006/main" r:id="rId42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tr_red2.gif">
                            <a:hlinkClick r:id="rId42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аспекты вычислительной лингвистики. М.: Изд-во МГУ, 1981.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практической реализации автоматического перевода. Ч. I-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Изд-во МГУ, 1982.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Вычислительная лингвистика: Теоретические аспекты. Вопросы автоматизации лексикографических работ /Под ред.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В.З.Демьянкова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Изд-во МГУ, 1982. </w:t>
            </w: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048473" wp14:editId="01D6ADA7">
                  <wp:extent cx="95250" cy="84455"/>
                  <wp:effectExtent l="0" t="0" r="0" b="0"/>
                  <wp:docPr id="40" name="Рисунок 40" descr="http://elibrary.ru/pic/tr_red2.gif">
                    <a:hlinkClick xmlns:a="http://schemas.openxmlformats.org/drawingml/2006/main" r:id="rId44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tr_red2.gif">
                            <a:hlinkClick r:id="rId44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ЭВМ для исследования бесписьменных и младописьменных языков (На материале селькупского языка). М.: Изд-во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гос. ун-та, 1990.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Лавошникова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Э.К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7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Трусов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Знакомьтесь, «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спелл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чекер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»/</w:t>
            </w:r>
            <w:proofErr w:type="gram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/Интеркомпьютер. 1989. № 2. С. 7-9.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Лавошникова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Э.К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9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Трусов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спелл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чекера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к автокорректору//Интеркомпьютер. 1991. № 1-2. С. 59-64.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Лавошникова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Э.К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«подводных камнях» в компьютерных системах проверки правописания//</w:t>
            </w:r>
            <w:hyperlink r:id="rId51" w:tooltip="Вестник Московского университета. Серия 9: Филология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Вестник Московского университета. Серия 9. Филология.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2002. № 6. С. 151-163.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Лавошникова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Э.К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Компьютерная проверка орфографии: вчера, сегодня, завтра//</w:t>
            </w:r>
            <w:hyperlink r:id="rId53" w:tooltip="Вестник Московского университета. Серия 9: Филология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Вестник Московского университета. Серия 9. Филология.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2003. № 5. С. 53-68.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Манусела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язык Центрального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Серама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материалы и заметки//Малайско-индонезийские исследования.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ХIХ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МГУ, 2012. С. 128-174.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Членова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С.Ф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Заметки о языке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гором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приложением словника и образцов предложений//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Studia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Anthropologica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Сб. статей в честь проф.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М.; Иерусалим: Мосты культуры;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Гешарим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2010. С. 360-410.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Chlenov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M.A.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57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Chlenova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S.F.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Damar-Batumerah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(West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Damar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language) of South-Eastern Indonesia//Vanishing voices: The Endangered Languages Across the Globe.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Bangalore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Icfai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IRC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2008. P. 141-162.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Будянская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Е.М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Диалектологический словарь селькупского языка (северное </w:t>
            </w:r>
            <w:proofErr w:type="gram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наречие)/</w:t>
            </w:r>
            <w:proofErr w:type="gram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Казакевич. Екатеринбург: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Баско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2010. 368 с.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65A190D" wp14:editId="50A0CDB0">
                  <wp:extent cx="95250" cy="84455"/>
                  <wp:effectExtent l="0" t="0" r="0" b="0"/>
                  <wp:docPr id="41" name="Рисунок 41" descr="http://elibrary.ru/pic/tr_red2.gif">
                    <a:hlinkClick xmlns:a="http://schemas.openxmlformats.org/drawingml/2006/main" r:id="rId60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pic/tr_red2.gif">
                            <a:hlinkClick r:id="rId60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Тучкова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2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Кузнецова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А.И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3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4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Ким-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Мелони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5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Глушков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6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Байдак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Мифология селькупов. Энциклопедия уральских мифологий. Т. 4. Томск, 2004. 382 с.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7FE96E" wp14:editId="4FEA7EA1">
                  <wp:extent cx="95250" cy="84455"/>
                  <wp:effectExtent l="0" t="0" r="0" b="0"/>
                  <wp:docPr id="42" name="Рисунок 42" descr="http://elibrary.ru/pic/tr_red2.gif">
                    <a:hlinkClick xmlns:a="http://schemas.openxmlformats.org/drawingml/2006/main" r:id="rId67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pic/tr_red2.gif">
                            <a:hlinkClick r:id="rId67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Tuchkova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N.A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9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Kuznetsova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A.I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0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Kazakevich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O.A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1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Kim-Malony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A.A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2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Glushkov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S.V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3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Baidak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A.V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Encyclopaedia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Uralic Mythologies 4: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Selkup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Mythology. Translated from the Russian edition.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Akademiai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Kiado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Helsinki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Finnish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Society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2010. 320 p.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Kazakevich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O.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Education and its role in language endangerment in Siberia and the Far East//Ethnographic Contributions to the Study of Endangered Languages: A Linguistic Anthropological Perspective/T.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Granadillo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H.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Orcutt-Gachiri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Phoenix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2011. P. 30-41.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B2AF568" wp14:editId="2F907A09">
                  <wp:extent cx="95250" cy="84455"/>
                  <wp:effectExtent l="0" t="0" r="0" b="0"/>
                  <wp:docPr id="43" name="Рисунок 43" descr="http://elibrary.ru/pic/tr_red2.gif">
                    <a:hlinkClick xmlns:a="http://schemas.openxmlformats.org/drawingml/2006/main" r:id="rId75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tr_red2.gif">
                            <a:hlinkClick r:id="rId75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Kazakevich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O.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77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Kibrik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A.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Language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Endagerment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the CIS (Chapter 11)//Language Diversity Endangered/M.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Brenzinger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(ed.)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N. Y.: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Mouton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Gruyter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P. 233-262.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9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Будянская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Е.М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0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Галямина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Ю.Е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жизни автохтонного населения Сибири: публикация глоссированных текстов. Публикация 1-я//</w:t>
            </w:r>
            <w:hyperlink r:id="rId81" w:tooltip="Вестник РГГУ. Серия: История. Филология. Культурология. Востоковедение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Вестник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РГГУ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2008. № 6. Серия «Филологические науки. Языкознание. Московский лингвистический журнал». С. 246-285.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A156574" wp14:editId="7C47E3AC">
                  <wp:extent cx="95250" cy="84455"/>
                  <wp:effectExtent l="0" t="0" r="0" b="0"/>
                  <wp:docPr id="44" name="Рисунок 44" descr="http://elibrary.ru/pic/tr_red2.gif">
                    <a:hlinkClick xmlns:a="http://schemas.openxmlformats.org/drawingml/2006/main" r:id="rId82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pic/tr_red2.gif">
                            <a:hlinkClick r:id="rId82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4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Будянская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Е.М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5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Галямина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Ю.Е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жизни автохтонного населения Сибири: публикация глоссированных текстов (публикация 2-я)//</w:t>
            </w:r>
            <w:hyperlink r:id="rId86" w:tooltip="Вестник РГГУ. Серия: История. Филология. Культурология. Востоковедение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Вестник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РГГУ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2009. № 6. Серия «Филологические науки. Языкознание. Московский лингвистический журнал» С. 246-285.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1E208B5" wp14:editId="780FF94C">
                  <wp:extent cx="95250" cy="84455"/>
                  <wp:effectExtent l="0" t="0" r="0" b="0"/>
                  <wp:docPr id="45" name="Рисунок 45" descr="http://elibrary.ru/pic/tr_red2.gif">
                    <a:hlinkClick xmlns:a="http://schemas.openxmlformats.org/drawingml/2006/main" r:id="rId87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pic/tr_red2.gif">
                            <a:hlinkClick r:id="rId87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Казакевич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О.А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Изменение структуры языка с ограниченной сферой употребления//Малые языки и традиции: существование на грани.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1. Лингвистические проблемы сохранения и документации малых языков.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75-летию акад.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Вяч.Вс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Иванова/Под ред. А.Е.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Кибрика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Новое издательство, 2005. С. 122-134.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74BB01" wp14:editId="24876031">
                  <wp:extent cx="95250" cy="84455"/>
                  <wp:effectExtent l="0" t="0" r="0" b="0"/>
                  <wp:docPr id="46" name="Рисунок 46" descr="http://elibrary.ru/pic/tr_red2.gif">
                    <a:hlinkClick xmlns:a="http://schemas.openxmlformats.org/drawingml/2006/main" r:id="rId89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tr_red2.gif">
                            <a:hlinkClick r:id="rId89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Перцова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Н.Н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Словотворчество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Велимира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Хлебникова/Предисл. Р.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Вроона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Изд-во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ун-та, 2012. 192 с.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436F87F" wp14:editId="3095BC6C">
                  <wp:extent cx="95250" cy="84455"/>
                  <wp:effectExtent l="0" t="0" r="0" b="0"/>
                  <wp:docPr id="47" name="Рисунок 47" descr="http://elibrary.ru/pic/tr_red2.gif">
                    <a:hlinkClick xmlns:a="http://schemas.openxmlformats.org/drawingml/2006/main" r:id="rId91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tr_red2.gif">
                            <a:hlinkClick r:id="rId91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Перцова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Н.Н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Словарь неологизмов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Велимира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Хлебникова. Вена; М., 1995.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Перцова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Н.Н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Сравнительный анализ ранних и поздних рукописей Хлебникова//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Velimir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Xlebnikov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poète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futurien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d'Études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Slaves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André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Lirondelle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Lyon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Université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Lyon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2009. P. 87-117.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Московского университета: от Ломоносова и до... Кн. 1-4. М., 2005-2009.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Московского университета от Ломоносова и до... Кн. 5-6. М.: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НИВЦ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МГУ; </w:t>
            </w:r>
            <w:proofErr w:type="spellStart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Бослен</w:t>
            </w:r>
            <w:proofErr w:type="spellEnd"/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2011.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Разлогова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Е.Э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Семантические инварианты. Логико-когнитивный анализ лексики естественного языка: Учеб. пособие. М.: Изд-во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ун-та, 1988.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Разлогова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Е.Э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Логико-когнитивные и стилистические аспекты семантики модальных слов. М.: Изд-во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ун-та, 2004.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BE7F688" wp14:editId="74C29476">
                  <wp:extent cx="95250" cy="84455"/>
                  <wp:effectExtent l="0" t="0" r="0" b="0"/>
                  <wp:docPr id="48" name="Рисунок 48" descr="http://elibrary.ru/pic/tr_red2.gif">
                    <a:hlinkClick xmlns:a="http://schemas.openxmlformats.org/drawingml/2006/main" r:id="rId96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tr_red2.gif">
                            <a:hlinkClick r:id="rId96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Razlogova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E.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ambiguïtés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narratives: les traces des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personnages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chez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Pouchkine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//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L'ambiguïté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discours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 arts/P.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Marillaud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Gau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thier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(ed.).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Toulouse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2012. С. 465-475.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Разлогова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Е.Э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«Пиковая дама» в зеркале французских переводов//</w:t>
            </w:r>
            <w:hyperlink r:id="rId99" w:tooltip="Вопросы языкознания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Вопросы языкознания.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2012. № 6. С. 66-92.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E98371" wp14:editId="45F22303">
                  <wp:extent cx="95250" cy="84455"/>
                  <wp:effectExtent l="0" t="0" r="0" b="0"/>
                  <wp:docPr id="49" name="Рисунок 49" descr="http://elibrary.ru/pic/tr_red2.gif">
                    <a:hlinkClick xmlns:a="http://schemas.openxmlformats.org/drawingml/2006/main" r:id="rId100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pic/tr_red2.gif">
                            <a:hlinkClick r:id="rId100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Разлогова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Е.Э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проблеме передачи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нарративных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 и стилистических фигур в переводе//</w:t>
            </w:r>
            <w:hyperlink r:id="rId102" w:tooltip="Вестник Московского университета. Серия 9: Филология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Вестник Московского университета. Серия 9. Филология.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2013. № 3. С. 101-120.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5645D31" wp14:editId="4E0E8C93">
                  <wp:extent cx="95250" cy="84455"/>
                  <wp:effectExtent l="0" t="0" r="0" b="0"/>
                  <wp:docPr id="50" name="Рисунок 50" descr="http://elibrary.ru/pic/tr_red2.gif">
                    <a:hlinkClick xmlns:a="http://schemas.openxmlformats.org/drawingml/2006/main" r:id="rId103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pic/tr_red2.gif">
                            <a:hlinkClick r:id="rId103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Михеев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М.Ю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мир Платонова через его язык. Предположения, факты, истолкования, догадки. М.: Изд-во МГУ, 2003. 199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Михеев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М.Ю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Дневник как эго-текст (Россия,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XIX-XX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М.: Водолей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Publishers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264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Михеев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М.Ю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«Возвращение» Платонова: поэтика недоговоренности//</w:t>
            </w:r>
            <w:hyperlink r:id="rId107" w:tooltip="Вопросы литературы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Вопросы литературы.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2008. № 2. С. 115-144. </w:t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7C063D" w:rsidRPr="007C06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580427" wp14:editId="5CB8D0EC">
                  <wp:extent cx="95250" cy="84455"/>
                  <wp:effectExtent l="0" t="0" r="0" b="0"/>
                  <wp:docPr id="51" name="Рисунок 51" descr="http://elibrary.ru/pic/tr_red2.gif">
                    <a:hlinkClick xmlns:a="http://schemas.openxmlformats.org/drawingml/2006/main" r:id="rId108" tooltip="&quot;Перейти на описание цитируемой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pic/tr_red2.gif">
                            <a:hlinkClick r:id="rId108" tooltip="&quot;Перейти на описание цитируемой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63D"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Михеев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М.Ю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Множество повествователей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Варлама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Шаламова//</w:t>
            </w:r>
            <w:hyperlink r:id="rId110" w:tooltip="Компьютерная лингвистика и интеллектуальные технологии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Компьютерная лингвистика и интеллектуальные технологии.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10. М., 2011. С. 767-781.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Рафаева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 -Слово -Фольклор. М.: </w:t>
            </w:r>
            <w:proofErr w:type="spellStart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РГГУ</w:t>
            </w:r>
            <w:proofErr w:type="spellEnd"/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2014. 280 с.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AF4886">
        <w:trPr>
          <w:tblCellSpacing w:w="5" w:type="dxa"/>
        </w:trPr>
        <w:tc>
          <w:tcPr>
            <w:tcW w:w="299" w:type="pct"/>
            <w:shd w:val="clear" w:color="auto" w:fill="F5F5F5"/>
            <w:noWrap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49. </w:t>
            </w:r>
          </w:p>
        </w:tc>
        <w:tc>
          <w:tcPr>
            <w:tcW w:w="4431" w:type="pct"/>
            <w:shd w:val="clear" w:color="auto" w:fill="F5F5F5"/>
            <w:hideMark/>
          </w:tcPr>
          <w:p w:rsidR="007C063D" w:rsidRPr="007C063D" w:rsidRDefault="00BF5C09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Рафаева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А.В</w:t>
              </w:r>
              <w:proofErr w:type="spellEnd"/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Научная, «наивная» и фольклорная картина мира//</w:t>
            </w:r>
            <w:hyperlink r:id="rId113" w:tooltip="Педагогические и информационные технологии в образовании" w:history="1">
              <w:r w:rsidR="007C063D" w:rsidRPr="007C06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Педагогические технологии.</w:t>
              </w:r>
            </w:hyperlink>
            <w:r w:rsidR="007C063D" w:rsidRPr="007C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2009. № 4. С. 3-37. </w:t>
            </w:r>
          </w:p>
        </w:tc>
        <w:tc>
          <w:tcPr>
            <w:tcW w:w="249" w:type="pct"/>
            <w:shd w:val="clear" w:color="auto" w:fill="F5F5F5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63D" w:rsidRPr="007C063D" w:rsidTr="007C063D">
        <w:trPr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7C063D" w:rsidRPr="007C063D" w:rsidRDefault="007C063D" w:rsidP="007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A446D3" wp14:editId="65D43F99">
                  <wp:extent cx="10795" cy="10795"/>
                  <wp:effectExtent l="0" t="0" r="0" b="0"/>
                  <wp:docPr id="52" name="Рисунок 5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3D" w:rsidRPr="007C063D" w:rsidTr="007C063D">
        <w:trPr>
          <w:tblCellSpacing w:w="5" w:type="dxa"/>
        </w:trPr>
        <w:tc>
          <w:tcPr>
            <w:tcW w:w="0" w:type="auto"/>
            <w:gridSpan w:val="2"/>
            <w:vAlign w:val="center"/>
            <w:hideMark/>
          </w:tcPr>
          <w:p w:rsidR="007C063D" w:rsidRPr="007C063D" w:rsidRDefault="007C063D" w:rsidP="007C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Свернуть список</w:t>
            </w:r>
          </w:p>
        </w:tc>
        <w:tc>
          <w:tcPr>
            <w:tcW w:w="0" w:type="auto"/>
            <w:vAlign w:val="center"/>
            <w:hideMark/>
          </w:tcPr>
          <w:p w:rsidR="007C063D" w:rsidRPr="007C063D" w:rsidRDefault="007C063D" w:rsidP="007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DF3C2" wp14:editId="509CE478">
                  <wp:extent cx="142875" cy="142875"/>
                  <wp:effectExtent l="0" t="0" r="9525" b="9525"/>
                  <wp:docPr id="53" name="Рисунок 53" descr="http://elibrary.ru/images/but_orange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images/but_orange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1CF" w:rsidRPr="003D6235" w:rsidRDefault="001D51CF">
      <w:pPr>
        <w:rPr>
          <w:lang w:val="en-US"/>
        </w:rPr>
      </w:pPr>
    </w:p>
    <w:sectPr w:rsidR="001D51CF" w:rsidRPr="003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library.ru/pic/1pix.gif" style="width:.85pt;height:.85pt;visibility:visible;mso-wrap-style:square" o:bullet="t">
        <v:imagedata r:id="rId1" o:title="1pix"/>
      </v:shape>
    </w:pict>
  </w:numPicBullet>
  <w:abstractNum w:abstractNumId="0" w15:restartNumberingAfterBreak="0">
    <w:nsid w:val="4DE76AF2"/>
    <w:multiLevelType w:val="hybridMultilevel"/>
    <w:tmpl w:val="48D697F6"/>
    <w:lvl w:ilvl="0" w:tplc="55F07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00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CE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46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C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4E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A9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0A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C9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5"/>
    <w:rsid w:val="001864D1"/>
    <w:rsid w:val="001D51CF"/>
    <w:rsid w:val="002325A0"/>
    <w:rsid w:val="003D6235"/>
    <w:rsid w:val="0068425A"/>
    <w:rsid w:val="007C063D"/>
    <w:rsid w:val="00AF4886"/>
    <w:rsid w:val="00B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24FB-C55D-4DD1-85C0-4877E8C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author_items.asp?authorid=75054" TargetMode="External"/><Relationship Id="rId21" Type="http://schemas.openxmlformats.org/officeDocument/2006/relationships/hyperlink" Target="http://elibrary.ru/keyword_items.asp?keywordid=9253970" TargetMode="External"/><Relationship Id="rId42" Type="http://schemas.openxmlformats.org/officeDocument/2006/relationships/hyperlink" Target="http://elibrary.ru/item.asp?id=21628444" TargetMode="External"/><Relationship Id="rId47" Type="http://schemas.openxmlformats.org/officeDocument/2006/relationships/hyperlink" Target="http://elibrary.ru/author_items.asp?refid=273237085&amp;fam=%D0%A2%D1%80%D1%83%D1%81%D0%BE%D0%B2&amp;init=%D0%90+%D0%92" TargetMode="External"/><Relationship Id="rId63" Type="http://schemas.openxmlformats.org/officeDocument/2006/relationships/hyperlink" Target="http://elibrary.ru/author_items.asp?refid=273237093&amp;fam=%D0%9A%D0%B0%D0%B7%D0%B0%D0%BA%D0%B5%D0%B2%D0%B8%D1%87&amp;init=%D0%9E+%D0%90" TargetMode="External"/><Relationship Id="rId68" Type="http://schemas.openxmlformats.org/officeDocument/2006/relationships/hyperlink" Target="http://elibrary.ru/author_items.asp?refid=273237094&amp;fam=Tuchkova&amp;init=N+A" TargetMode="External"/><Relationship Id="rId84" Type="http://schemas.openxmlformats.org/officeDocument/2006/relationships/hyperlink" Target="http://elibrary.ru/author_items.asp?refid=273237098&amp;fam=%D0%91%D1%83%D0%B4%D1%8F%D0%BD%D1%81%D0%BA%D0%B0%D1%8F&amp;init=%D0%95+%D0%9C" TargetMode="External"/><Relationship Id="rId89" Type="http://schemas.openxmlformats.org/officeDocument/2006/relationships/hyperlink" Target="http://elibrary.ru/item.asp?id=22609454" TargetMode="External"/><Relationship Id="rId112" Type="http://schemas.openxmlformats.org/officeDocument/2006/relationships/hyperlink" Target="http://elibrary.ru/author_items.asp?refid=273237115&amp;fam=%D0%A0%D0%B0%D1%84%D0%B0%D0%B5%D0%B2%D0%B0&amp;init=%D0%90+%D0%92" TargetMode="External"/><Relationship Id="rId16" Type="http://schemas.openxmlformats.org/officeDocument/2006/relationships/hyperlink" Target="http://elibrary.ru/keyword_items.asp?keywordid=4340338" TargetMode="External"/><Relationship Id="rId107" Type="http://schemas.openxmlformats.org/officeDocument/2006/relationships/hyperlink" Target="http://elibrary.ru/contents.asp?titleid=7708" TargetMode="External"/><Relationship Id="rId11" Type="http://schemas.openxmlformats.org/officeDocument/2006/relationships/hyperlink" Target="http://elibrary.ru/contents.asp?issueid=1282699" TargetMode="External"/><Relationship Id="rId24" Type="http://schemas.openxmlformats.org/officeDocument/2006/relationships/image" Target="media/image4.gif"/><Relationship Id="rId32" Type="http://schemas.openxmlformats.org/officeDocument/2006/relationships/hyperlink" Target="http://elibrary.ru/author_items.asp?refid=273237071&amp;fam=%D0%A0%D0%B5%D0%B2%D0%B7%D0%B8%D0%BD%D0%B0&amp;init=%D0%9E+%D0%93" TargetMode="External"/><Relationship Id="rId37" Type="http://schemas.openxmlformats.org/officeDocument/2006/relationships/hyperlink" Target="http://elibrary.ru/author_items.asp?refid=273237075&amp;fam=%D0%A7%D0%BB%D0%B5%D0%BD%D0%BE%D0%B2%D0%B0&amp;init=%D0%A1+%D0%A4" TargetMode="External"/><Relationship Id="rId40" Type="http://schemas.openxmlformats.org/officeDocument/2006/relationships/hyperlink" Target="http://elibrary.ru/author_items.asp?refid=273237076&amp;fam=%D0%9F%D0%B0%D0%B2%D0%BB%D0%BE%D0%B2%D0%B8%D1%87&amp;init=%D0%9D+%D0%92" TargetMode="External"/><Relationship Id="rId45" Type="http://schemas.openxmlformats.org/officeDocument/2006/relationships/hyperlink" Target="http://elibrary.ru/author_items.asp?refid=273237084&amp;fam=%D0%9A%D0%B0%D0%B7%D0%B0%D0%BA%D0%B5%D0%B2%D0%B8%D1%87&amp;init=%D0%9E+%D0%90" TargetMode="External"/><Relationship Id="rId53" Type="http://schemas.openxmlformats.org/officeDocument/2006/relationships/hyperlink" Target="http://elibrary.ru/contents.asp?titleid=8510" TargetMode="External"/><Relationship Id="rId58" Type="http://schemas.openxmlformats.org/officeDocument/2006/relationships/hyperlink" Target="http://elibrary.ru/author_items.asp?refid=273237092&amp;fam=%D0%9A%D0%B0%D0%B7%D0%B0%D0%BA%D0%B5%D0%B2%D0%B8%D1%87&amp;init=%D0%9E+%D0%90" TargetMode="External"/><Relationship Id="rId66" Type="http://schemas.openxmlformats.org/officeDocument/2006/relationships/hyperlink" Target="http://elibrary.ru/author_items.asp?refid=273237093&amp;fam=%D0%91%D0%B0%D0%B9%D0%B4%D0%B0%D0%BA&amp;init=%D0%90+%D0%92" TargetMode="External"/><Relationship Id="rId74" Type="http://schemas.openxmlformats.org/officeDocument/2006/relationships/hyperlink" Target="http://elibrary.ru/author_items.asp?refid=273237095&amp;fam=Kazakevich&amp;init=O" TargetMode="External"/><Relationship Id="rId79" Type="http://schemas.openxmlformats.org/officeDocument/2006/relationships/hyperlink" Target="http://elibrary.ru/author_items.asp?refid=273237097&amp;fam=%D0%91%D1%83%D0%B4%D1%8F%D0%BD%D1%81%D0%BA%D0%B0%D1%8F&amp;init=%D0%95+%D0%9C" TargetMode="External"/><Relationship Id="rId87" Type="http://schemas.openxmlformats.org/officeDocument/2006/relationships/hyperlink" Target="http://elibrary.ru/item.asp?id=13422414" TargetMode="External"/><Relationship Id="rId102" Type="http://schemas.openxmlformats.org/officeDocument/2006/relationships/hyperlink" Target="http://elibrary.ru/contents.asp?titleid=8510" TargetMode="External"/><Relationship Id="rId110" Type="http://schemas.openxmlformats.org/officeDocument/2006/relationships/hyperlink" Target="http://elibrary.ru/contents.asp?titleid=50430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2.gif"/><Relationship Id="rId61" Type="http://schemas.openxmlformats.org/officeDocument/2006/relationships/hyperlink" Target="http://elibrary.ru/author_items.asp?refid=273237093&amp;fam=%D0%A2%D1%83%D1%87%D0%BA%D0%BE%D0%B2%D0%B0&amp;init=%D0%9D+%D0%90" TargetMode="External"/><Relationship Id="rId82" Type="http://schemas.openxmlformats.org/officeDocument/2006/relationships/hyperlink" Target="http://elibrary.ru/item.asp?id=12956862" TargetMode="External"/><Relationship Id="rId90" Type="http://schemas.openxmlformats.org/officeDocument/2006/relationships/hyperlink" Target="http://elibrary.ru/author_items.asp?refid=273237100&amp;fam=%D0%9F%D0%B5%D1%80%D1%86%D0%BE%D0%B2%D0%B0&amp;init=%D0%9D+%D0%9D" TargetMode="External"/><Relationship Id="rId95" Type="http://schemas.openxmlformats.org/officeDocument/2006/relationships/hyperlink" Target="http://elibrary.ru/author_items.asp?refid=273237106&amp;fam=%D0%A0%D0%B0%D0%B7%D0%BB%D0%BE%D0%B3%D0%BE%D0%B2%D0%B0&amp;init=%D0%95+%D0%AD" TargetMode="External"/><Relationship Id="rId19" Type="http://schemas.openxmlformats.org/officeDocument/2006/relationships/hyperlink" Target="http://elibrary.ru/keyword_items.asp?keywordid=4589764" TargetMode="External"/><Relationship Id="rId14" Type="http://schemas.openxmlformats.org/officeDocument/2006/relationships/hyperlink" Target="http://elibrary.ru/keyword_items.asp?keywordid=3060972" TargetMode="External"/><Relationship Id="rId22" Type="http://schemas.openxmlformats.org/officeDocument/2006/relationships/hyperlink" Target="http://elibrary.ru/keyword_items.asp?keywordid=9253971" TargetMode="External"/><Relationship Id="rId27" Type="http://schemas.openxmlformats.org/officeDocument/2006/relationships/hyperlink" Target="http://elibrary.ru/org_items.asp?orgsid=5" TargetMode="External"/><Relationship Id="rId30" Type="http://schemas.openxmlformats.org/officeDocument/2006/relationships/hyperlink" Target="http://elibrary.ru/author_items.asp?refid=273237069&amp;fam=%D0%A0%D0%B5%D0%B2%D0%B7%D0%B8%D0%BD%D0%B0&amp;init=%D0%9E+%D0%93" TargetMode="External"/><Relationship Id="rId35" Type="http://schemas.openxmlformats.org/officeDocument/2006/relationships/hyperlink" Target="http://elibrary.ru/author_items.asp?refid=273237074&amp;fam=%D0%96%D0%B8%D0%B2%D0%BE%D0%B2&amp;init=%D0%92+%D0%9C" TargetMode="External"/><Relationship Id="rId43" Type="http://schemas.openxmlformats.org/officeDocument/2006/relationships/image" Target="media/image5.gif"/><Relationship Id="rId48" Type="http://schemas.openxmlformats.org/officeDocument/2006/relationships/hyperlink" Target="http://elibrary.ru/author_items.asp?refid=273237086&amp;fam=%D0%9B%D0%B0%D0%B2%D0%BE%D1%88%D0%BD%D0%B8%D0%BA%D0%BE%D0%B2%D0%B0&amp;init=%D0%AD+%D0%9A" TargetMode="External"/><Relationship Id="rId56" Type="http://schemas.openxmlformats.org/officeDocument/2006/relationships/hyperlink" Target="http://elibrary.ru/author_items.asp?refid=273237091&amp;fam=Chlenov&amp;init=M+A" TargetMode="External"/><Relationship Id="rId64" Type="http://schemas.openxmlformats.org/officeDocument/2006/relationships/hyperlink" Target="http://elibrary.ru/author_items.asp?refid=273237093&amp;fam=%D0%9A%D0%B8%D0%BC%2D%D0%9C%D0%B5%D0%BB%D0%BE%D0%BD%D0%B8&amp;init=%D0%90+%D0%90" TargetMode="External"/><Relationship Id="rId69" Type="http://schemas.openxmlformats.org/officeDocument/2006/relationships/hyperlink" Target="http://elibrary.ru/author_items.asp?refid=273237094&amp;fam=Kuznetsova&amp;init=A+I" TargetMode="External"/><Relationship Id="rId77" Type="http://schemas.openxmlformats.org/officeDocument/2006/relationships/hyperlink" Target="http://elibrary.ru/author_items.asp?refid=273237096&amp;fam=Kibrik&amp;init=A" TargetMode="External"/><Relationship Id="rId100" Type="http://schemas.openxmlformats.org/officeDocument/2006/relationships/hyperlink" Target="http://elibrary.ru/item.asp?id=18137775" TargetMode="External"/><Relationship Id="rId105" Type="http://schemas.openxmlformats.org/officeDocument/2006/relationships/hyperlink" Target="http://elibrary.ru/author_items.asp?refid=273237111&amp;fam=%D0%9C%D0%B8%D1%85%D0%B5%D0%B5%D0%B2&amp;init=%D0%9C+%D0%AE" TargetMode="External"/><Relationship Id="rId113" Type="http://schemas.openxmlformats.org/officeDocument/2006/relationships/hyperlink" Target="http://elibrary.ru/contents.asp?titleid=9726" TargetMode="External"/><Relationship Id="rId8" Type="http://schemas.openxmlformats.org/officeDocument/2006/relationships/hyperlink" Target="http://elibrary.ru/org_items.asp?orgsid=2541" TargetMode="External"/><Relationship Id="rId51" Type="http://schemas.openxmlformats.org/officeDocument/2006/relationships/hyperlink" Target="http://elibrary.ru/contents.asp?titleid=8510" TargetMode="External"/><Relationship Id="rId72" Type="http://schemas.openxmlformats.org/officeDocument/2006/relationships/hyperlink" Target="http://elibrary.ru/author_items.asp?refid=273237094&amp;fam=Glushkov&amp;init=S+V" TargetMode="External"/><Relationship Id="rId80" Type="http://schemas.openxmlformats.org/officeDocument/2006/relationships/hyperlink" Target="http://elibrary.ru/author_items.asp?refid=273237097&amp;fam=%D0%93%D0%B0%D0%BB%D1%8F%D0%BC%D0%B8%D0%BD%D0%B0&amp;init=%D0%AE+%D0%95" TargetMode="External"/><Relationship Id="rId85" Type="http://schemas.openxmlformats.org/officeDocument/2006/relationships/hyperlink" Target="http://elibrary.ru/author_items.asp?refid=273237098&amp;fam=%D0%93%D0%B0%D0%BB%D1%8F%D0%BC%D0%B8%D0%BD%D0%B0&amp;init=%D0%AE+%D0%95" TargetMode="External"/><Relationship Id="rId93" Type="http://schemas.openxmlformats.org/officeDocument/2006/relationships/hyperlink" Target="http://elibrary.ru/author_items.asp?refid=273237102&amp;fam=%D0%9F%D0%B5%D1%80%D1%86%D0%BE%D0%B2%D0%B0&amp;init=%D0%9D+%D0%9D" TargetMode="External"/><Relationship Id="rId98" Type="http://schemas.openxmlformats.org/officeDocument/2006/relationships/hyperlink" Target="http://elibrary.ru/author_items.asp?refid=273237108&amp;fam=%D0%A0%D0%B0%D0%B7%D0%BB%D0%BE%D0%B3%D0%BE%D0%B2%D0%B0&amp;init=%D0%95+%D0%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publisher_titles.asp?publishid=1050" TargetMode="External"/><Relationship Id="rId17" Type="http://schemas.openxmlformats.org/officeDocument/2006/relationships/hyperlink" Target="http://elibrary.ru/keyword_items.asp?keywordid=9253969" TargetMode="External"/><Relationship Id="rId25" Type="http://schemas.openxmlformats.org/officeDocument/2006/relationships/hyperlink" Target="javascript:item_all_scores()" TargetMode="External"/><Relationship Id="rId33" Type="http://schemas.openxmlformats.org/officeDocument/2006/relationships/hyperlink" Target="http://elibrary.ru/author_items.asp?refid=273237072&amp;fam=%D0%A7%D0%BB%D0%B5%D0%BD%D0%BE%D0%B2%D0%B0&amp;init=%D0%A1+%D0%A4" TargetMode="External"/><Relationship Id="rId38" Type="http://schemas.openxmlformats.org/officeDocument/2006/relationships/hyperlink" Target="http://elibrary.ru/author_items.asp?refid=273237076&amp;fam=%D0%91%D0%B0%D0%B3%D0%B0%D1%80%D1%8F%D1%86%D0%BA%D0%B0%D1%8F&amp;init=%D0%A2+%D0%91" TargetMode="External"/><Relationship Id="rId46" Type="http://schemas.openxmlformats.org/officeDocument/2006/relationships/hyperlink" Target="http://elibrary.ru/author_items.asp?refid=273237085&amp;fam=%D0%9B%D0%B0%D0%B2%D0%BE%D1%88%D0%BD%D0%B8%D0%BA%D0%BE%D0%B2%D0%B0&amp;init=%D0%AD+%D0%9A" TargetMode="External"/><Relationship Id="rId59" Type="http://schemas.openxmlformats.org/officeDocument/2006/relationships/hyperlink" Target="http://elibrary.ru/author_items.asp?refid=273237092&amp;fam=%D0%91%D1%83%D0%B4%D1%8F%D0%BD%D1%81%D0%BA%D0%B0%D1%8F&amp;init=%D0%95+%D0%9C" TargetMode="External"/><Relationship Id="rId67" Type="http://schemas.openxmlformats.org/officeDocument/2006/relationships/hyperlink" Target="http://elibrary.ru/item.asp?id=22573496" TargetMode="External"/><Relationship Id="rId103" Type="http://schemas.openxmlformats.org/officeDocument/2006/relationships/hyperlink" Target="http://elibrary.ru/item.asp?id=20289431" TargetMode="External"/><Relationship Id="rId108" Type="http://schemas.openxmlformats.org/officeDocument/2006/relationships/hyperlink" Target="http://elibrary.ru/item.asp?id=1002073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library.ru/keyword_items.asp?keywordid=6983852" TargetMode="External"/><Relationship Id="rId41" Type="http://schemas.openxmlformats.org/officeDocument/2006/relationships/hyperlink" Target="http://elibrary.ru/author_items.asp?refid=273237076&amp;fam=%D0%A7%D0%BB%D0%B5%D0%BD%D0%BE%D0%B2%D0%B0&amp;init=%D0%A1+%D0%A4" TargetMode="External"/><Relationship Id="rId54" Type="http://schemas.openxmlformats.org/officeDocument/2006/relationships/hyperlink" Target="http://elibrary.ru/author_items.asp?refid=273237089&amp;fam=%D0%A7%D0%BB%D0%B5%D0%BD%D0%BE%D0%B2%D0%B0&amp;init=%D0%A1+%D0%A4" TargetMode="External"/><Relationship Id="rId62" Type="http://schemas.openxmlformats.org/officeDocument/2006/relationships/hyperlink" Target="http://elibrary.ru/author_items.asp?refid=273237093&amp;fam=%D0%9A%D1%83%D0%B7%D0%BD%D0%B5%D1%86%D0%BE%D0%B2%D0%B0&amp;init=%D0%90+%D0%98" TargetMode="External"/><Relationship Id="rId70" Type="http://schemas.openxmlformats.org/officeDocument/2006/relationships/hyperlink" Target="http://elibrary.ru/author_items.asp?refid=273237094&amp;fam=Kazakevich&amp;init=O+A" TargetMode="External"/><Relationship Id="rId75" Type="http://schemas.openxmlformats.org/officeDocument/2006/relationships/hyperlink" Target="http://elibrary.ru/item.asp?id=23557111" TargetMode="External"/><Relationship Id="rId83" Type="http://schemas.openxmlformats.org/officeDocument/2006/relationships/hyperlink" Target="http://elibrary.ru/author_items.asp?refid=273237098&amp;fam=%D0%9A%D0%B0%D0%B7%D0%B0%D0%BA%D0%B5%D0%B2%D0%B8%D1%87&amp;init=%D0%9E+%D0%90" TargetMode="External"/><Relationship Id="rId88" Type="http://schemas.openxmlformats.org/officeDocument/2006/relationships/hyperlink" Target="http://elibrary.ru/author_items.asp?refid=273237099&amp;fam=%D0%9A%D0%B0%D0%B7%D0%B0%D0%BA%D0%B5%D0%B2%D0%B8%D1%87&amp;init=%D0%9E+%D0%90" TargetMode="External"/><Relationship Id="rId91" Type="http://schemas.openxmlformats.org/officeDocument/2006/relationships/hyperlink" Target="http://elibrary.ru/item.asp?id=20072080" TargetMode="External"/><Relationship Id="rId96" Type="http://schemas.openxmlformats.org/officeDocument/2006/relationships/hyperlink" Target="http://elibrary.ru/item.asp?id=19795625" TargetMode="External"/><Relationship Id="rId111" Type="http://schemas.openxmlformats.org/officeDocument/2006/relationships/hyperlink" Target="http://elibrary.ru/author_items.asp?refid=273237114&amp;fam=%D0%A0%D0%B0%D1%84%D0%B0%D0%B5%D0%B2%D0%B0&amp;init=%D0%90+%D0%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75054" TargetMode="External"/><Relationship Id="rId15" Type="http://schemas.openxmlformats.org/officeDocument/2006/relationships/hyperlink" Target="http://elibrary.ru/keyword_items.asp?keywordid=2587853" TargetMode="External"/><Relationship Id="rId23" Type="http://schemas.openxmlformats.org/officeDocument/2006/relationships/hyperlink" Target="http://elibrary.ru/cit_items.asp?id=21781832" TargetMode="External"/><Relationship Id="rId28" Type="http://schemas.openxmlformats.org/officeDocument/2006/relationships/hyperlink" Target="http://elibrary.ru/author_items.asp?refid=273237067&amp;fam=%D0%A3%D1%81%D0%BF%D0%B5%D0%BD%D1%81%D0%BA%D0%B8%D0%B9&amp;init=%D0%91+%D0%90" TargetMode="External"/><Relationship Id="rId36" Type="http://schemas.openxmlformats.org/officeDocument/2006/relationships/hyperlink" Target="http://elibrary.ru/author_items.asp?refid=273237074&amp;fam=%D0%A3%D1%81%D0%BF%D0%B5%D0%BD%D1%81%D0%BA%D0%B8%D0%B9&amp;init=%D0%91+%D0%90" TargetMode="External"/><Relationship Id="rId49" Type="http://schemas.openxmlformats.org/officeDocument/2006/relationships/hyperlink" Target="http://elibrary.ru/author_items.asp?refid=273237086&amp;fam=%D0%A2%D1%80%D1%83%D1%81%D0%BE%D0%B2&amp;init=%D0%90+%D0%92" TargetMode="External"/><Relationship Id="rId57" Type="http://schemas.openxmlformats.org/officeDocument/2006/relationships/hyperlink" Target="http://elibrary.ru/author_items.asp?refid=273237091&amp;fam=Chlenova&amp;init=S+F" TargetMode="External"/><Relationship Id="rId106" Type="http://schemas.openxmlformats.org/officeDocument/2006/relationships/hyperlink" Target="http://elibrary.ru/author_items.asp?refid=273237112&amp;fam=%D0%9C%D0%B8%D1%85%D0%B5%D0%B5%D0%B2&amp;init=%D0%9C+%D0%AE" TargetMode="External"/><Relationship Id="rId114" Type="http://schemas.openxmlformats.org/officeDocument/2006/relationships/image" Target="media/image6.gif"/><Relationship Id="rId10" Type="http://schemas.openxmlformats.org/officeDocument/2006/relationships/hyperlink" Target="http://elibrary.ru/contents.asp?issueid=1282699&amp;selid=21781832" TargetMode="External"/><Relationship Id="rId31" Type="http://schemas.openxmlformats.org/officeDocument/2006/relationships/hyperlink" Target="http://elibrary.ru/author_items.asp?refid=273237070&amp;fam=%D0%96%D0%B8%D0%B2%D0%BE%D0%B2&amp;init=%D0%92+%D0%9C" TargetMode="External"/><Relationship Id="rId44" Type="http://schemas.openxmlformats.org/officeDocument/2006/relationships/hyperlink" Target="http://elibrary.ru/item.asp?id=21282121" TargetMode="External"/><Relationship Id="rId52" Type="http://schemas.openxmlformats.org/officeDocument/2006/relationships/hyperlink" Target="http://elibrary.ru/author_items.asp?refid=273237088&amp;fam=%D0%9B%D0%B0%D0%B2%D0%BE%D1%88%D0%BD%D0%B8%D0%BA%D0%BE%D0%B2%D0%B0&amp;init=%D0%AD+%D0%9A" TargetMode="External"/><Relationship Id="rId60" Type="http://schemas.openxmlformats.org/officeDocument/2006/relationships/hyperlink" Target="http://elibrary.ru/item.asp?id=20022521" TargetMode="External"/><Relationship Id="rId65" Type="http://schemas.openxmlformats.org/officeDocument/2006/relationships/hyperlink" Target="http://elibrary.ru/author_items.asp?refid=273237093&amp;fam=%D0%93%D0%BB%D1%83%D1%88%D0%BA%D0%BE%D0%B2&amp;init=%D0%A1+%D0%92" TargetMode="External"/><Relationship Id="rId73" Type="http://schemas.openxmlformats.org/officeDocument/2006/relationships/hyperlink" Target="http://elibrary.ru/author_items.asp?refid=273237094&amp;fam=Baidak&amp;init=A+V" TargetMode="External"/><Relationship Id="rId78" Type="http://schemas.openxmlformats.org/officeDocument/2006/relationships/hyperlink" Target="http://elibrary.ru/author_items.asp?refid=273237097&amp;fam=%D0%9A%D0%B0%D0%B7%D0%B0%D0%BA%D0%B5%D0%B2%D0%B8%D1%87&amp;init=%D0%9E+%D0%90" TargetMode="External"/><Relationship Id="rId81" Type="http://schemas.openxmlformats.org/officeDocument/2006/relationships/hyperlink" Target="http://elibrary.ru/contents.asp?titleid=55588" TargetMode="External"/><Relationship Id="rId86" Type="http://schemas.openxmlformats.org/officeDocument/2006/relationships/hyperlink" Target="http://elibrary.ru/contents.asp?titleid=55588" TargetMode="External"/><Relationship Id="rId94" Type="http://schemas.openxmlformats.org/officeDocument/2006/relationships/hyperlink" Target="http://elibrary.ru/author_items.asp?refid=273237105&amp;fam=%D0%A0%D0%B0%D0%B7%D0%BB%D0%BE%D0%B3%D0%BE%D0%B2%D0%B0&amp;init=%D0%95+%D0%AD" TargetMode="External"/><Relationship Id="rId99" Type="http://schemas.openxmlformats.org/officeDocument/2006/relationships/hyperlink" Target="http://elibrary.ru/contents.asp?titleid=7716" TargetMode="External"/><Relationship Id="rId101" Type="http://schemas.openxmlformats.org/officeDocument/2006/relationships/hyperlink" Target="http://elibrary.ru/author_items.asp?refid=273237109&amp;fam=%D0%A0%D0%B0%D0%B7%D0%BB%D0%BE%D0%B3%D0%BE%D0%B2%D0%B0&amp;init=%D0%95+%D0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org_items.asp?orgsid=5" TargetMode="External"/><Relationship Id="rId13" Type="http://schemas.openxmlformats.org/officeDocument/2006/relationships/hyperlink" Target="http://elibrary.ru/keyword_items.asp?keywordid=5583496" TargetMode="External"/><Relationship Id="rId18" Type="http://schemas.openxmlformats.org/officeDocument/2006/relationships/hyperlink" Target="http://elibrary.ru/keyword_items.asp?keywordid=9253968" TargetMode="External"/><Relationship Id="rId39" Type="http://schemas.openxmlformats.org/officeDocument/2006/relationships/hyperlink" Target="http://elibrary.ru/author_items.asp?refid=273237076&amp;fam=%D0%9A%D0%B0%D0%B7%D0%B0%D0%BA%D0%B5%D0%B2%D0%B8%D1%87&amp;init=%D0%9E+%D0%90" TargetMode="External"/><Relationship Id="rId109" Type="http://schemas.openxmlformats.org/officeDocument/2006/relationships/hyperlink" Target="http://elibrary.ru/author_items.asp?refid=273237113&amp;fam=%D0%9C%D0%B8%D1%85%D0%B5%D0%B5%D0%B2&amp;init=%D0%9C+%D0%AE" TargetMode="External"/><Relationship Id="rId34" Type="http://schemas.openxmlformats.org/officeDocument/2006/relationships/hyperlink" Target="http://elibrary.ru/author_items.asp?refid=273237073&amp;fam=%D0%A7%D0%BB%D0%B5%D0%BD%D0%BE%D0%B2%D0%B0&amp;init=%D0%A1+%D0%A4" TargetMode="External"/><Relationship Id="rId50" Type="http://schemas.openxmlformats.org/officeDocument/2006/relationships/hyperlink" Target="http://elibrary.ru/author_items.asp?refid=273237087&amp;fam=%D0%9B%D0%B0%D0%B2%D0%BE%D1%88%D0%BD%D0%B8%D0%BA%D0%BE%D0%B2%D0%B0&amp;init=%D0%AD+%D0%9A" TargetMode="External"/><Relationship Id="rId55" Type="http://schemas.openxmlformats.org/officeDocument/2006/relationships/hyperlink" Target="http://elibrary.ru/author_items.asp?refid=273237090&amp;fam=%D0%A7%D0%BB%D0%B5%D0%BD%D0%BE%D0%B2%D0%B0&amp;init=%D0%A1+%D0%A4" TargetMode="External"/><Relationship Id="rId76" Type="http://schemas.openxmlformats.org/officeDocument/2006/relationships/hyperlink" Target="http://elibrary.ru/author_items.asp?refid=273237096&amp;fam=Kazakevich&amp;init=O" TargetMode="External"/><Relationship Id="rId97" Type="http://schemas.openxmlformats.org/officeDocument/2006/relationships/hyperlink" Target="http://elibrary.ru/author_items.asp?refid=273237107&amp;fam=Razlogova&amp;init=E" TargetMode="External"/><Relationship Id="rId104" Type="http://schemas.openxmlformats.org/officeDocument/2006/relationships/hyperlink" Target="http://elibrary.ru/author_items.asp?refid=273237110&amp;fam=%D0%9C%D0%B8%D1%85%D0%B5%D0%B5%D0%B2&amp;init=%D0%9C+%D0%AE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elibrary.ru/author_items.asp?refid=273237094&amp;fam=Kim%2DMalony&amp;init=A+A" TargetMode="External"/><Relationship Id="rId92" Type="http://schemas.openxmlformats.org/officeDocument/2006/relationships/hyperlink" Target="http://elibrary.ru/author_items.asp?refid=273237101&amp;fam=%D0%9F%D0%B5%D1%80%D1%86%D0%BE%D0%B2%D0%B0&amp;init=%D0%9D+%D0%9D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author_items.asp?refid=273237068&amp;fam=%D0%A3%D1%81%D0%BF%D0%B5%D0%BD%D1%81%D0%BA%D0%B8%D0%B9&amp;init=%D0%91+%D0%9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dcterms:created xsi:type="dcterms:W3CDTF">2016-06-05T17:40:00Z</dcterms:created>
  <dcterms:modified xsi:type="dcterms:W3CDTF">2016-06-05T18:22:00Z</dcterms:modified>
</cp:coreProperties>
</file>