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8" w:rsidRPr="00E52C5D" w:rsidRDefault="00AC329C" w:rsidP="0054589D">
      <w:pPr>
        <w:pStyle w:val="a3"/>
        <w:shd w:val="clear" w:color="auto" w:fill="FFFFFF" w:themeFill="background1"/>
        <w:rPr>
          <w:rFonts w:ascii="Helvetica" w:hAnsi="Helvetica" w:cs="Arial"/>
          <w:noProof w:val="0"/>
          <w:lang w:val="en-US"/>
        </w:rPr>
      </w:pPr>
      <w:r>
        <w:rPr>
          <w:rFonts w:ascii="Helvetica" w:hAnsi="Helvetica" w:cs="Arial"/>
          <w:noProof w:val="0"/>
          <w:lang w:val="en-US"/>
        </w:rPr>
        <w:t>T</w:t>
      </w:r>
      <w:r w:rsidR="00FA4BA6">
        <w:rPr>
          <w:rFonts w:ascii="Helvetica" w:hAnsi="Helvetica" w:cs="Arial"/>
          <w:noProof w:val="0"/>
          <w:lang w:val="en-US"/>
        </w:rPr>
        <w:t xml:space="preserve">emporal and spatial variability of </w:t>
      </w:r>
      <w:r>
        <w:rPr>
          <w:rFonts w:ascii="Helvetica" w:hAnsi="Helvetica" w:cs="Arial"/>
          <w:noProof w:val="0"/>
          <w:lang w:val="en-US"/>
        </w:rPr>
        <w:t xml:space="preserve">space weather driven </w:t>
      </w:r>
      <w:r w:rsidR="00FA4BA6">
        <w:rPr>
          <w:rFonts w:ascii="Helvetica" w:hAnsi="Helvetica" w:cs="Arial"/>
          <w:noProof w:val="0"/>
          <w:lang w:val="en-US"/>
        </w:rPr>
        <w:t>telluric fields in Northwestern Russia</w:t>
      </w:r>
    </w:p>
    <w:p w:rsidR="009B7D58" w:rsidRPr="00E52C5D" w:rsidRDefault="009B7D58" w:rsidP="0054589D">
      <w:pPr>
        <w:shd w:val="clear" w:color="auto" w:fill="FFFFFF" w:themeFill="background1"/>
        <w:jc w:val="center"/>
        <w:rPr>
          <w:rFonts w:ascii="Helvetica" w:hAnsi="Helvetica" w:cs="Arial"/>
        </w:rPr>
      </w:pPr>
    </w:p>
    <w:p w:rsidR="005D5A82" w:rsidRPr="00F73FB7" w:rsidRDefault="00FA4BA6" w:rsidP="0054589D">
      <w:pPr>
        <w:shd w:val="clear" w:color="auto" w:fill="FFFFFF" w:themeFill="background1"/>
        <w:ind w:left="360"/>
        <w:jc w:val="center"/>
        <w:outlineLvl w:val="0"/>
        <w:rPr>
          <w:rFonts w:ascii="Helvetica" w:hAnsi="Helvetica" w:cs="Arial"/>
        </w:rPr>
      </w:pPr>
      <w:r>
        <w:rPr>
          <w:rFonts w:ascii="Helvetica" w:hAnsi="Helvetica" w:cs="Arial"/>
        </w:rPr>
        <w:t>D</w:t>
      </w:r>
      <w:r w:rsidR="000D3C80" w:rsidRPr="00E52C5D">
        <w:rPr>
          <w:rFonts w:ascii="Helvetica" w:hAnsi="Helvetica" w:cs="Arial"/>
        </w:rPr>
        <w:t xml:space="preserve">. </w:t>
      </w:r>
      <w:r>
        <w:rPr>
          <w:rFonts w:ascii="Helvetica" w:hAnsi="Helvetica" w:cs="Arial"/>
        </w:rPr>
        <w:t>Epishkin</w:t>
      </w:r>
      <w:r w:rsidR="005D5A82" w:rsidRPr="00E52C5D">
        <w:rPr>
          <w:rFonts w:ascii="Helvetica" w:hAnsi="Helvetica" w:cs="Arial"/>
          <w:vertAlign w:val="superscript"/>
        </w:rPr>
        <w:t>1</w:t>
      </w:r>
      <w:r w:rsidR="009B7D58" w:rsidRPr="00E52C5D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V. Pilipenko</w:t>
      </w:r>
      <w:r w:rsidR="00A55BEB" w:rsidRPr="00E52C5D">
        <w:rPr>
          <w:rFonts w:ascii="Helvetica" w:hAnsi="Helvetica" w:cs="Arial"/>
          <w:vertAlign w:val="superscript"/>
        </w:rPr>
        <w:t>2</w:t>
      </w:r>
      <w:proofErr w:type="gramStart"/>
      <w:r w:rsidR="00604D42">
        <w:rPr>
          <w:rFonts w:ascii="Helvetica" w:hAnsi="Helvetica" w:cs="Arial"/>
          <w:vertAlign w:val="superscript"/>
        </w:rPr>
        <w:t>,3</w:t>
      </w:r>
      <w:proofErr w:type="gramEnd"/>
      <w:r>
        <w:rPr>
          <w:rFonts w:ascii="Helvetica" w:hAnsi="Helvetica" w:cs="Arial"/>
        </w:rPr>
        <w:t>, E.</w:t>
      </w:r>
      <w:r w:rsidR="00AC329C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Sokolova</w:t>
      </w:r>
      <w:r w:rsidRPr="00FA4BA6">
        <w:rPr>
          <w:rFonts w:ascii="Helvetica" w:hAnsi="Helvetica" w:cs="Arial"/>
          <w:vertAlign w:val="superscript"/>
        </w:rPr>
        <w:t>2</w:t>
      </w:r>
      <w:r>
        <w:rPr>
          <w:rFonts w:ascii="Helvetica" w:hAnsi="Helvetica" w:cs="Arial"/>
        </w:rPr>
        <w:t xml:space="preserve">, </w:t>
      </w:r>
      <w:proofErr w:type="spellStart"/>
      <w:r w:rsidR="00604D42">
        <w:rPr>
          <w:rFonts w:ascii="Helvetica" w:hAnsi="Helvetica" w:cs="Arial"/>
        </w:rPr>
        <w:t>Y</w:t>
      </w:r>
      <w:r w:rsidR="00F73FB7">
        <w:rPr>
          <w:rFonts w:ascii="Helvetica" w:hAnsi="Helvetica" w:cs="Arial"/>
        </w:rPr>
        <w:t>a</w:t>
      </w:r>
      <w:proofErr w:type="spellEnd"/>
      <w:r w:rsidR="00604D42">
        <w:rPr>
          <w:rFonts w:ascii="Helvetica" w:hAnsi="Helvetica" w:cs="Arial"/>
        </w:rPr>
        <w:t>. Sakharov</w:t>
      </w:r>
      <w:r w:rsidR="00604D42" w:rsidRPr="00604D42">
        <w:rPr>
          <w:rFonts w:ascii="Helvetica" w:hAnsi="Helvetica" w:cs="Arial"/>
          <w:vertAlign w:val="superscript"/>
        </w:rPr>
        <w:t>4</w:t>
      </w:r>
      <w:r w:rsidR="00604D42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N. Yagova</w:t>
      </w:r>
      <w:r w:rsidRPr="00FA4BA6">
        <w:rPr>
          <w:rFonts w:ascii="Helvetica" w:hAnsi="Helvetica" w:cs="Arial"/>
          <w:vertAlign w:val="superscript"/>
        </w:rPr>
        <w:t>2</w:t>
      </w:r>
      <w:r w:rsidR="00F73FB7">
        <w:rPr>
          <w:rFonts w:ascii="Helvetica" w:hAnsi="Helvetica" w:cs="Arial"/>
        </w:rPr>
        <w:t>, and V. Selivanov</w:t>
      </w:r>
      <w:r w:rsidR="00F73FB7" w:rsidRPr="00F73FB7">
        <w:rPr>
          <w:rFonts w:ascii="Helvetica" w:hAnsi="Helvetica" w:cs="Arial"/>
          <w:vertAlign w:val="superscript"/>
        </w:rPr>
        <w:t>4</w:t>
      </w:r>
    </w:p>
    <w:p w:rsidR="00AC329C" w:rsidRPr="00AC329C" w:rsidRDefault="005D5A82" w:rsidP="00604D42">
      <w:pPr>
        <w:shd w:val="clear" w:color="auto" w:fill="FFFFFF" w:themeFill="background1"/>
        <w:jc w:val="center"/>
        <w:outlineLvl w:val="0"/>
        <w:rPr>
          <w:rFonts w:ascii="Helvetica" w:hAnsi="Helvetica" w:cs="Aharoni"/>
          <w:szCs w:val="20"/>
        </w:rPr>
      </w:pPr>
      <w:r w:rsidRPr="00AC329C">
        <w:rPr>
          <w:rFonts w:ascii="Helvetica" w:hAnsi="Helvetica" w:cs="Aharoni"/>
          <w:szCs w:val="20"/>
          <w:vertAlign w:val="superscript"/>
        </w:rPr>
        <w:t>1</w:t>
      </w:r>
      <w:r w:rsidR="00FA4BA6" w:rsidRPr="00604D42">
        <w:rPr>
          <w:rFonts w:ascii="Helvetica" w:hAnsi="Helvetica" w:cs="Aharoni"/>
          <w:szCs w:val="20"/>
        </w:rPr>
        <w:t>”</w:t>
      </w:r>
      <w:r w:rsidR="00FA4BA6" w:rsidRPr="00AC329C">
        <w:rPr>
          <w:rFonts w:cs="Aharoni"/>
          <w:szCs w:val="20"/>
        </w:rPr>
        <w:t>Nord-West” Ltd, Moscow, Russia</w:t>
      </w:r>
      <w:r w:rsidR="009848C3" w:rsidRPr="00AC329C">
        <w:rPr>
          <w:rFonts w:ascii="Helvetica" w:hAnsi="Helvetica" w:cs="Aharoni"/>
          <w:szCs w:val="20"/>
        </w:rPr>
        <w:t xml:space="preserve">, </w:t>
      </w:r>
      <w:hyperlink r:id="rId7" w:history="1">
        <w:r w:rsidR="00AC329C" w:rsidRPr="00AC329C">
          <w:rPr>
            <w:rStyle w:val="a8"/>
            <w:rFonts w:ascii="Helvetica" w:hAnsi="Helvetica" w:cs="Aharoni"/>
            <w:szCs w:val="20"/>
          </w:rPr>
          <w:t>dmitri_epishkin@mail.ru</w:t>
        </w:r>
      </w:hyperlink>
    </w:p>
    <w:p w:rsidR="009B7D58" w:rsidRPr="00AC329C" w:rsidRDefault="00AC329C" w:rsidP="00604D42">
      <w:pPr>
        <w:shd w:val="clear" w:color="auto" w:fill="FFFFFF" w:themeFill="background1"/>
        <w:jc w:val="center"/>
        <w:outlineLvl w:val="0"/>
        <w:rPr>
          <w:rFonts w:ascii="Helvetica" w:hAnsi="Helvetica" w:cs="Arial"/>
        </w:rPr>
      </w:pPr>
      <w:r w:rsidRPr="00AC329C">
        <w:rPr>
          <w:rFonts w:cs="Arial"/>
          <w:sz w:val="16"/>
          <w:szCs w:val="20"/>
          <w:vertAlign w:val="superscript"/>
        </w:rPr>
        <w:t>2</w:t>
      </w:r>
      <w:r w:rsidRPr="00AC329C">
        <w:rPr>
          <w:rFonts w:cs="Arial"/>
          <w:sz w:val="16"/>
          <w:szCs w:val="20"/>
        </w:rPr>
        <w:t xml:space="preserve"> </w:t>
      </w:r>
      <w:proofErr w:type="gramStart"/>
      <w:r w:rsidRPr="00AC329C">
        <w:rPr>
          <w:rFonts w:cs="Arial"/>
          <w:szCs w:val="20"/>
        </w:rPr>
        <w:t>Institute</w:t>
      </w:r>
      <w:proofErr w:type="gramEnd"/>
      <w:r w:rsidRPr="00AC329C">
        <w:rPr>
          <w:rFonts w:cs="Arial"/>
          <w:szCs w:val="20"/>
        </w:rPr>
        <w:t xml:space="preserve"> of Physics of the Earth, Moscow, Russia</w:t>
      </w:r>
    </w:p>
    <w:p w:rsidR="00FA4BA6" w:rsidRDefault="00FA4BA6" w:rsidP="00604D42">
      <w:pPr>
        <w:spacing w:after="60" w:line="200" w:lineRule="exact"/>
        <w:jc w:val="center"/>
        <w:rPr>
          <w:rFonts w:cs="Aharoni"/>
          <w:szCs w:val="20"/>
        </w:rPr>
      </w:pPr>
      <w:r w:rsidRPr="00AC329C">
        <w:rPr>
          <w:rFonts w:cs="Aharoni"/>
          <w:szCs w:val="20"/>
          <w:vertAlign w:val="superscript"/>
        </w:rPr>
        <w:t xml:space="preserve">3 </w:t>
      </w:r>
      <w:r w:rsidR="00604D42">
        <w:rPr>
          <w:rFonts w:cs="Aharoni"/>
          <w:szCs w:val="20"/>
        </w:rPr>
        <w:t xml:space="preserve">Geophysical </w:t>
      </w:r>
      <w:proofErr w:type="gramStart"/>
      <w:r w:rsidR="00604D42">
        <w:rPr>
          <w:rFonts w:cs="Aharoni"/>
          <w:szCs w:val="20"/>
        </w:rPr>
        <w:t>Center</w:t>
      </w:r>
      <w:proofErr w:type="gramEnd"/>
      <w:r w:rsidR="00BB0D9B">
        <w:rPr>
          <w:rFonts w:cs="Aharoni"/>
          <w:szCs w:val="20"/>
        </w:rPr>
        <w:t xml:space="preserve">, </w:t>
      </w:r>
      <w:r w:rsidRPr="00AC329C">
        <w:rPr>
          <w:rFonts w:cs="Aharoni"/>
          <w:szCs w:val="20"/>
        </w:rPr>
        <w:t>Moscow, Russia</w:t>
      </w:r>
    </w:p>
    <w:p w:rsidR="00604D42" w:rsidRPr="00AC329C" w:rsidRDefault="00604D42" w:rsidP="00604D42">
      <w:pPr>
        <w:spacing w:after="60" w:line="200" w:lineRule="exact"/>
        <w:jc w:val="center"/>
        <w:rPr>
          <w:rFonts w:cs="Aharoni"/>
          <w:szCs w:val="20"/>
        </w:rPr>
      </w:pPr>
      <w:r w:rsidRPr="00604D42">
        <w:rPr>
          <w:rFonts w:cs="Aharoni"/>
          <w:szCs w:val="20"/>
          <w:vertAlign w:val="superscript"/>
        </w:rPr>
        <w:t>4</w:t>
      </w:r>
      <w:r>
        <w:rPr>
          <w:rFonts w:cs="Aharoni"/>
          <w:szCs w:val="20"/>
        </w:rPr>
        <w:t xml:space="preserve"> Polar Geophysical </w:t>
      </w:r>
      <w:proofErr w:type="gramStart"/>
      <w:r>
        <w:rPr>
          <w:rFonts w:cs="Aharoni"/>
          <w:szCs w:val="20"/>
        </w:rPr>
        <w:t>Institute</w:t>
      </w:r>
      <w:proofErr w:type="gramEnd"/>
      <w:r>
        <w:rPr>
          <w:rFonts w:cs="Aharoni"/>
          <w:szCs w:val="20"/>
        </w:rPr>
        <w:t xml:space="preserve">, </w:t>
      </w:r>
      <w:proofErr w:type="spellStart"/>
      <w:r>
        <w:rPr>
          <w:rFonts w:cs="Aharoni"/>
          <w:szCs w:val="20"/>
        </w:rPr>
        <w:t>Apatity</w:t>
      </w:r>
      <w:proofErr w:type="spellEnd"/>
      <w:r>
        <w:rPr>
          <w:rFonts w:cs="Aharoni"/>
          <w:szCs w:val="20"/>
        </w:rPr>
        <w:t>, Russia</w:t>
      </w:r>
    </w:p>
    <w:p w:rsidR="009B7D58" w:rsidRPr="00E52C5D" w:rsidRDefault="009B7D58" w:rsidP="0054589D">
      <w:pPr>
        <w:pBdr>
          <w:bottom w:val="single" w:sz="6" w:space="1" w:color="auto"/>
        </w:pBdr>
        <w:shd w:val="clear" w:color="auto" w:fill="FFFFFF" w:themeFill="background1"/>
        <w:rPr>
          <w:rFonts w:ascii="Helvetica" w:hAnsi="Helvetica" w:cs="Arial"/>
        </w:rPr>
      </w:pPr>
    </w:p>
    <w:p w:rsidR="00BB0D9B" w:rsidRPr="00316F31" w:rsidRDefault="00604D42" w:rsidP="00BB0D9B">
      <w:pPr>
        <w:ind w:firstLine="567"/>
        <w:rPr>
          <w:rFonts w:cs="Arial"/>
          <w:color w:val="000000"/>
          <w:shd w:val="clear" w:color="auto" w:fill="FFFFFF"/>
          <w:lang w:val="en-GB"/>
        </w:rPr>
      </w:pPr>
      <w:r>
        <w:rPr>
          <w:rFonts w:cs="Arial"/>
          <w:color w:val="000000"/>
          <w:shd w:val="clear" w:color="auto" w:fill="FFFFFF"/>
          <w:lang w:val="en-GB"/>
        </w:rPr>
        <w:t>M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agnetic storms </w:t>
      </w:r>
      <w:r>
        <w:rPr>
          <w:rFonts w:cs="Arial"/>
          <w:color w:val="000000"/>
          <w:shd w:val="clear" w:color="auto" w:fill="FFFFFF"/>
          <w:lang w:val="en-GB"/>
        </w:rPr>
        <w:t xml:space="preserve">and </w:t>
      </w:r>
      <w:proofErr w:type="spellStart"/>
      <w:r w:rsidR="00BB0D9B" w:rsidRPr="00316F31">
        <w:rPr>
          <w:rFonts w:cs="Arial"/>
          <w:color w:val="000000"/>
          <w:shd w:val="clear" w:color="auto" w:fill="FFFFFF"/>
          <w:lang w:val="en-GB"/>
        </w:rPr>
        <w:t>substorms</w:t>
      </w:r>
      <w:proofErr w:type="spellEnd"/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have a potential to cause serious </w:t>
      </w:r>
      <w:r>
        <w:rPr>
          <w:rFonts w:cs="Arial"/>
          <w:color w:val="000000"/>
          <w:shd w:val="clear" w:color="auto" w:fill="FFFFFF"/>
          <w:lang w:val="en-GB"/>
        </w:rPr>
        <w:t xml:space="preserve">failures of </w:t>
      </w:r>
      <w:r w:rsidR="00BB0D9B">
        <w:rPr>
          <w:rFonts w:cs="Arial"/>
          <w:color w:val="000000"/>
          <w:shd w:val="clear" w:color="auto" w:fill="FFFFFF"/>
          <w:lang w:val="en-GB"/>
        </w:rPr>
        <w:t>space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and ground technological </w:t>
      </w:r>
      <w:r>
        <w:rPr>
          <w:rFonts w:cs="Arial"/>
          <w:color w:val="000000"/>
          <w:shd w:val="clear" w:color="auto" w:fill="FFFFFF"/>
          <w:lang w:val="en-GB"/>
        </w:rPr>
        <w:t>systems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. The investigations of space weather effects 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at high latitude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are of great importance for mitigation possible </w:t>
      </w:r>
      <w:r w:rsidR="00387D43">
        <w:rPr>
          <w:rFonts w:cs="Arial"/>
          <w:color w:val="000000"/>
          <w:shd w:val="clear" w:color="auto" w:fill="FFFFFF"/>
          <w:lang w:val="en-GB"/>
        </w:rPr>
        <w:t>risks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c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onnected with threats to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electric power supply infrastructure 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caused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by </w:t>
      </w:r>
      <w:proofErr w:type="spellStart"/>
      <w:r w:rsidR="00BB0D9B" w:rsidRPr="00316F31">
        <w:rPr>
          <w:rFonts w:cs="Arial"/>
          <w:color w:val="000000"/>
          <w:shd w:val="clear" w:color="auto" w:fill="FFFFFF"/>
          <w:lang w:val="en-GB"/>
        </w:rPr>
        <w:t>geomagnetically</w:t>
      </w:r>
      <w:proofErr w:type="spellEnd"/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induced currents (GIC</w:t>
      </w:r>
      <w:r>
        <w:rPr>
          <w:rFonts w:cs="Arial"/>
          <w:color w:val="000000"/>
          <w:shd w:val="clear" w:color="auto" w:fill="FFFFFF"/>
          <w:lang w:val="en-GB"/>
        </w:rPr>
        <w:t>s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>).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 The potential difference due to </w:t>
      </w:r>
      <w:r w:rsidR="002D61E3" w:rsidRPr="00316F31">
        <w:rPr>
          <w:rFonts w:cs="Arial"/>
          <w:color w:val="000000"/>
          <w:shd w:val="clear" w:color="auto" w:fill="FFFFFF"/>
          <w:lang w:val="en-GB"/>
        </w:rPr>
        <w:t xml:space="preserve">telluric fields 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is </w:t>
      </w:r>
      <w:r w:rsidR="002D61E3" w:rsidRPr="00316F31">
        <w:rPr>
          <w:rFonts w:cs="Arial"/>
          <w:color w:val="000000"/>
          <w:shd w:val="clear" w:color="auto" w:fill="FFFFFF"/>
          <w:lang w:val="en-GB"/>
        </w:rPr>
        <w:t xml:space="preserve">responsible for 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GICs in grounded </w:t>
      </w:r>
      <w:r w:rsidR="002D61E3" w:rsidRPr="00316F31">
        <w:rPr>
          <w:rFonts w:cs="Arial"/>
          <w:color w:val="000000"/>
          <w:shd w:val="clear" w:color="auto" w:fill="FFFFFF"/>
          <w:lang w:val="en-GB"/>
        </w:rPr>
        <w:t xml:space="preserve">electric power </w:t>
      </w:r>
      <w:r w:rsidR="009413BE">
        <w:rPr>
          <w:rFonts w:cs="Arial"/>
          <w:color w:val="000000"/>
          <w:shd w:val="clear" w:color="auto" w:fill="FFFFFF"/>
          <w:lang w:val="en-GB"/>
        </w:rPr>
        <w:t>systems</w:t>
      </w:r>
      <w:r w:rsidR="002D61E3" w:rsidRPr="00316F31">
        <w:rPr>
          <w:rFonts w:cs="Arial"/>
          <w:color w:val="000000"/>
          <w:shd w:val="clear" w:color="auto" w:fill="FFFFFF"/>
          <w:lang w:val="en-GB"/>
        </w:rPr>
        <w:t>.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 M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onitoring of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the geomagnetic field </w:t>
      </w:r>
      <w:r w:rsidR="002D61E3">
        <w:rPr>
          <w:rFonts w:cs="Arial"/>
          <w:color w:val="000000"/>
          <w:shd w:val="clear" w:color="auto" w:fill="FFFFFF"/>
          <w:lang w:val="en-GB"/>
        </w:rPr>
        <w:t>variations a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re carried </w:t>
      </w:r>
      <w:r w:rsidR="005F575B">
        <w:rPr>
          <w:rFonts w:cs="Arial"/>
          <w:color w:val="000000"/>
          <w:shd w:val="clear" w:color="auto" w:fill="FFFFFF"/>
          <w:lang w:val="en-GB"/>
        </w:rPr>
        <w:t xml:space="preserve">out 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by world-wide array of magnetometers,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while 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regular long-term observations of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>GIC</w:t>
      </w:r>
      <w:r w:rsidR="005F575B">
        <w:rPr>
          <w:rFonts w:cs="Arial"/>
          <w:color w:val="000000"/>
          <w:shd w:val="clear" w:color="auto" w:fill="FFFFFF"/>
          <w:lang w:val="en-GB"/>
        </w:rPr>
        <w:t>s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2D61E3">
        <w:rPr>
          <w:rFonts w:cs="Arial"/>
          <w:color w:val="000000"/>
          <w:shd w:val="clear" w:color="auto" w:fill="FFFFFF"/>
          <w:lang w:val="en-GB"/>
        </w:rPr>
        <w:t xml:space="preserve">and telluric electric fields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>still are not so common and need more con</w:t>
      </w:r>
      <w:r w:rsidR="00387D43">
        <w:rPr>
          <w:rFonts w:cs="Arial"/>
          <w:color w:val="000000"/>
          <w:shd w:val="clear" w:color="auto" w:fill="FFFFFF"/>
          <w:lang w:val="en-GB"/>
        </w:rPr>
        <w:t>solidated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efforts.</w:t>
      </w:r>
    </w:p>
    <w:p w:rsidR="00BB0D9B" w:rsidRPr="00316F31" w:rsidRDefault="00AD7736" w:rsidP="00BB0D9B">
      <w:pPr>
        <w:ind w:firstLine="567"/>
        <w:rPr>
          <w:rFonts w:cs="Arial"/>
          <w:color w:val="000000"/>
          <w:shd w:val="clear" w:color="auto" w:fill="FFFFFF"/>
          <w:lang w:val="en-GB"/>
        </w:rPr>
      </w:pPr>
      <w:r>
        <w:rPr>
          <w:rFonts w:cs="Arial"/>
          <w:color w:val="000000"/>
          <w:shd w:val="clear" w:color="auto" w:fill="FFFFFF"/>
          <w:lang w:val="en-GB"/>
        </w:rPr>
        <w:t xml:space="preserve">We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present </w:t>
      </w:r>
      <w:r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first </w:t>
      </w:r>
      <w:r>
        <w:rPr>
          <w:rFonts w:cs="Arial"/>
          <w:color w:val="000000"/>
          <w:shd w:val="clear" w:color="auto" w:fill="FFFFFF"/>
          <w:lang w:val="en-GB"/>
        </w:rPr>
        <w:t xml:space="preserve">results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of the analyses of temporal and spatial variability of telluric 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electric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fields in 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the eastern </w:t>
      </w:r>
      <w:proofErr w:type="spellStart"/>
      <w:r w:rsidR="00387D43">
        <w:rPr>
          <w:rFonts w:cs="Arial"/>
          <w:color w:val="000000"/>
          <w:shd w:val="clear" w:color="auto" w:fill="FFFFFF"/>
          <w:lang w:val="en-GB"/>
        </w:rPr>
        <w:t>Fennoscandia</w:t>
      </w:r>
      <w:proofErr w:type="spellEnd"/>
      <w:r w:rsidR="00387D43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and their comparison with available GIC 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measurement in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>electric power grids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.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We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calculated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“synthetic” telluric fields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from the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IMAGE geomagnetic records via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impedance </w:t>
      </w:r>
      <w:r w:rsidR="009413BE">
        <w:rPr>
          <w:rFonts w:cs="Arial"/>
          <w:color w:val="000000"/>
          <w:shd w:val="clear" w:color="auto" w:fill="FFFFFF"/>
          <w:lang w:val="en-GB"/>
        </w:rPr>
        <w:t>relationship (</w:t>
      </w:r>
      <w:r w:rsidR="009413BE" w:rsidRPr="00316F31">
        <w:rPr>
          <w:rFonts w:cs="Arial"/>
          <w:color w:val="000000"/>
          <w:shd w:val="clear" w:color="auto" w:fill="FFFFFF"/>
          <w:lang w:val="en-GB"/>
        </w:rPr>
        <w:t>plane wave approximation of the external field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). The information on impedance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tensors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is provided by 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deep electromagnetic array BEAR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performed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over the </w:t>
      </w:r>
      <w:r w:rsidR="00387D43">
        <w:rPr>
          <w:rFonts w:cs="Arial"/>
          <w:color w:val="000000"/>
          <w:shd w:val="clear" w:color="auto" w:fill="FFFFFF"/>
          <w:lang w:val="en-GB"/>
        </w:rPr>
        <w:t>Shield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. </w:t>
      </w:r>
      <w:r w:rsidR="009413BE">
        <w:rPr>
          <w:rFonts w:cs="Arial"/>
          <w:color w:val="000000"/>
          <w:shd w:val="clear" w:color="auto" w:fill="FFFFFF"/>
          <w:lang w:val="en-GB"/>
        </w:rPr>
        <w:t>W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e also use some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magnetotelluric 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data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from sites </w:t>
      </w:r>
      <w:r w:rsidR="00387D43">
        <w:rPr>
          <w:rFonts w:cs="Arial"/>
          <w:color w:val="000000"/>
          <w:shd w:val="clear" w:color="auto" w:fill="FFFFFF"/>
          <w:lang w:val="en-GB"/>
        </w:rPr>
        <w:t>in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9413BE">
        <w:rPr>
          <w:rFonts w:cs="Arial"/>
          <w:color w:val="000000"/>
          <w:shd w:val="clear" w:color="auto" w:fill="FFFFFF"/>
          <w:lang w:val="en-GB"/>
        </w:rPr>
        <w:t>the N</w:t>
      </w:r>
      <w:r w:rsidR="009413BE" w:rsidRPr="00316F31">
        <w:rPr>
          <w:rFonts w:cs="Arial"/>
          <w:color w:val="000000"/>
          <w:shd w:val="clear" w:color="auto" w:fill="FFFFFF"/>
          <w:lang w:val="en-GB"/>
        </w:rPr>
        <w:t>orth-western</w:t>
      </w:r>
      <w:r w:rsidR="00BB0D9B" w:rsidRPr="00316F31">
        <w:rPr>
          <w:rFonts w:cs="Arial"/>
          <w:color w:val="000000"/>
          <w:shd w:val="clear" w:color="auto" w:fill="FFFFFF"/>
          <w:lang w:val="en-GB"/>
        </w:rPr>
        <w:t xml:space="preserve"> Russia.</w:t>
      </w:r>
    </w:p>
    <w:p w:rsidR="00387D43" w:rsidRDefault="00BB0D9B" w:rsidP="00BB0D9B">
      <w:pPr>
        <w:ind w:firstLine="567"/>
        <w:rPr>
          <w:rFonts w:cs="Arial"/>
          <w:color w:val="000000"/>
          <w:shd w:val="clear" w:color="auto" w:fill="FFFFFF"/>
          <w:lang w:val="en-GB"/>
        </w:rPr>
      </w:pPr>
      <w:r w:rsidRPr="00316F31">
        <w:rPr>
          <w:rFonts w:cs="Arial"/>
          <w:color w:val="000000"/>
          <w:shd w:val="clear" w:color="auto" w:fill="FFFFFF"/>
          <w:lang w:val="en-GB"/>
        </w:rPr>
        <w:t xml:space="preserve">The elaborated algorithm of telluric </w:t>
      </w:r>
      <w:proofErr w:type="gramStart"/>
      <w:r w:rsidR="00387D43" w:rsidRPr="00316F31">
        <w:rPr>
          <w:rFonts w:cs="Arial"/>
          <w:color w:val="000000"/>
          <w:shd w:val="clear" w:color="auto" w:fill="FFFFFF"/>
          <w:lang w:val="en-GB"/>
        </w:rPr>
        <w:t>E(</w:t>
      </w:r>
      <w:proofErr w:type="gramEnd"/>
      <w:r w:rsidR="00387D43" w:rsidRPr="00316F31">
        <w:rPr>
          <w:rFonts w:cs="Arial"/>
          <w:color w:val="000000"/>
          <w:shd w:val="clear" w:color="auto" w:fill="FFFFFF"/>
          <w:lang w:val="en-GB"/>
        </w:rPr>
        <w:t xml:space="preserve">t)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field </w:t>
      </w:r>
      <w:r w:rsidR="00535776">
        <w:rPr>
          <w:rFonts w:cs="Arial"/>
          <w:color w:val="000000"/>
          <w:shd w:val="clear" w:color="auto" w:fill="FFFFFF"/>
          <w:lang w:val="en-GB"/>
        </w:rPr>
        <w:t>synthesis for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535776">
        <w:rPr>
          <w:rFonts w:cs="Arial"/>
          <w:color w:val="000000"/>
          <w:shd w:val="clear" w:color="auto" w:fill="FFFFFF"/>
          <w:lang w:val="en-GB"/>
        </w:rPr>
        <w:t xml:space="preserve">a </w:t>
      </w:r>
      <w:r w:rsidR="00387D43">
        <w:rPr>
          <w:rFonts w:cs="Arial"/>
          <w:color w:val="000000"/>
          <w:shd w:val="clear" w:color="auto" w:fill="FFFFFF"/>
          <w:lang w:val="en-GB"/>
        </w:rPr>
        <w:t>geo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magnetic field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variations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H(t) </w:t>
      </w:r>
      <w:r w:rsidR="005F575B">
        <w:rPr>
          <w:rFonts w:cs="Arial"/>
          <w:color w:val="000000"/>
          <w:shd w:val="clear" w:color="auto" w:fill="FFFFFF"/>
          <w:lang w:val="en-GB"/>
        </w:rPr>
        <w:t>uses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standard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frequency domain relationship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between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electric and magnetic fields via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complex impedance tensor </w:t>
      </w:r>
      <w:r w:rsidRPr="00316F31">
        <w:t>Z</w:t>
      </w:r>
      <w:r w:rsidRPr="00316F31">
        <w:rPr>
          <w:lang w:val="en-GB"/>
        </w:rPr>
        <w:t>(</w:t>
      </w:r>
      <w:r w:rsidRPr="00316F31">
        <w:t>f</w:t>
      </w:r>
      <w:r w:rsidRPr="00316F31">
        <w:rPr>
          <w:lang w:val="en-GB"/>
        </w:rPr>
        <w:t>)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. </w:t>
      </w:r>
      <w:r w:rsidR="00AD7736"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Pr="00316F31">
        <w:rPr>
          <w:rFonts w:cs="Arial"/>
          <w:color w:val="000000"/>
          <w:shd w:val="clear" w:color="auto" w:fill="FFFFFF"/>
          <w:lang w:val="en-GB"/>
        </w:rPr>
        <w:t>F</w:t>
      </w:r>
      <w:r w:rsidR="00AD7736">
        <w:rPr>
          <w:rFonts w:cs="Arial"/>
          <w:color w:val="000000"/>
          <w:shd w:val="clear" w:color="auto" w:fill="FFFFFF"/>
          <w:lang w:val="en-GB"/>
        </w:rPr>
        <w:t xml:space="preserve">ourier transform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is applied for magnetic </w:t>
      </w:r>
      <w:r w:rsidRPr="00316F31">
        <w:rPr>
          <w:lang w:val="en-GB"/>
        </w:rPr>
        <w:t>record</w:t>
      </w:r>
      <w:r w:rsidR="009413BE">
        <w:rPr>
          <w:lang w:val="en-GB"/>
        </w:rPr>
        <w:t>s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 in </w:t>
      </w:r>
      <w:r w:rsidR="00387D43">
        <w:rPr>
          <w:rFonts w:cs="Arial"/>
          <w:color w:val="000000"/>
          <w:shd w:val="clear" w:color="auto" w:fill="FFFFFF"/>
          <w:lang w:val="en-GB"/>
        </w:rPr>
        <w:t>a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 running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time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window </w:t>
      </w:r>
      <w:r w:rsidR="00535776">
        <w:rPr>
          <w:rFonts w:cs="Arial"/>
          <w:color w:val="000000"/>
          <w:shd w:val="clear" w:color="auto" w:fill="FFFFFF"/>
          <w:lang w:val="en-GB"/>
        </w:rPr>
        <w:t>W(</w:t>
      </w:r>
      <w:r w:rsidR="00535776" w:rsidRPr="00535776">
        <w:rPr>
          <w:rFonts w:cs="Arial"/>
          <w:color w:val="000000"/>
          <w:sz w:val="14"/>
          <w:shd w:val="clear" w:color="auto" w:fill="FFFFFF"/>
          <w:lang w:val="en-GB"/>
        </w:rPr>
        <w:t>Ƭ</w:t>
      </w:r>
      <w:r w:rsidR="00535776">
        <w:rPr>
          <w:rFonts w:cs="Arial"/>
          <w:color w:val="000000"/>
          <w:shd w:val="clear" w:color="auto" w:fill="FFFFFF"/>
          <w:lang w:val="en-GB"/>
        </w:rPr>
        <w:t xml:space="preserve">) </w:t>
      </w:r>
      <w:r w:rsidRPr="00316F31">
        <w:rPr>
          <w:rFonts w:cs="Arial"/>
          <w:color w:val="000000"/>
          <w:shd w:val="clear" w:color="auto" w:fill="FFFFFF"/>
          <w:lang w:val="en-GB"/>
        </w:rPr>
        <w:t xml:space="preserve">to produce a set of spectral estimates </w:t>
      </w:r>
      <w:r w:rsidR="009413BE">
        <w:rPr>
          <w:rFonts w:cs="Arial"/>
          <w:color w:val="000000"/>
          <w:shd w:val="clear" w:color="auto" w:fill="FFFFFF"/>
          <w:lang w:val="en-GB"/>
        </w:rPr>
        <w:t xml:space="preserve">of </w:t>
      </w:r>
      <w:r w:rsidRPr="00316F31">
        <w:rPr>
          <w:rFonts w:cs="Arial"/>
          <w:color w:val="000000"/>
          <w:shd w:val="clear" w:color="auto" w:fill="FFFFFF"/>
          <w:lang w:val="en-GB"/>
        </w:rPr>
        <w:t>H(f) and corresponding</w:t>
      </w:r>
      <w:r w:rsidRPr="009413BE">
        <w:rPr>
          <w:rFonts w:cs="Arial"/>
          <w:color w:val="000000"/>
          <w:szCs w:val="20"/>
          <w:shd w:val="clear" w:color="auto" w:fill="FFFFFF"/>
          <w:lang w:val="en-GB"/>
        </w:rPr>
        <w:t xml:space="preserve"> </w:t>
      </w:r>
      <w:r w:rsidR="009413BE" w:rsidRPr="009413BE">
        <w:rPr>
          <w:rFonts w:cs="Arial"/>
          <w:color w:val="000000"/>
          <w:szCs w:val="20"/>
          <w:shd w:val="clear" w:color="auto" w:fill="FFFFFF"/>
          <w:lang w:val="en-GB"/>
        </w:rPr>
        <w:t xml:space="preserve">spectral estimates of telluric field </w:t>
      </w:r>
      <w:r w:rsidRPr="00316F31">
        <w:t>E</w:t>
      </w:r>
      <w:r w:rsidRPr="00316F31">
        <w:rPr>
          <w:lang w:val="en-GB"/>
        </w:rPr>
        <w:t>(</w:t>
      </w:r>
      <w:r w:rsidRPr="00316F31">
        <w:t>f</w:t>
      </w:r>
      <w:r w:rsidRPr="00316F31">
        <w:rPr>
          <w:lang w:val="en-GB"/>
        </w:rPr>
        <w:t xml:space="preserve">)= </w:t>
      </w:r>
      <w:r w:rsidRPr="00316F31">
        <w:t>Z</w:t>
      </w:r>
      <w:r w:rsidRPr="00316F31">
        <w:rPr>
          <w:lang w:val="en-GB"/>
        </w:rPr>
        <w:t>(</w:t>
      </w:r>
      <w:r w:rsidRPr="00316F31">
        <w:t>f</w:t>
      </w:r>
      <w:r w:rsidRPr="00316F31">
        <w:rPr>
          <w:lang w:val="en-GB"/>
        </w:rPr>
        <w:t>)</w:t>
      </w:r>
      <w:r w:rsidR="009413BE">
        <w:rPr>
          <w:lang w:val="en-GB"/>
        </w:rPr>
        <w:t>*</w:t>
      </w:r>
      <w:r w:rsidRPr="00316F31">
        <w:t>H</w:t>
      </w:r>
      <w:r w:rsidRPr="00316F31">
        <w:rPr>
          <w:lang w:val="en-GB"/>
        </w:rPr>
        <w:t>(</w:t>
      </w:r>
      <w:r w:rsidRPr="00316F31">
        <w:t>f</w:t>
      </w:r>
      <w:r w:rsidRPr="00316F31">
        <w:rPr>
          <w:lang w:val="en-GB"/>
        </w:rPr>
        <w:t xml:space="preserve">). </w:t>
      </w:r>
      <w:r w:rsidR="00535776">
        <w:rPr>
          <w:lang w:val="en-GB"/>
        </w:rPr>
        <w:t>I</w:t>
      </w:r>
      <w:r w:rsidR="00535776" w:rsidRPr="00316F31">
        <w:rPr>
          <w:lang w:val="en-GB"/>
        </w:rPr>
        <w:t>nverse F</w:t>
      </w:r>
      <w:r w:rsidR="00535776">
        <w:rPr>
          <w:lang w:val="en-GB"/>
        </w:rPr>
        <w:t>o</w:t>
      </w:r>
      <w:r w:rsidR="00535776" w:rsidRPr="00316F31">
        <w:rPr>
          <w:lang w:val="en-GB"/>
        </w:rPr>
        <w:t>urie</w:t>
      </w:r>
      <w:r w:rsidR="00535776">
        <w:rPr>
          <w:lang w:val="en-GB"/>
        </w:rPr>
        <w:t>r</w:t>
      </w:r>
      <w:r w:rsidR="00535776" w:rsidRPr="00316F31">
        <w:rPr>
          <w:lang w:val="en-GB"/>
        </w:rPr>
        <w:t xml:space="preserve"> transform perform</w:t>
      </w:r>
      <w:r w:rsidR="00535776">
        <w:rPr>
          <w:lang w:val="en-GB"/>
        </w:rPr>
        <w:t>ed</w:t>
      </w:r>
      <w:r w:rsidR="00535776" w:rsidRPr="00316F31">
        <w:rPr>
          <w:lang w:val="en-GB"/>
        </w:rPr>
        <w:t xml:space="preserve"> </w:t>
      </w:r>
      <w:r w:rsidR="00535776">
        <w:rPr>
          <w:lang w:val="en-GB"/>
        </w:rPr>
        <w:t>f</w:t>
      </w:r>
      <w:r w:rsidRPr="00316F31">
        <w:rPr>
          <w:lang w:val="en-GB"/>
        </w:rPr>
        <w:t xml:space="preserve">or each </w:t>
      </w:r>
      <w:r w:rsidR="00535776" w:rsidRPr="00316F31">
        <w:rPr>
          <w:lang w:val="en-GB"/>
        </w:rPr>
        <w:t xml:space="preserve">running window </w:t>
      </w:r>
      <w:r w:rsidRPr="00316F31">
        <w:rPr>
          <w:lang w:val="en-GB"/>
        </w:rPr>
        <w:t>result</w:t>
      </w:r>
      <w:r w:rsidR="00535776">
        <w:rPr>
          <w:lang w:val="en-GB"/>
        </w:rPr>
        <w:t>s in</w:t>
      </w:r>
      <w:r w:rsidRPr="00316F31">
        <w:rPr>
          <w:lang w:val="en-GB"/>
        </w:rPr>
        <w:t xml:space="preserve"> </w:t>
      </w:r>
      <w:r w:rsidR="00535776">
        <w:rPr>
          <w:lang w:val="en-GB"/>
        </w:rPr>
        <w:t>estimation of</w:t>
      </w:r>
      <w:r w:rsidRPr="00316F31">
        <w:rPr>
          <w:lang w:val="en-GB"/>
        </w:rPr>
        <w:t xml:space="preserve"> </w:t>
      </w:r>
      <w:proofErr w:type="gramStart"/>
      <w:r w:rsidRPr="00316F31">
        <w:t>E</w:t>
      </w:r>
      <w:r w:rsidRPr="00316F31">
        <w:rPr>
          <w:lang w:val="en-GB"/>
        </w:rPr>
        <w:t>(</w:t>
      </w:r>
      <w:proofErr w:type="gramEnd"/>
      <w:r w:rsidR="00535776" w:rsidRPr="00535776">
        <w:rPr>
          <w:rFonts w:cs="Arial"/>
          <w:color w:val="000000"/>
          <w:sz w:val="14"/>
          <w:shd w:val="clear" w:color="auto" w:fill="FFFFFF"/>
          <w:lang w:val="en-GB"/>
        </w:rPr>
        <w:t>Ƭ</w:t>
      </w:r>
      <w:r w:rsidRPr="00316F31">
        <w:rPr>
          <w:lang w:val="en-GB"/>
        </w:rPr>
        <w:t>+</w:t>
      </w:r>
      <w:proofErr w:type="spellStart"/>
      <w:r w:rsidRPr="00316F31">
        <w:t>dt</w:t>
      </w:r>
      <w:proofErr w:type="spellEnd"/>
      <w:r w:rsidR="00535776">
        <w:t>(</w:t>
      </w:r>
      <w:proofErr w:type="spellStart"/>
      <w:r w:rsidR="00535776">
        <w:t>i</w:t>
      </w:r>
      <w:proofErr w:type="spellEnd"/>
      <w:r w:rsidRPr="00316F31">
        <w:rPr>
          <w:lang w:val="en-GB"/>
        </w:rPr>
        <w:t xml:space="preserve">), </w:t>
      </w:r>
      <w:proofErr w:type="spellStart"/>
      <w:r w:rsidRPr="00316F31">
        <w:t>i</w:t>
      </w:r>
      <w:proofErr w:type="spellEnd"/>
      <w:r w:rsidRPr="00316F31">
        <w:t>=0,n</w:t>
      </w:r>
      <w:r w:rsidRPr="00316F31">
        <w:rPr>
          <w:lang w:val="en-GB"/>
        </w:rPr>
        <w:t>)</w:t>
      </w:r>
      <w:r w:rsidR="00535776">
        <w:rPr>
          <w:lang w:val="en-GB"/>
        </w:rPr>
        <w:t xml:space="preserve">, where </w:t>
      </w:r>
      <w:proofErr w:type="spellStart"/>
      <w:r w:rsidR="00535776">
        <w:rPr>
          <w:lang w:val="en-GB"/>
        </w:rPr>
        <w:t>dt</w:t>
      </w:r>
      <w:proofErr w:type="spellEnd"/>
      <w:r w:rsidR="00535776">
        <w:rPr>
          <w:lang w:val="en-GB"/>
        </w:rPr>
        <w:t>(</w:t>
      </w:r>
      <w:proofErr w:type="spellStart"/>
      <w:r w:rsidR="00535776">
        <w:rPr>
          <w:lang w:val="en-GB"/>
        </w:rPr>
        <w:t>i</w:t>
      </w:r>
      <w:proofErr w:type="spellEnd"/>
      <w:r w:rsidR="00535776">
        <w:rPr>
          <w:lang w:val="en-GB"/>
        </w:rPr>
        <w:t>)</w:t>
      </w:r>
      <w:r w:rsidRPr="00316F31">
        <w:rPr>
          <w:lang w:val="en-GB"/>
        </w:rPr>
        <w:t xml:space="preserve"> is a time shift from the beginning of the record. Thus for a specific moment of time we have several electric field estimates</w:t>
      </w:r>
      <w:r w:rsidRPr="00316F31">
        <w:t xml:space="preserve">, which are averaged to get final synthetic electric field </w:t>
      </w:r>
      <w:r w:rsidR="002B054D">
        <w:t xml:space="preserve">time </w:t>
      </w:r>
      <w:r w:rsidR="00387D43">
        <w:t xml:space="preserve">series </w:t>
      </w:r>
      <w:r w:rsidRPr="00316F31">
        <w:t xml:space="preserve">E(t). </w:t>
      </w:r>
      <w:r w:rsidR="002B054D">
        <w:t>T</w:t>
      </w:r>
      <w:r w:rsidRPr="00316F31">
        <w:t>he program was successfully tested on the synthetic magnetic and electric fields of COMDAT project.</w:t>
      </w:r>
      <w:r w:rsidR="00AD7736">
        <w:t xml:space="preserve"> 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="002B054D">
        <w:rPr>
          <w:rFonts w:cs="Arial"/>
          <w:color w:val="000000"/>
          <w:shd w:val="clear" w:color="auto" w:fill="FFFFFF"/>
          <w:lang w:val="en-GB"/>
        </w:rPr>
        <w:t xml:space="preserve">preliminary </w:t>
      </w:r>
      <w:r>
        <w:rPr>
          <w:rFonts w:cs="Arial"/>
          <w:color w:val="000000"/>
          <w:shd w:val="clear" w:color="auto" w:fill="FFFFFF"/>
          <w:lang w:val="en-GB"/>
        </w:rPr>
        <w:t>results include:</w:t>
      </w:r>
      <w:r w:rsidR="00387D43">
        <w:rPr>
          <w:rFonts w:cs="Arial"/>
          <w:color w:val="000000"/>
          <w:shd w:val="clear" w:color="auto" w:fill="FFFFFF"/>
          <w:lang w:val="en-GB"/>
        </w:rPr>
        <w:t xml:space="preserve"> </w:t>
      </w:r>
    </w:p>
    <w:p w:rsidR="00BB0D9B" w:rsidRPr="0059482F" w:rsidRDefault="002B054D" w:rsidP="00BB0D9B">
      <w:pPr>
        <w:ind w:firstLine="567"/>
        <w:rPr>
          <w:rFonts w:cs="Arial"/>
          <w:color w:val="000000"/>
          <w:shd w:val="clear" w:color="auto" w:fill="FFFFFF"/>
          <w:lang w:val="en-GB"/>
        </w:rPr>
      </w:pPr>
      <w:r>
        <w:rPr>
          <w:rFonts w:cs="Arial"/>
          <w:color w:val="000000"/>
          <w:shd w:val="clear" w:color="auto" w:fill="FFFFFF"/>
          <w:lang w:val="en-GB"/>
        </w:rPr>
        <w:t>(a</w:t>
      </w:r>
      <w:r w:rsidR="00BB0D9B">
        <w:rPr>
          <w:rFonts w:cs="Arial"/>
          <w:color w:val="000000"/>
          <w:shd w:val="clear" w:color="auto" w:fill="FFFFFF"/>
          <w:lang w:val="en-GB"/>
        </w:rPr>
        <w:t xml:space="preserve">) </w:t>
      </w:r>
      <w:proofErr w:type="gramStart"/>
      <w:r w:rsidR="00BB0D9B">
        <w:rPr>
          <w:rFonts w:cs="Arial"/>
          <w:color w:val="000000"/>
          <w:shd w:val="clear" w:color="auto" w:fill="FFFFFF"/>
          <w:lang w:val="en-GB"/>
        </w:rPr>
        <w:t>the</w:t>
      </w:r>
      <w:proofErr w:type="gramEnd"/>
      <w:r w:rsidR="00BB0D9B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analyses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of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387D43">
        <w:rPr>
          <w:rFonts w:cs="Arial"/>
          <w:color w:val="000000"/>
          <w:shd w:val="clear" w:color="auto" w:fill="FFFFFF"/>
          <w:lang w:val="en-GB"/>
        </w:rPr>
        <w:t>E-</w:t>
      </w:r>
      <w:r w:rsidR="00BB0D9B" w:rsidRPr="0059482F">
        <w:rPr>
          <w:rFonts w:cs="Arial"/>
          <w:color w:val="000000"/>
          <w:shd w:val="clear" w:color="auto" w:fill="FFFFFF"/>
        </w:rPr>
        <w:t>field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variations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(intensity</w:t>
      </w:r>
      <w:r>
        <w:rPr>
          <w:rFonts w:cs="Arial"/>
          <w:color w:val="000000"/>
          <w:shd w:val="clear" w:color="auto" w:fill="FFFFFF"/>
          <w:lang w:val="en-GB"/>
        </w:rPr>
        <w:t xml:space="preserve"> and 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polarization) </w:t>
      </w:r>
      <w:r w:rsidR="00BB0D9B" w:rsidRPr="0059482F">
        <w:rPr>
          <w:rFonts w:cs="Arial"/>
          <w:color w:val="000000"/>
          <w:shd w:val="clear" w:color="auto" w:fill="FFFFFF"/>
        </w:rPr>
        <w:t>at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>
        <w:rPr>
          <w:rFonts w:cs="Arial"/>
          <w:color w:val="000000"/>
          <w:shd w:val="clear" w:color="auto" w:fill="FFFFFF"/>
          <w:lang w:val="en-GB"/>
        </w:rPr>
        <w:t xml:space="preserve">several sites for selected </w:t>
      </w:r>
      <w:r w:rsidR="00BB0D9B" w:rsidRPr="0059482F">
        <w:rPr>
          <w:rFonts w:cs="Arial"/>
          <w:color w:val="000000"/>
          <w:shd w:val="clear" w:color="auto" w:fill="FFFFFF"/>
        </w:rPr>
        <w:t xml:space="preserve">space weather </w:t>
      </w:r>
      <w:r>
        <w:rPr>
          <w:rFonts w:cs="Arial"/>
          <w:color w:val="000000"/>
          <w:shd w:val="clear" w:color="auto" w:fill="FFFFFF"/>
        </w:rPr>
        <w:t xml:space="preserve">events: magnetic storm, </w:t>
      </w:r>
      <w:proofErr w:type="spellStart"/>
      <w:r>
        <w:rPr>
          <w:rFonts w:cs="Arial"/>
          <w:color w:val="000000"/>
          <w:shd w:val="clear" w:color="auto" w:fill="FFFFFF"/>
        </w:rPr>
        <w:t>substorm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r w:rsidR="00F73FB7">
        <w:rPr>
          <w:rFonts w:cs="Arial"/>
          <w:color w:val="000000"/>
          <w:shd w:val="clear" w:color="auto" w:fill="FFFFFF"/>
        </w:rPr>
        <w:t xml:space="preserve">and </w:t>
      </w:r>
      <w:r>
        <w:rPr>
          <w:rFonts w:cs="Arial"/>
          <w:color w:val="000000"/>
          <w:shd w:val="clear" w:color="auto" w:fill="FFFFFF"/>
        </w:rPr>
        <w:t xml:space="preserve">Pi3 pulsations. </w:t>
      </w:r>
    </w:p>
    <w:p w:rsidR="00BB0D9B" w:rsidRDefault="002B054D" w:rsidP="00BB0D9B">
      <w:pPr>
        <w:ind w:firstLine="567"/>
        <w:rPr>
          <w:rFonts w:cs="Arial"/>
          <w:color w:val="000000"/>
          <w:shd w:val="clear" w:color="auto" w:fill="FFFFFF"/>
          <w:lang w:val="en-GB"/>
        </w:rPr>
      </w:pPr>
      <w:r>
        <w:rPr>
          <w:rFonts w:cs="Arial"/>
          <w:color w:val="000000"/>
          <w:shd w:val="clear" w:color="auto" w:fill="FFFFFF"/>
          <w:lang w:val="en-GB"/>
        </w:rPr>
        <w:t>(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b) </w:t>
      </w:r>
      <w:proofErr w:type="gramStart"/>
      <w:r w:rsidR="00BB0D9B" w:rsidRPr="0059482F">
        <w:rPr>
          <w:rFonts w:cs="Arial"/>
          <w:color w:val="000000"/>
          <w:shd w:val="clear" w:color="auto" w:fill="FFFFFF"/>
          <w:lang w:val="en-GB"/>
        </w:rPr>
        <w:t>analyses</w:t>
      </w:r>
      <w:proofErr w:type="gramEnd"/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of </w:t>
      </w:r>
      <w:r w:rsidR="00BB0D9B" w:rsidRPr="0059482F">
        <w:rPr>
          <w:rFonts w:cs="Arial"/>
          <w:color w:val="000000"/>
          <w:shd w:val="clear" w:color="auto" w:fill="FFFFFF"/>
        </w:rPr>
        <w:t>induced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telluric field dependence </w:t>
      </w:r>
      <w:r w:rsidR="00BB0D9B" w:rsidRPr="0059482F">
        <w:rPr>
          <w:rFonts w:cs="Arial"/>
          <w:color w:val="000000"/>
          <w:shd w:val="clear" w:color="auto" w:fill="FFFFFF"/>
        </w:rPr>
        <w:t>on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the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local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="00BB0D9B" w:rsidRPr="0059482F">
        <w:rPr>
          <w:rFonts w:cs="Arial"/>
          <w:color w:val="000000"/>
          <w:shd w:val="clear" w:color="auto" w:fill="FFFFFF"/>
        </w:rPr>
        <w:t>geoelecrical</w:t>
      </w:r>
      <w:proofErr w:type="spellEnd"/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structure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: </w:t>
      </w:r>
      <w:r w:rsidR="00BB0D9B" w:rsidRPr="0059482F">
        <w:rPr>
          <w:rFonts w:cs="Arial"/>
          <w:color w:val="000000"/>
          <w:shd w:val="clear" w:color="auto" w:fill="FFFFFF"/>
        </w:rPr>
        <w:t>comparison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 w:rsidR="00BB0D9B" w:rsidRPr="0059482F">
        <w:rPr>
          <w:rFonts w:cs="Arial"/>
          <w:color w:val="000000"/>
          <w:shd w:val="clear" w:color="auto" w:fill="FFFFFF"/>
        </w:rPr>
        <w:t>of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 </w:t>
      </w:r>
      <w:r w:rsidR="00BB0D9B" w:rsidRPr="0059482F">
        <w:rPr>
          <w:rFonts w:cs="Arial"/>
          <w:color w:val="000000"/>
          <w:shd w:val="clear" w:color="auto" w:fill="FFFFFF"/>
        </w:rPr>
        <w:t>E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>-</w:t>
      </w:r>
      <w:r w:rsidR="00BB0D9B" w:rsidRPr="0059482F">
        <w:rPr>
          <w:rFonts w:cs="Arial"/>
          <w:color w:val="000000"/>
          <w:shd w:val="clear" w:color="auto" w:fill="FFFFFF"/>
        </w:rPr>
        <w:t>field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>
        <w:rPr>
          <w:rFonts w:cs="Arial"/>
          <w:color w:val="000000"/>
          <w:shd w:val="clear" w:color="auto" w:fill="FFFFFF"/>
          <w:lang w:val="en-GB"/>
        </w:rPr>
        <w:t xml:space="preserve">disturbances for several sites with contrasting </w:t>
      </w:r>
      <w:proofErr w:type="spellStart"/>
      <w:r>
        <w:rPr>
          <w:rFonts w:cs="Arial"/>
          <w:color w:val="000000"/>
          <w:shd w:val="clear" w:color="auto" w:fill="FFFFFF"/>
          <w:lang w:val="en-GB"/>
        </w:rPr>
        <w:t>geoelectric</w:t>
      </w:r>
      <w:proofErr w:type="spellEnd"/>
      <w:r>
        <w:rPr>
          <w:rFonts w:cs="Arial"/>
          <w:color w:val="000000"/>
          <w:shd w:val="clear" w:color="auto" w:fill="FFFFFF"/>
          <w:lang w:val="en-GB"/>
        </w:rPr>
        <w:t xml:space="preserve"> parameters in</w:t>
      </w:r>
      <w:r w:rsidR="00BB0D9B" w:rsidRPr="0059482F">
        <w:rPr>
          <w:rFonts w:cs="Arial"/>
          <w:color w:val="000000"/>
          <w:shd w:val="clear" w:color="auto" w:fill="FFFFFF"/>
        </w:rPr>
        <w:t xml:space="preserve"> Eastern </w:t>
      </w:r>
      <w:proofErr w:type="spellStart"/>
      <w:r w:rsidR="00BB0D9B" w:rsidRPr="0059482F">
        <w:rPr>
          <w:rFonts w:cs="Arial"/>
          <w:color w:val="000000"/>
          <w:shd w:val="clear" w:color="auto" w:fill="FFFFFF"/>
        </w:rPr>
        <w:t>Fennoscandian</w:t>
      </w:r>
      <w:proofErr w:type="spellEnd"/>
      <w:r w:rsidR="00BB0D9B" w:rsidRPr="0059482F">
        <w:rPr>
          <w:rFonts w:cs="Arial"/>
          <w:color w:val="000000"/>
          <w:shd w:val="clear" w:color="auto" w:fill="FFFFFF"/>
        </w:rPr>
        <w:t xml:space="preserve"> Shield</w:t>
      </w:r>
      <w:r w:rsidR="00320A95">
        <w:rPr>
          <w:rFonts w:cs="Arial"/>
          <w:color w:val="000000"/>
          <w:shd w:val="clear" w:color="auto" w:fill="FFFFFF"/>
        </w:rPr>
        <w:t xml:space="preserve"> with </w:t>
      </w:r>
      <w:r w:rsidR="00535776">
        <w:rPr>
          <w:rFonts w:cs="Arial"/>
          <w:color w:val="000000"/>
          <w:shd w:val="clear" w:color="auto" w:fill="FFFFFF"/>
        </w:rPr>
        <w:t xml:space="preserve">its </w:t>
      </w:r>
      <w:r w:rsidR="00320A95">
        <w:rPr>
          <w:rFonts w:cs="Arial"/>
          <w:color w:val="000000"/>
          <w:shd w:val="clear" w:color="auto" w:fill="FFFFFF"/>
        </w:rPr>
        <w:t>complicated deep conductivity pattern</w:t>
      </w:r>
      <w:r w:rsidR="004254EE">
        <w:rPr>
          <w:rFonts w:cs="Arial"/>
          <w:color w:val="000000"/>
          <w:shd w:val="clear" w:color="auto" w:fill="FFFFFF"/>
        </w:rPr>
        <w:t>:</w:t>
      </w:r>
      <w:r w:rsidR="0084112B">
        <w:rPr>
          <w:rFonts w:cs="Arial"/>
          <w:color w:val="000000"/>
          <w:shd w:val="clear" w:color="auto" w:fill="FFFFFF"/>
        </w:rPr>
        <w:t xml:space="preserve"> from resistive </w:t>
      </w:r>
      <w:proofErr w:type="spellStart"/>
      <w:r w:rsidR="0084112B">
        <w:rPr>
          <w:rFonts w:cs="Arial"/>
          <w:color w:val="000000"/>
          <w:shd w:val="clear" w:color="auto" w:fill="FFFFFF"/>
        </w:rPr>
        <w:t>Archaean</w:t>
      </w:r>
      <w:proofErr w:type="spellEnd"/>
      <w:r w:rsidR="0084112B">
        <w:rPr>
          <w:rFonts w:cs="Arial"/>
          <w:color w:val="000000"/>
          <w:shd w:val="clear" w:color="auto" w:fill="FFFFFF"/>
        </w:rPr>
        <w:t xml:space="preserve"> domains to conductive </w:t>
      </w:r>
      <w:proofErr w:type="spellStart"/>
      <w:r w:rsidR="0084112B">
        <w:rPr>
          <w:rFonts w:cs="Arial"/>
          <w:color w:val="000000"/>
          <w:shd w:val="clear" w:color="auto" w:fill="FFFFFF"/>
        </w:rPr>
        <w:t>Palaeoproterozoic</w:t>
      </w:r>
      <w:proofErr w:type="spellEnd"/>
      <w:r w:rsidR="0084112B">
        <w:rPr>
          <w:rFonts w:cs="Arial"/>
          <w:color w:val="000000"/>
          <w:shd w:val="clear" w:color="auto" w:fill="FFFFFF"/>
        </w:rPr>
        <w:t xml:space="preserve"> mobile belt</w:t>
      </w:r>
      <w:bookmarkStart w:id="0" w:name="_GoBack"/>
      <w:bookmarkEnd w:id="0"/>
      <w:r w:rsidR="0084112B">
        <w:rPr>
          <w:rFonts w:cs="Arial"/>
          <w:color w:val="000000"/>
          <w:shd w:val="clear" w:color="auto" w:fill="FFFFFF"/>
        </w:rPr>
        <w:t xml:space="preserve"> (Lake Ladoga conductivity anomaly)</w:t>
      </w:r>
      <w:r w:rsidR="00BB0D9B" w:rsidRPr="0059482F">
        <w:rPr>
          <w:rFonts w:cs="Arial"/>
          <w:color w:val="000000"/>
          <w:shd w:val="clear" w:color="auto" w:fill="FFFFFF"/>
        </w:rPr>
        <w:t>;</w:t>
      </w:r>
    </w:p>
    <w:p w:rsidR="00BB0D9B" w:rsidRPr="0059482F" w:rsidRDefault="002B054D" w:rsidP="00BB0D9B">
      <w:pPr>
        <w:ind w:firstLine="567"/>
        <w:rPr>
          <w:rFonts w:cs="Arial"/>
          <w:color w:val="000000"/>
          <w:shd w:val="clear" w:color="auto" w:fill="FFFFFF"/>
          <w:lang w:val="en-GB"/>
        </w:rPr>
      </w:pPr>
      <w:r>
        <w:rPr>
          <w:rFonts w:cs="Arial"/>
          <w:color w:val="000000"/>
          <w:shd w:val="clear" w:color="auto" w:fill="FFFFFF"/>
          <w:lang w:val="en-GB"/>
        </w:rPr>
        <w:t>(</w:t>
      </w:r>
      <w:r w:rsidR="00BB0D9B" w:rsidRPr="0059482F">
        <w:rPr>
          <w:rFonts w:cs="Arial"/>
          <w:color w:val="000000"/>
          <w:shd w:val="clear" w:color="auto" w:fill="FFFFFF"/>
          <w:lang w:val="en-GB"/>
        </w:rPr>
        <w:t xml:space="preserve">c) </w:t>
      </w:r>
      <w:r w:rsidR="00E65975"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="002D61E3">
        <w:rPr>
          <w:rFonts w:cs="Arial"/>
          <w:color w:val="000000"/>
          <w:shd w:val="clear" w:color="auto" w:fill="FFFFFF"/>
          <w:lang w:val="en-GB"/>
        </w:rPr>
        <w:t>modelling</w:t>
      </w:r>
      <w:r w:rsidR="00E65975">
        <w:rPr>
          <w:rFonts w:cs="Arial"/>
          <w:color w:val="000000"/>
          <w:shd w:val="clear" w:color="auto" w:fill="FFFFFF"/>
          <w:lang w:val="en-GB"/>
        </w:rPr>
        <w:t xml:space="preserve"> results have been compared with observations of t</w:t>
      </w:r>
      <w:r w:rsidR="00E65975" w:rsidRPr="00E65975">
        <w:rPr>
          <w:rFonts w:cs="Arial"/>
          <w:color w:val="000000"/>
          <w:shd w:val="clear" w:color="auto" w:fill="FFFFFF"/>
        </w:rPr>
        <w:t xml:space="preserve">he system to monitor GIC </w:t>
      </w:r>
      <w:r w:rsidR="00E65975">
        <w:rPr>
          <w:rFonts w:cs="Arial"/>
          <w:color w:val="000000"/>
          <w:shd w:val="clear" w:color="auto" w:fill="FFFFFF"/>
        </w:rPr>
        <w:t>i</w:t>
      </w:r>
      <w:r w:rsidR="00E65975" w:rsidRPr="00E65975">
        <w:rPr>
          <w:rFonts w:cs="Arial"/>
          <w:color w:val="000000"/>
          <w:shd w:val="clear" w:color="auto" w:fill="FFFFFF"/>
        </w:rPr>
        <w:t>n electric power lines deployed at Kola Peninsula and Karelia by the Polar Geophysical Institute and Center for Physical and Technical Problems of North's Energetic</w:t>
      </w:r>
      <w:r w:rsidR="002D61E3">
        <w:rPr>
          <w:rFonts w:cs="Arial"/>
          <w:color w:val="000000"/>
          <w:shd w:val="clear" w:color="auto" w:fill="FFFFFF"/>
        </w:rPr>
        <w:t>.</w:t>
      </w:r>
      <w:r w:rsidRPr="002B054D">
        <w:rPr>
          <w:rFonts w:cs="Arial"/>
          <w:color w:val="000000"/>
          <w:shd w:val="clear" w:color="auto" w:fill="FFFFFF"/>
          <w:lang w:val="en-GB"/>
        </w:rPr>
        <w:t xml:space="preserve"> </w:t>
      </w:r>
      <w:r>
        <w:rPr>
          <w:rFonts w:cs="Arial"/>
          <w:color w:val="000000"/>
          <w:shd w:val="clear" w:color="auto" w:fill="FFFFFF"/>
          <w:lang w:val="en-GB"/>
        </w:rPr>
        <w:t xml:space="preserve">The </w:t>
      </w:r>
      <w:r w:rsidRPr="0059482F">
        <w:rPr>
          <w:rFonts w:cs="Arial"/>
          <w:color w:val="000000"/>
          <w:shd w:val="clear" w:color="auto" w:fill="FFFFFF"/>
          <w:lang w:val="en-GB"/>
        </w:rPr>
        <w:t>E-fields synthesized f</w:t>
      </w:r>
      <w:r>
        <w:rPr>
          <w:rFonts w:cs="Arial"/>
          <w:color w:val="000000"/>
          <w:shd w:val="clear" w:color="auto" w:fill="FFFFFF"/>
          <w:lang w:val="en-GB"/>
        </w:rPr>
        <w:t xml:space="preserve">rom data of IMAGE stations </w:t>
      </w:r>
      <w:r w:rsidRPr="0059482F">
        <w:rPr>
          <w:rFonts w:cs="Arial"/>
          <w:color w:val="000000"/>
          <w:shd w:val="clear" w:color="auto" w:fill="FFFFFF"/>
          <w:lang w:val="en-GB"/>
        </w:rPr>
        <w:t>via local impedance</w:t>
      </w:r>
      <w:r>
        <w:rPr>
          <w:rFonts w:cs="Arial"/>
          <w:color w:val="000000"/>
          <w:shd w:val="clear" w:color="auto" w:fill="FFFFFF"/>
          <w:lang w:val="en-GB"/>
        </w:rPr>
        <w:t>s</w:t>
      </w:r>
      <w:r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>
        <w:rPr>
          <w:rFonts w:cs="Arial"/>
          <w:color w:val="000000"/>
          <w:shd w:val="clear" w:color="auto" w:fill="FFFFFF"/>
          <w:lang w:val="en-GB"/>
        </w:rPr>
        <w:t xml:space="preserve">have been </w:t>
      </w:r>
      <w:r w:rsidRPr="0059482F">
        <w:rPr>
          <w:rFonts w:cs="Arial"/>
          <w:color w:val="000000"/>
          <w:shd w:val="clear" w:color="auto" w:fill="FFFFFF"/>
          <w:lang w:val="en-GB"/>
        </w:rPr>
        <w:t>compared with GIC measurement</w:t>
      </w:r>
      <w:r>
        <w:rPr>
          <w:rFonts w:cs="Arial"/>
          <w:color w:val="000000"/>
          <w:shd w:val="clear" w:color="auto" w:fill="FFFFFF"/>
          <w:lang w:val="en-GB"/>
        </w:rPr>
        <w:t>s</w:t>
      </w:r>
      <w:r w:rsidRPr="0059482F">
        <w:rPr>
          <w:rFonts w:cs="Arial"/>
          <w:color w:val="000000"/>
          <w:shd w:val="clear" w:color="auto" w:fill="FFFFFF"/>
          <w:lang w:val="en-GB"/>
        </w:rPr>
        <w:t xml:space="preserve"> </w:t>
      </w:r>
      <w:r>
        <w:rPr>
          <w:rFonts w:cs="Arial"/>
          <w:color w:val="000000"/>
          <w:shd w:val="clear" w:color="auto" w:fill="FFFFFF"/>
          <w:lang w:val="en-GB"/>
        </w:rPr>
        <w:t xml:space="preserve">at nearest </w:t>
      </w:r>
      <w:r w:rsidRPr="0059482F">
        <w:rPr>
          <w:rFonts w:cs="Arial"/>
          <w:color w:val="000000"/>
          <w:shd w:val="clear" w:color="auto" w:fill="FFFFFF"/>
          <w:lang w:val="en-GB"/>
        </w:rPr>
        <w:t>sites</w:t>
      </w:r>
      <w:r>
        <w:rPr>
          <w:rFonts w:cs="Arial"/>
          <w:color w:val="000000"/>
          <w:shd w:val="clear" w:color="auto" w:fill="FFFFFF"/>
          <w:lang w:val="en-GB"/>
        </w:rPr>
        <w:t>.</w:t>
      </w:r>
    </w:p>
    <w:p w:rsidR="00604D42" w:rsidRDefault="00604D42" w:rsidP="0054589D">
      <w:pPr>
        <w:pBdr>
          <w:bottom w:val="single" w:sz="6" w:space="1" w:color="auto"/>
        </w:pBdr>
        <w:shd w:val="clear" w:color="auto" w:fill="FFFFFF" w:themeFill="background1"/>
        <w:rPr>
          <w:rFonts w:ascii="Helvetica" w:hAnsi="Helvetica" w:cs="Arial"/>
          <w:b/>
          <w:bCs/>
        </w:rPr>
      </w:pPr>
    </w:p>
    <w:p w:rsidR="009B7D58" w:rsidRPr="00E52C5D" w:rsidRDefault="009B7D58" w:rsidP="0054589D">
      <w:pPr>
        <w:pBdr>
          <w:bottom w:val="single" w:sz="6" w:space="1" w:color="auto"/>
        </w:pBdr>
        <w:shd w:val="clear" w:color="auto" w:fill="FFFFFF" w:themeFill="background1"/>
        <w:rPr>
          <w:rFonts w:ascii="Helvetica" w:hAnsi="Helvetica" w:cs="Arial"/>
        </w:rPr>
      </w:pPr>
      <w:r w:rsidRPr="00E52C5D">
        <w:rPr>
          <w:rFonts w:ascii="Helvetica" w:hAnsi="Helvetica" w:cs="Arial"/>
          <w:b/>
          <w:bCs/>
        </w:rPr>
        <w:t>Keywords:</w:t>
      </w:r>
      <w:r w:rsidRPr="00E52C5D">
        <w:rPr>
          <w:rFonts w:ascii="Helvetica" w:hAnsi="Helvetica" w:cs="Arial"/>
        </w:rPr>
        <w:t xml:space="preserve"> </w:t>
      </w:r>
      <w:r w:rsidR="00535776">
        <w:rPr>
          <w:rFonts w:ascii="Helvetica" w:hAnsi="Helvetica" w:cs="Arial"/>
        </w:rPr>
        <w:t xml:space="preserve">synthesis of telluric fields, </w:t>
      </w:r>
      <w:r w:rsidR="00991C76">
        <w:rPr>
          <w:rFonts w:ascii="Helvetica" w:hAnsi="Helvetica" w:cs="Arial"/>
        </w:rPr>
        <w:t xml:space="preserve">Eastern </w:t>
      </w:r>
      <w:proofErr w:type="spellStart"/>
      <w:r w:rsidR="00535776">
        <w:rPr>
          <w:rFonts w:ascii="Helvetica" w:hAnsi="Helvetica" w:cs="Arial"/>
        </w:rPr>
        <w:t>Fennoscandian</w:t>
      </w:r>
      <w:proofErr w:type="spellEnd"/>
      <w:r w:rsidR="00535776">
        <w:rPr>
          <w:rFonts w:ascii="Helvetica" w:hAnsi="Helvetica" w:cs="Arial"/>
        </w:rPr>
        <w:t xml:space="preserve"> Shield</w:t>
      </w:r>
      <w:r w:rsidR="00991C76">
        <w:rPr>
          <w:rFonts w:ascii="Helvetica" w:hAnsi="Helvetica" w:cs="Arial"/>
        </w:rPr>
        <w:t xml:space="preserve">, </w:t>
      </w:r>
      <w:r w:rsidR="00991C76" w:rsidRPr="00E52C5D">
        <w:rPr>
          <w:rFonts w:ascii="Helvetica" w:hAnsi="Helvetica" w:cs="Arial"/>
        </w:rPr>
        <w:t>G</w:t>
      </w:r>
      <w:r w:rsidR="00991C76">
        <w:rPr>
          <w:rFonts w:ascii="Helvetica" w:hAnsi="Helvetica" w:cs="Arial"/>
        </w:rPr>
        <w:t>IC,</w:t>
      </w:r>
      <w:r w:rsidR="00991C76" w:rsidRPr="00991C76">
        <w:rPr>
          <w:rFonts w:ascii="Helvetica" w:hAnsi="Helvetica" w:cs="Arial"/>
        </w:rPr>
        <w:t xml:space="preserve"> </w:t>
      </w:r>
      <w:r w:rsidR="00991C76">
        <w:rPr>
          <w:rFonts w:ascii="Helvetica" w:hAnsi="Helvetica" w:cs="Arial"/>
        </w:rPr>
        <w:t>space weather</w:t>
      </w:r>
    </w:p>
    <w:p w:rsidR="00535776" w:rsidRDefault="00535776" w:rsidP="00E65975">
      <w:pPr>
        <w:autoSpaceDE w:val="0"/>
        <w:autoSpaceDN w:val="0"/>
        <w:adjustRightInd w:val="0"/>
        <w:rPr>
          <w:rFonts w:cs="Arial"/>
        </w:rPr>
      </w:pPr>
      <w:r w:rsidRPr="00B12F45">
        <w:rPr>
          <w:rFonts w:cs="Arial"/>
          <w:b/>
          <w:szCs w:val="20"/>
        </w:rPr>
        <w:t>Acknowledgements:</w:t>
      </w:r>
      <w:r>
        <w:rPr>
          <w:rFonts w:cs="Arial"/>
          <w:b/>
          <w:szCs w:val="20"/>
        </w:rPr>
        <w:t xml:space="preserve"> </w:t>
      </w:r>
      <w:r w:rsidR="00E65975" w:rsidRPr="00E65975">
        <w:rPr>
          <w:rFonts w:cs="Arial"/>
          <w:szCs w:val="20"/>
        </w:rPr>
        <w:t xml:space="preserve">We acknowledge the data from </w:t>
      </w:r>
      <w:r w:rsidRPr="00E65975">
        <w:rPr>
          <w:rFonts w:cs="Arial"/>
          <w:szCs w:val="20"/>
        </w:rPr>
        <w:t>IMAGE</w:t>
      </w:r>
      <w:r w:rsidR="00E65975">
        <w:rPr>
          <w:rFonts w:cs="Arial"/>
          <w:szCs w:val="20"/>
        </w:rPr>
        <w:t xml:space="preserve"> array</w:t>
      </w:r>
      <w:r w:rsidRPr="00E65975">
        <w:rPr>
          <w:rFonts w:cs="Arial"/>
          <w:szCs w:val="20"/>
        </w:rPr>
        <w:t xml:space="preserve">, BEAR </w:t>
      </w:r>
      <w:r w:rsidR="00E65975">
        <w:rPr>
          <w:rFonts w:cs="Arial"/>
          <w:szCs w:val="20"/>
        </w:rPr>
        <w:t>project</w:t>
      </w:r>
      <w:r w:rsidRPr="00E65975">
        <w:rPr>
          <w:rFonts w:cs="Arial"/>
          <w:szCs w:val="20"/>
        </w:rPr>
        <w:t xml:space="preserve">, </w:t>
      </w:r>
      <w:r w:rsidR="00E65975">
        <w:rPr>
          <w:rFonts w:cs="Arial"/>
          <w:szCs w:val="20"/>
        </w:rPr>
        <w:t xml:space="preserve">and support by </w:t>
      </w:r>
      <w:r w:rsidR="00E65975" w:rsidRPr="00E65975">
        <w:rPr>
          <w:rFonts w:cs="Arial"/>
          <w:szCs w:val="20"/>
        </w:rPr>
        <w:t xml:space="preserve">grant </w:t>
      </w:r>
      <w:r w:rsidR="00E65975" w:rsidRPr="00794F0A">
        <w:rPr>
          <w:rFonts w:cs="Arial"/>
          <w:szCs w:val="20"/>
        </w:rPr>
        <w:t>№ 16-17-00121</w:t>
      </w:r>
      <w:r w:rsidR="00E65975" w:rsidRPr="00E65975">
        <w:rPr>
          <w:rFonts w:cs="Arial"/>
          <w:szCs w:val="20"/>
        </w:rPr>
        <w:t xml:space="preserve"> from the </w:t>
      </w:r>
      <w:r w:rsidR="00E65975" w:rsidRPr="00E65975">
        <w:rPr>
          <w:rFonts w:cs="Arial"/>
        </w:rPr>
        <w:t>Russian Science Foundation</w:t>
      </w:r>
      <w:r w:rsidR="0084112B">
        <w:rPr>
          <w:rFonts w:cs="Arial"/>
        </w:rPr>
        <w:t xml:space="preserve"> and grant </w:t>
      </w:r>
      <w:r w:rsidR="0084112B" w:rsidRPr="0084112B">
        <w:rPr>
          <w:rFonts w:cs="Arial"/>
        </w:rPr>
        <w:t>№</w:t>
      </w:r>
      <w:r w:rsidR="0084112B">
        <w:rPr>
          <w:rFonts w:cs="Arial"/>
        </w:rPr>
        <w:t xml:space="preserve">16-05-00543 </w:t>
      </w:r>
      <w:r w:rsidR="00F73FB7">
        <w:rPr>
          <w:rFonts w:cs="Arial"/>
        </w:rPr>
        <w:t xml:space="preserve">from the </w:t>
      </w:r>
      <w:r w:rsidR="0084112B">
        <w:rPr>
          <w:rFonts w:cs="Arial"/>
        </w:rPr>
        <w:t>Russian Foundation for Basic Research.</w:t>
      </w:r>
    </w:p>
    <w:p w:rsidR="00826152" w:rsidRDefault="00826152" w:rsidP="00E65975">
      <w:pPr>
        <w:autoSpaceDE w:val="0"/>
        <w:autoSpaceDN w:val="0"/>
        <w:adjustRightInd w:val="0"/>
        <w:rPr>
          <w:rFonts w:cs="Arial"/>
        </w:rPr>
      </w:pPr>
    </w:p>
    <w:p w:rsidR="00826152" w:rsidRDefault="00826152" w:rsidP="00E65975">
      <w:pPr>
        <w:autoSpaceDE w:val="0"/>
        <w:autoSpaceDN w:val="0"/>
        <w:adjustRightInd w:val="0"/>
        <w:rPr>
          <w:rFonts w:cs="Arial"/>
        </w:rPr>
      </w:pPr>
    </w:p>
    <w:p w:rsidR="00826152" w:rsidRDefault="00826152" w:rsidP="00E65975">
      <w:pPr>
        <w:autoSpaceDE w:val="0"/>
        <w:autoSpaceDN w:val="0"/>
        <w:adjustRightInd w:val="0"/>
        <w:rPr>
          <w:rFonts w:cs="Arial"/>
        </w:rPr>
      </w:pPr>
    </w:p>
    <w:p w:rsidR="00826152" w:rsidRPr="00E65975" w:rsidRDefault="00826152" w:rsidP="00E6597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777777"/>
          <w:sz w:val="11"/>
          <w:szCs w:val="11"/>
          <w:shd w:val="clear" w:color="auto" w:fill="FFFFFF"/>
        </w:rPr>
        <w:t>DOI: 10.13140/RG.2.2.19665.38242</w:t>
      </w:r>
    </w:p>
    <w:sectPr w:rsidR="00826152" w:rsidRPr="00E65975" w:rsidSect="0085546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134" w:header="737" w:footer="737" w:gutter="0"/>
      <w:cols w:space="709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1A" w:rsidRDefault="00AD7B1A">
      <w:r>
        <w:separator/>
      </w:r>
    </w:p>
  </w:endnote>
  <w:endnote w:type="continuationSeparator" w:id="0">
    <w:p w:rsidR="00AD7B1A" w:rsidRDefault="00AD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B2" w:rsidRDefault="007249B2" w:rsidP="007249B2">
    <w:pPr>
      <w:pStyle w:val="a6"/>
      <w:tabs>
        <w:tab w:val="right" w:pos="9498"/>
      </w:tabs>
      <w:ind w:right="-1"/>
      <w:rPr>
        <w:rFonts w:ascii="Arial" w:hAnsi="Arial" w:cs="Arial"/>
        <w:sz w:val="20"/>
      </w:rPr>
    </w:pPr>
  </w:p>
  <w:p w:rsidR="0098754F" w:rsidRPr="007249B2" w:rsidRDefault="007249B2" w:rsidP="007249B2">
    <w:pPr>
      <w:pStyle w:val="a6"/>
      <w:tabs>
        <w:tab w:val="right" w:pos="9498"/>
      </w:tabs>
      <w:ind w:right="-1"/>
      <w:rPr>
        <w:rFonts w:ascii="Arial" w:hAnsi="Arial" w:cs="Arial"/>
        <w:iCs/>
        <w:sz w:val="20"/>
      </w:rPr>
    </w:pPr>
    <w:r w:rsidRPr="007249B2">
      <w:rPr>
        <w:rFonts w:ascii="Arial" w:hAnsi="Arial" w:cs="Arial"/>
        <w:sz w:val="20"/>
      </w:rPr>
      <w:t>Abstract, 24</w:t>
    </w:r>
    <w:r w:rsidRPr="007249B2">
      <w:rPr>
        <w:rFonts w:ascii="Arial" w:hAnsi="Arial" w:cs="Arial"/>
        <w:sz w:val="20"/>
        <w:vertAlign w:val="superscript"/>
      </w:rPr>
      <w:t>th</w:t>
    </w:r>
    <w:r w:rsidRPr="007249B2">
      <w:rPr>
        <w:rFonts w:ascii="Arial" w:hAnsi="Arial" w:cs="Arial"/>
        <w:sz w:val="20"/>
      </w:rPr>
      <w:t xml:space="preserve"> EM Induction Workshop, Helsingør, </w:t>
    </w:r>
    <w:r w:rsidR="002D0A31">
      <w:rPr>
        <w:rFonts w:ascii="Arial" w:hAnsi="Arial" w:cs="Arial"/>
        <w:sz w:val="20"/>
      </w:rPr>
      <w:t xml:space="preserve">Denmark, </w:t>
    </w:r>
    <w:r w:rsidRPr="007249B2">
      <w:rPr>
        <w:rFonts w:ascii="Arial" w:hAnsi="Arial" w:cs="Arial"/>
        <w:sz w:val="20"/>
      </w:rPr>
      <w:t xml:space="preserve">August 12-19, 2018 </w:t>
    </w:r>
    <w:r>
      <w:rPr>
        <w:rFonts w:ascii="Arial" w:hAnsi="Arial" w:cs="Arial"/>
        <w:iCs/>
        <w:sz w:val="20"/>
      </w:rPr>
      <w:tab/>
    </w:r>
    <w:r>
      <w:rPr>
        <w:rFonts w:ascii="Arial" w:hAnsi="Arial" w:cs="Arial"/>
        <w:iCs/>
        <w:sz w:val="20"/>
      </w:rPr>
      <w:tab/>
    </w:r>
    <w:r w:rsidR="0098754F" w:rsidRPr="00A2491A">
      <w:rPr>
        <w:rFonts w:ascii="Arial" w:hAnsi="Arial" w:cs="Arial"/>
        <w:sz w:val="20"/>
        <w:szCs w:val="20"/>
      </w:rPr>
      <w:t xml:space="preserve"> </w:t>
    </w:r>
    <w:r w:rsidR="009D6D91" w:rsidRPr="00A2491A">
      <w:rPr>
        <w:rFonts w:ascii="Arial" w:hAnsi="Arial" w:cs="Arial"/>
        <w:sz w:val="20"/>
        <w:szCs w:val="20"/>
      </w:rPr>
      <w:fldChar w:fldCharType="begin"/>
    </w:r>
    <w:r w:rsidR="0098754F" w:rsidRPr="00A2491A">
      <w:rPr>
        <w:rFonts w:ascii="Arial" w:hAnsi="Arial" w:cs="Arial"/>
        <w:sz w:val="20"/>
        <w:szCs w:val="20"/>
      </w:rPr>
      <w:instrText xml:space="preserve"> PAGE </w:instrText>
    </w:r>
    <w:r w:rsidR="009D6D91" w:rsidRPr="00A2491A">
      <w:rPr>
        <w:rFonts w:ascii="Arial" w:hAnsi="Arial" w:cs="Arial"/>
        <w:sz w:val="20"/>
        <w:szCs w:val="20"/>
      </w:rPr>
      <w:fldChar w:fldCharType="separate"/>
    </w:r>
    <w:r w:rsidR="00E65975">
      <w:rPr>
        <w:rFonts w:ascii="Arial" w:hAnsi="Arial" w:cs="Arial"/>
        <w:sz w:val="20"/>
        <w:szCs w:val="20"/>
      </w:rPr>
      <w:t>2</w:t>
    </w:r>
    <w:r w:rsidR="009D6D91" w:rsidRPr="00A2491A">
      <w:rPr>
        <w:rFonts w:ascii="Arial" w:hAnsi="Arial" w:cs="Arial"/>
        <w:sz w:val="20"/>
        <w:szCs w:val="20"/>
      </w:rPr>
      <w:fldChar w:fldCharType="end"/>
    </w:r>
    <w:r w:rsidR="00FC22FF">
      <w:rPr>
        <w:rFonts w:ascii="Arial" w:hAnsi="Arial" w:cs="Arial"/>
        <w:sz w:val="20"/>
        <w:szCs w:val="20"/>
      </w:rPr>
      <w:t xml:space="preserve"> /</w:t>
    </w:r>
    <w:r w:rsidR="0098754F" w:rsidRPr="00A2491A">
      <w:rPr>
        <w:rFonts w:ascii="Arial" w:hAnsi="Arial" w:cs="Arial"/>
        <w:sz w:val="20"/>
        <w:szCs w:val="20"/>
      </w:rPr>
      <w:t xml:space="preserve"> </w:t>
    </w:r>
    <w:r w:rsidR="009D6D91" w:rsidRPr="00A2491A">
      <w:rPr>
        <w:rFonts w:ascii="Arial" w:hAnsi="Arial" w:cs="Arial"/>
        <w:sz w:val="20"/>
        <w:szCs w:val="20"/>
      </w:rPr>
      <w:fldChar w:fldCharType="begin"/>
    </w:r>
    <w:r w:rsidR="0098754F" w:rsidRPr="00A2491A">
      <w:rPr>
        <w:rFonts w:ascii="Arial" w:hAnsi="Arial" w:cs="Arial"/>
        <w:sz w:val="20"/>
        <w:szCs w:val="20"/>
      </w:rPr>
      <w:instrText xml:space="preserve"> NUMPAGES  </w:instrText>
    </w:r>
    <w:r w:rsidR="009D6D91" w:rsidRPr="00A2491A">
      <w:rPr>
        <w:rFonts w:ascii="Arial" w:hAnsi="Arial" w:cs="Arial"/>
        <w:sz w:val="20"/>
        <w:szCs w:val="20"/>
      </w:rPr>
      <w:fldChar w:fldCharType="separate"/>
    </w:r>
    <w:r w:rsidR="00E65975">
      <w:rPr>
        <w:rFonts w:ascii="Arial" w:hAnsi="Arial" w:cs="Arial"/>
        <w:sz w:val="20"/>
        <w:szCs w:val="20"/>
      </w:rPr>
      <w:t>2</w:t>
    </w:r>
    <w:r w:rsidR="009D6D91" w:rsidRPr="00A2491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5B" w:rsidRDefault="002D225B" w:rsidP="008D50BC">
    <w:pPr>
      <w:pStyle w:val="a6"/>
      <w:pBdr>
        <w:bottom w:val="single" w:sz="12" w:space="1" w:color="auto"/>
      </w:pBdr>
      <w:tabs>
        <w:tab w:val="clear" w:pos="4153"/>
        <w:tab w:val="clear" w:pos="8306"/>
        <w:tab w:val="right" w:pos="9498"/>
      </w:tabs>
    </w:pPr>
  </w:p>
  <w:p w:rsidR="0098754F" w:rsidRPr="003E001C" w:rsidRDefault="008D50BC" w:rsidP="008D50BC">
    <w:pPr>
      <w:pStyle w:val="a6"/>
      <w:tabs>
        <w:tab w:val="clear" w:pos="4153"/>
        <w:tab w:val="clear" w:pos="8306"/>
        <w:tab w:val="right" w:pos="9498"/>
      </w:tabs>
      <w:rPr>
        <w:rFonts w:ascii="Arial" w:hAnsi="Arial" w:cs="Arial"/>
        <w:color w:val="FF0000"/>
        <w:sz w:val="20"/>
        <w:szCs w:val="20"/>
      </w:rPr>
    </w:pPr>
    <w:r>
      <w:tab/>
    </w:r>
    <w:r w:rsidR="0098754F" w:rsidRPr="006A1107">
      <w:rPr>
        <w:rFonts w:ascii="Arial" w:hAnsi="Arial" w:cs="Arial"/>
        <w:sz w:val="20"/>
        <w:szCs w:val="20"/>
      </w:rPr>
      <w:t xml:space="preserve"> </w:t>
    </w:r>
    <w:r w:rsidR="009D6D91" w:rsidRPr="006A1107">
      <w:rPr>
        <w:rFonts w:ascii="Arial" w:hAnsi="Arial" w:cs="Arial"/>
        <w:sz w:val="20"/>
        <w:szCs w:val="20"/>
      </w:rPr>
      <w:fldChar w:fldCharType="begin"/>
    </w:r>
    <w:r w:rsidR="0098754F" w:rsidRPr="006A1107">
      <w:rPr>
        <w:rFonts w:ascii="Arial" w:hAnsi="Arial" w:cs="Arial"/>
        <w:sz w:val="20"/>
        <w:szCs w:val="20"/>
      </w:rPr>
      <w:instrText xml:space="preserve"> PAGE </w:instrText>
    </w:r>
    <w:r w:rsidR="009D6D91" w:rsidRPr="006A1107">
      <w:rPr>
        <w:rFonts w:ascii="Arial" w:hAnsi="Arial" w:cs="Arial"/>
        <w:sz w:val="20"/>
        <w:szCs w:val="20"/>
      </w:rPr>
      <w:fldChar w:fldCharType="separate"/>
    </w:r>
    <w:r w:rsidR="00826152">
      <w:rPr>
        <w:rFonts w:ascii="Arial" w:hAnsi="Arial" w:cs="Arial"/>
        <w:sz w:val="20"/>
        <w:szCs w:val="20"/>
      </w:rPr>
      <w:t>1</w:t>
    </w:r>
    <w:r w:rsidR="009D6D91" w:rsidRPr="006A1107">
      <w:rPr>
        <w:rFonts w:ascii="Arial" w:hAnsi="Arial" w:cs="Arial"/>
        <w:sz w:val="20"/>
        <w:szCs w:val="20"/>
      </w:rPr>
      <w:fldChar w:fldCharType="end"/>
    </w:r>
    <w:r w:rsidR="00536A34" w:rsidRPr="006A1107">
      <w:rPr>
        <w:rFonts w:ascii="Arial" w:hAnsi="Arial" w:cs="Arial"/>
        <w:sz w:val="20"/>
        <w:szCs w:val="20"/>
      </w:rPr>
      <w:t xml:space="preserve"> /</w:t>
    </w:r>
    <w:r w:rsidR="0098754F" w:rsidRPr="006A1107">
      <w:rPr>
        <w:rFonts w:ascii="Arial" w:hAnsi="Arial" w:cs="Arial"/>
        <w:sz w:val="20"/>
        <w:szCs w:val="20"/>
      </w:rPr>
      <w:t xml:space="preserve"> </w:t>
    </w:r>
    <w:r w:rsidR="009D6D91" w:rsidRPr="006A1107">
      <w:rPr>
        <w:rFonts w:ascii="Arial" w:hAnsi="Arial" w:cs="Arial"/>
        <w:sz w:val="20"/>
        <w:szCs w:val="20"/>
      </w:rPr>
      <w:fldChar w:fldCharType="begin"/>
    </w:r>
    <w:r w:rsidR="0098754F" w:rsidRPr="006A1107">
      <w:rPr>
        <w:rFonts w:ascii="Arial" w:hAnsi="Arial" w:cs="Arial"/>
        <w:sz w:val="20"/>
        <w:szCs w:val="20"/>
      </w:rPr>
      <w:instrText xml:space="preserve"> NUMPAGES  </w:instrText>
    </w:r>
    <w:r w:rsidR="009D6D91" w:rsidRPr="006A1107">
      <w:rPr>
        <w:rFonts w:ascii="Arial" w:hAnsi="Arial" w:cs="Arial"/>
        <w:sz w:val="20"/>
        <w:szCs w:val="20"/>
      </w:rPr>
      <w:fldChar w:fldCharType="separate"/>
    </w:r>
    <w:r w:rsidR="00826152">
      <w:rPr>
        <w:rFonts w:ascii="Arial" w:hAnsi="Arial" w:cs="Arial"/>
        <w:sz w:val="20"/>
        <w:szCs w:val="20"/>
      </w:rPr>
      <w:t>1</w:t>
    </w:r>
    <w:r w:rsidR="009D6D91" w:rsidRPr="006A1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1A" w:rsidRDefault="00AD7B1A">
      <w:r>
        <w:separator/>
      </w:r>
    </w:p>
  </w:footnote>
  <w:footnote w:type="continuationSeparator" w:id="0">
    <w:p w:rsidR="00AD7B1A" w:rsidRDefault="00AD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4F" w:rsidRPr="009848C3" w:rsidRDefault="0098754F" w:rsidP="00BD2D03">
    <w:pPr>
      <w:pStyle w:val="a4"/>
      <w:tabs>
        <w:tab w:val="clear" w:pos="8306"/>
        <w:tab w:val="right" w:pos="9537"/>
      </w:tabs>
      <w:jc w:val="both"/>
      <w:rPr>
        <w:rStyle w:val="a5"/>
        <w:rFonts w:cs="Arial"/>
        <w:sz w:val="20"/>
        <w:lang w:eastAsia="zh-CN"/>
      </w:rPr>
    </w:pPr>
    <w:r w:rsidRPr="009848C3">
      <w:rPr>
        <w:rFonts w:cs="Arial"/>
        <w:sz w:val="20"/>
        <w:lang w:val="en-US"/>
      </w:rPr>
      <w:t>Author et al., 2012, Short title of the extended abstract</w:t>
    </w:r>
  </w:p>
  <w:p w:rsidR="0098754F" w:rsidRPr="00066373" w:rsidRDefault="0098754F" w:rsidP="00BD2D03">
    <w:pPr>
      <w:pStyle w:val="a4"/>
      <w:pBdr>
        <w:bottom w:val="single" w:sz="6" w:space="1" w:color="auto"/>
      </w:pBdr>
      <w:tabs>
        <w:tab w:val="clear" w:pos="8306"/>
        <w:tab w:val="right" w:pos="9537"/>
      </w:tabs>
      <w:jc w:val="both"/>
      <w:rPr>
        <w:rStyle w:val="a5"/>
        <w:color w:val="00CCFF"/>
        <w:sz w:val="16"/>
        <w:szCs w:val="16"/>
        <w:lang w:eastAsia="zh-CN"/>
      </w:rPr>
    </w:pPr>
    <w:r w:rsidRPr="007D2189">
      <w:rPr>
        <w:rFonts w:hint="eastAsia"/>
        <w:color w:val="00CCFF"/>
        <w:sz w:val="16"/>
        <w:szCs w:val="16"/>
        <w:lang w:val="en-US" w:eastAsia="zh-CN"/>
      </w:rPr>
      <w:t xml:space="preserve"> </w:t>
    </w:r>
    <w:r>
      <w:rPr>
        <w:rFonts w:hint="eastAsia"/>
        <w:sz w:val="16"/>
        <w:szCs w:val="16"/>
        <w:lang w:val="en-US" w:eastAsia="zh-CN"/>
      </w:rPr>
      <w:t xml:space="preserve">                               </w:t>
    </w:r>
  </w:p>
  <w:p w:rsidR="0098754F" w:rsidRDefault="009875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4F" w:rsidRPr="009848C3" w:rsidRDefault="00D0211C" w:rsidP="00BD2D03">
    <w:pPr>
      <w:pStyle w:val="a4"/>
      <w:pBdr>
        <w:bottom w:val="single" w:sz="6" w:space="1" w:color="auto"/>
      </w:pBdr>
      <w:tabs>
        <w:tab w:val="clear" w:pos="4153"/>
        <w:tab w:val="clear" w:pos="8306"/>
        <w:tab w:val="left" w:pos="1496"/>
        <w:tab w:val="right" w:pos="9537"/>
      </w:tabs>
      <w:rPr>
        <w:rFonts w:cs="Arial"/>
        <w:iCs/>
        <w:sz w:val="20"/>
      </w:rPr>
    </w:pPr>
    <w:r>
      <w:rPr>
        <w:rFonts w:cs="Arial"/>
        <w:iCs/>
        <w:sz w:val="20"/>
      </w:rPr>
      <w:t xml:space="preserve">Author, A. </w:t>
    </w:r>
    <w:r w:rsidRPr="00D0211C">
      <w:rPr>
        <w:rFonts w:cs="Arial"/>
        <w:i/>
        <w:iCs/>
        <w:sz w:val="20"/>
      </w:rPr>
      <w:t>et al.</w:t>
    </w:r>
    <w:r>
      <w:rPr>
        <w:rFonts w:cs="Arial"/>
        <w:iCs/>
        <w:sz w:val="20"/>
      </w:rPr>
      <w:t xml:space="preserve">, 2018, Short </w:t>
    </w:r>
    <w:r w:rsidRPr="006A1107">
      <w:rPr>
        <w:rFonts w:cs="Arial"/>
        <w:iCs/>
        <w:sz w:val="20"/>
      </w:rPr>
      <w:t xml:space="preserve">title comes here </w:t>
    </w:r>
    <w:r>
      <w:rPr>
        <w:rFonts w:cs="Arial"/>
        <w:iCs/>
        <w:sz w:val="20"/>
      </w:rPr>
      <w:t>…</w:t>
    </w:r>
  </w:p>
  <w:p w:rsidR="0098754F" w:rsidRPr="00D052C3" w:rsidRDefault="0098754F">
    <w:pPr>
      <w:pStyle w:val="a4"/>
      <w:tabs>
        <w:tab w:val="clear" w:pos="8306"/>
        <w:tab w:val="right" w:pos="9537"/>
      </w:tabs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0F" w:rsidRPr="00E52C5D" w:rsidRDefault="00D0211C" w:rsidP="00C2346E">
    <w:pPr>
      <w:pStyle w:val="a4"/>
      <w:pBdr>
        <w:bottom w:val="single" w:sz="6" w:space="1" w:color="auto"/>
      </w:pBdr>
      <w:tabs>
        <w:tab w:val="clear" w:pos="4153"/>
        <w:tab w:val="clear" w:pos="8306"/>
        <w:tab w:val="left" w:pos="1496"/>
        <w:tab w:val="right" w:pos="9537"/>
      </w:tabs>
      <w:rPr>
        <w:rFonts w:ascii="Helvetica" w:hAnsi="Helvetica" w:cs="Arial"/>
        <w:iCs/>
        <w:sz w:val="20"/>
      </w:rPr>
    </w:pPr>
    <w:r w:rsidRPr="00E52C5D">
      <w:rPr>
        <w:rFonts w:ascii="Helvetica" w:hAnsi="Helvetica" w:cs="Arial"/>
        <w:sz w:val="20"/>
        <w:szCs w:val="20"/>
      </w:rPr>
      <w:t>Abstract, 24</w:t>
    </w:r>
    <w:r w:rsidRPr="00E52C5D">
      <w:rPr>
        <w:rFonts w:ascii="Helvetica" w:hAnsi="Helvetica" w:cs="Arial"/>
        <w:sz w:val="20"/>
        <w:szCs w:val="20"/>
        <w:vertAlign w:val="superscript"/>
      </w:rPr>
      <w:t>th</w:t>
    </w:r>
    <w:r w:rsidRPr="00E52C5D">
      <w:rPr>
        <w:rFonts w:ascii="Helvetica" w:hAnsi="Helvetica" w:cs="Arial"/>
        <w:sz w:val="20"/>
        <w:szCs w:val="20"/>
      </w:rPr>
      <w:t xml:space="preserve"> EM Induction Workshop, Helsingør,</w:t>
    </w:r>
    <w:r w:rsidR="00FE1A65" w:rsidRPr="00E52C5D">
      <w:rPr>
        <w:rFonts w:ascii="Helvetica" w:hAnsi="Helvetica" w:cs="Arial"/>
        <w:sz w:val="20"/>
        <w:szCs w:val="20"/>
      </w:rPr>
      <w:t xml:space="preserve"> Denmark,</w:t>
    </w:r>
    <w:r w:rsidRPr="00E52C5D">
      <w:rPr>
        <w:rFonts w:ascii="Helvetica" w:hAnsi="Helvetica" w:cs="Arial"/>
        <w:sz w:val="20"/>
        <w:szCs w:val="20"/>
      </w:rPr>
      <w:t xml:space="preserve"> August 12-19, 2018 </w:t>
    </w:r>
  </w:p>
  <w:p w:rsidR="0098754F" w:rsidRPr="00E52C5D" w:rsidRDefault="0098754F">
    <w:pPr>
      <w:pStyle w:val="a4"/>
      <w:tabs>
        <w:tab w:val="clear" w:pos="4153"/>
        <w:tab w:val="clear" w:pos="8306"/>
        <w:tab w:val="left" w:pos="1496"/>
        <w:tab w:val="right" w:pos="9537"/>
      </w:tabs>
      <w:rPr>
        <w:rFonts w:ascii="Helvetica" w:hAnsi="Helvetica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80E"/>
    <w:multiLevelType w:val="hybridMultilevel"/>
    <w:tmpl w:val="DA78B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2988"/>
    <w:multiLevelType w:val="hybridMultilevel"/>
    <w:tmpl w:val="19949F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93B74"/>
    <w:multiLevelType w:val="multilevel"/>
    <w:tmpl w:val="2E4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753"/>
    <w:multiLevelType w:val="hybridMultilevel"/>
    <w:tmpl w:val="1324B3E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5887"/>
    <w:multiLevelType w:val="hybridMultilevel"/>
    <w:tmpl w:val="1B88AA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48DE"/>
    <w:multiLevelType w:val="hybridMultilevel"/>
    <w:tmpl w:val="C7BAE18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D3E"/>
    <w:multiLevelType w:val="multilevel"/>
    <w:tmpl w:val="201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8599D"/>
    <w:multiLevelType w:val="hybridMultilevel"/>
    <w:tmpl w:val="01CAE9E2"/>
    <w:lvl w:ilvl="0" w:tplc="D9AEA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10C80"/>
    <w:multiLevelType w:val="hybridMultilevel"/>
    <w:tmpl w:val="62EC917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34D1"/>
    <w:multiLevelType w:val="hybridMultilevel"/>
    <w:tmpl w:val="EE5E3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D12"/>
    <w:rsid w:val="00014B3A"/>
    <w:rsid w:val="00022379"/>
    <w:rsid w:val="00066373"/>
    <w:rsid w:val="00072650"/>
    <w:rsid w:val="000D3C80"/>
    <w:rsid w:val="000E7701"/>
    <w:rsid w:val="00102AD6"/>
    <w:rsid w:val="00173F6D"/>
    <w:rsid w:val="00176516"/>
    <w:rsid w:val="001D2BE8"/>
    <w:rsid w:val="001E0654"/>
    <w:rsid w:val="001F5ECB"/>
    <w:rsid w:val="001F75D6"/>
    <w:rsid w:val="0020394F"/>
    <w:rsid w:val="00205A99"/>
    <w:rsid w:val="00214B17"/>
    <w:rsid w:val="00291714"/>
    <w:rsid w:val="002B054D"/>
    <w:rsid w:val="002C082B"/>
    <w:rsid w:val="002D0A31"/>
    <w:rsid w:val="002D225B"/>
    <w:rsid w:val="002D61E3"/>
    <w:rsid w:val="002E44B8"/>
    <w:rsid w:val="002E4E12"/>
    <w:rsid w:val="00320A95"/>
    <w:rsid w:val="00327964"/>
    <w:rsid w:val="003361DC"/>
    <w:rsid w:val="00344A04"/>
    <w:rsid w:val="0035531B"/>
    <w:rsid w:val="003616DD"/>
    <w:rsid w:val="00367D12"/>
    <w:rsid w:val="0037447C"/>
    <w:rsid w:val="00374E80"/>
    <w:rsid w:val="00387D43"/>
    <w:rsid w:val="003E001C"/>
    <w:rsid w:val="003E6416"/>
    <w:rsid w:val="003F7DA5"/>
    <w:rsid w:val="0040434D"/>
    <w:rsid w:val="004201C4"/>
    <w:rsid w:val="004254EE"/>
    <w:rsid w:val="00426449"/>
    <w:rsid w:val="00435988"/>
    <w:rsid w:val="004430F1"/>
    <w:rsid w:val="00451C19"/>
    <w:rsid w:val="00470912"/>
    <w:rsid w:val="0047178B"/>
    <w:rsid w:val="0049103F"/>
    <w:rsid w:val="00492A2F"/>
    <w:rsid w:val="004A2571"/>
    <w:rsid w:val="004A4AEF"/>
    <w:rsid w:val="004B06BF"/>
    <w:rsid w:val="004B5853"/>
    <w:rsid w:val="004D4B70"/>
    <w:rsid w:val="004E5592"/>
    <w:rsid w:val="004F194F"/>
    <w:rsid w:val="00535776"/>
    <w:rsid w:val="00536853"/>
    <w:rsid w:val="00536A34"/>
    <w:rsid w:val="0054589D"/>
    <w:rsid w:val="005564AB"/>
    <w:rsid w:val="00562273"/>
    <w:rsid w:val="0057076A"/>
    <w:rsid w:val="00574524"/>
    <w:rsid w:val="0059793F"/>
    <w:rsid w:val="005A401C"/>
    <w:rsid w:val="005B16CA"/>
    <w:rsid w:val="005B61C3"/>
    <w:rsid w:val="005C132D"/>
    <w:rsid w:val="005C17A8"/>
    <w:rsid w:val="005C74DF"/>
    <w:rsid w:val="005D5A82"/>
    <w:rsid w:val="005E6ADF"/>
    <w:rsid w:val="005F0820"/>
    <w:rsid w:val="005F2BB3"/>
    <w:rsid w:val="005F575B"/>
    <w:rsid w:val="00604D42"/>
    <w:rsid w:val="006138C3"/>
    <w:rsid w:val="00614AF4"/>
    <w:rsid w:val="0062379D"/>
    <w:rsid w:val="00651FB7"/>
    <w:rsid w:val="00695773"/>
    <w:rsid w:val="006A1107"/>
    <w:rsid w:val="006A67CD"/>
    <w:rsid w:val="006A734C"/>
    <w:rsid w:val="006B1922"/>
    <w:rsid w:val="006B2144"/>
    <w:rsid w:val="006B6050"/>
    <w:rsid w:val="006C126F"/>
    <w:rsid w:val="006C351E"/>
    <w:rsid w:val="006C6424"/>
    <w:rsid w:val="006E57AC"/>
    <w:rsid w:val="006F1EEC"/>
    <w:rsid w:val="0070554B"/>
    <w:rsid w:val="00712584"/>
    <w:rsid w:val="00712F67"/>
    <w:rsid w:val="007249B2"/>
    <w:rsid w:val="00754097"/>
    <w:rsid w:val="00774E0E"/>
    <w:rsid w:val="00785E61"/>
    <w:rsid w:val="00794185"/>
    <w:rsid w:val="00794F0A"/>
    <w:rsid w:val="007C2EC9"/>
    <w:rsid w:val="007D2189"/>
    <w:rsid w:val="007F0D5C"/>
    <w:rsid w:val="007F3D44"/>
    <w:rsid w:val="0081601C"/>
    <w:rsid w:val="00826152"/>
    <w:rsid w:val="0084112B"/>
    <w:rsid w:val="00841562"/>
    <w:rsid w:val="00846D15"/>
    <w:rsid w:val="00855469"/>
    <w:rsid w:val="0086566E"/>
    <w:rsid w:val="00877423"/>
    <w:rsid w:val="00877A72"/>
    <w:rsid w:val="00887AD4"/>
    <w:rsid w:val="008B37DA"/>
    <w:rsid w:val="008D2DB3"/>
    <w:rsid w:val="008D300E"/>
    <w:rsid w:val="008D50BC"/>
    <w:rsid w:val="008F027E"/>
    <w:rsid w:val="008F2C90"/>
    <w:rsid w:val="00911544"/>
    <w:rsid w:val="0092421A"/>
    <w:rsid w:val="009413BE"/>
    <w:rsid w:val="00950F29"/>
    <w:rsid w:val="00952F89"/>
    <w:rsid w:val="009848C3"/>
    <w:rsid w:val="0098754F"/>
    <w:rsid w:val="00991C76"/>
    <w:rsid w:val="00996EE1"/>
    <w:rsid w:val="009A3193"/>
    <w:rsid w:val="009B1AFF"/>
    <w:rsid w:val="009B51AC"/>
    <w:rsid w:val="009B7D58"/>
    <w:rsid w:val="009C00D6"/>
    <w:rsid w:val="009D6D91"/>
    <w:rsid w:val="009F56A1"/>
    <w:rsid w:val="00A015CA"/>
    <w:rsid w:val="00A226B1"/>
    <w:rsid w:val="00A2491A"/>
    <w:rsid w:val="00A25F2D"/>
    <w:rsid w:val="00A3476E"/>
    <w:rsid w:val="00A46A20"/>
    <w:rsid w:val="00A47D5B"/>
    <w:rsid w:val="00A55BEB"/>
    <w:rsid w:val="00A579DF"/>
    <w:rsid w:val="00A74B11"/>
    <w:rsid w:val="00A86258"/>
    <w:rsid w:val="00AC1055"/>
    <w:rsid w:val="00AC329C"/>
    <w:rsid w:val="00AD7736"/>
    <w:rsid w:val="00AD77F4"/>
    <w:rsid w:val="00AD7B1A"/>
    <w:rsid w:val="00AE50A8"/>
    <w:rsid w:val="00AF6C9C"/>
    <w:rsid w:val="00B57E3E"/>
    <w:rsid w:val="00B622F1"/>
    <w:rsid w:val="00B6664A"/>
    <w:rsid w:val="00B90944"/>
    <w:rsid w:val="00BA2B5D"/>
    <w:rsid w:val="00BB0D9B"/>
    <w:rsid w:val="00BD2D03"/>
    <w:rsid w:val="00BF1572"/>
    <w:rsid w:val="00C147D2"/>
    <w:rsid w:val="00C2346E"/>
    <w:rsid w:val="00C3034F"/>
    <w:rsid w:val="00C4680F"/>
    <w:rsid w:val="00C5434D"/>
    <w:rsid w:val="00C74578"/>
    <w:rsid w:val="00CB31D5"/>
    <w:rsid w:val="00CB52EC"/>
    <w:rsid w:val="00CE061F"/>
    <w:rsid w:val="00CF442D"/>
    <w:rsid w:val="00CF6173"/>
    <w:rsid w:val="00D00C67"/>
    <w:rsid w:val="00D0211C"/>
    <w:rsid w:val="00D052C3"/>
    <w:rsid w:val="00D06721"/>
    <w:rsid w:val="00D127A7"/>
    <w:rsid w:val="00D32B42"/>
    <w:rsid w:val="00D34FFE"/>
    <w:rsid w:val="00D75797"/>
    <w:rsid w:val="00D77727"/>
    <w:rsid w:val="00D84096"/>
    <w:rsid w:val="00D86539"/>
    <w:rsid w:val="00D87941"/>
    <w:rsid w:val="00DB3A54"/>
    <w:rsid w:val="00DB549A"/>
    <w:rsid w:val="00DF6C60"/>
    <w:rsid w:val="00E140DD"/>
    <w:rsid w:val="00E47973"/>
    <w:rsid w:val="00E52C5D"/>
    <w:rsid w:val="00E65975"/>
    <w:rsid w:val="00E903EB"/>
    <w:rsid w:val="00E959EE"/>
    <w:rsid w:val="00E977FB"/>
    <w:rsid w:val="00EA1A94"/>
    <w:rsid w:val="00EB4188"/>
    <w:rsid w:val="00EB6217"/>
    <w:rsid w:val="00ED0E9C"/>
    <w:rsid w:val="00EE462A"/>
    <w:rsid w:val="00F16C2E"/>
    <w:rsid w:val="00F20E76"/>
    <w:rsid w:val="00F266E1"/>
    <w:rsid w:val="00F46152"/>
    <w:rsid w:val="00F73FB7"/>
    <w:rsid w:val="00FA01DE"/>
    <w:rsid w:val="00FA4BA6"/>
    <w:rsid w:val="00FC22FF"/>
    <w:rsid w:val="00FC4E24"/>
    <w:rsid w:val="00FE1A65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2"/>
    <w:pPr>
      <w:widowControl w:val="0"/>
      <w:jc w:val="both"/>
    </w:pPr>
    <w:rPr>
      <w:rFonts w:ascii="Arial" w:hAnsi="Arial"/>
      <w:kern w:val="2"/>
      <w:szCs w:val="24"/>
      <w:lang w:val="en-US" w:eastAsia="zh-CN"/>
    </w:rPr>
  </w:style>
  <w:style w:type="paragraph" w:styleId="1">
    <w:name w:val="heading 1"/>
    <w:basedOn w:val="a"/>
    <w:next w:val="a"/>
    <w:qFormat/>
    <w:rsid w:val="00855469"/>
    <w:pPr>
      <w:keepNext/>
      <w:widowControl/>
      <w:outlineLvl w:val="0"/>
    </w:pPr>
    <w:rPr>
      <w:b/>
      <w:bCs/>
      <w:noProof/>
      <w:kern w:val="0"/>
      <w:sz w:val="24"/>
      <w:lang w:val="fi-FI" w:eastAsia="en-US"/>
    </w:rPr>
  </w:style>
  <w:style w:type="paragraph" w:styleId="2">
    <w:name w:val="heading 2"/>
    <w:basedOn w:val="a"/>
    <w:next w:val="a"/>
    <w:qFormat/>
    <w:rsid w:val="00855469"/>
    <w:pPr>
      <w:keepNext/>
      <w:widowControl/>
      <w:outlineLvl w:val="1"/>
    </w:pPr>
    <w:rPr>
      <w:b/>
      <w:bCs/>
      <w:noProof/>
      <w:kern w:val="0"/>
      <w:lang w:val="fi-FI" w:eastAsia="en-US"/>
    </w:rPr>
  </w:style>
  <w:style w:type="paragraph" w:styleId="3">
    <w:name w:val="heading 3"/>
    <w:basedOn w:val="a"/>
    <w:next w:val="a"/>
    <w:qFormat/>
    <w:rsid w:val="00855469"/>
    <w:pPr>
      <w:keepNext/>
      <w:widowControl/>
      <w:jc w:val="left"/>
      <w:outlineLvl w:val="2"/>
    </w:pPr>
    <w:rPr>
      <w:b/>
      <w:bCs/>
      <w:noProof/>
      <w:color w:val="FFFFFF"/>
      <w:kern w:val="0"/>
      <w:sz w:val="16"/>
      <w:lang w:val="fi-FI" w:eastAsia="en-US"/>
    </w:rPr>
  </w:style>
  <w:style w:type="paragraph" w:styleId="4">
    <w:name w:val="heading 4"/>
    <w:basedOn w:val="a"/>
    <w:next w:val="a"/>
    <w:link w:val="40"/>
    <w:qFormat/>
    <w:rsid w:val="000726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469"/>
    <w:pPr>
      <w:widowControl/>
      <w:jc w:val="center"/>
      <w:outlineLvl w:val="0"/>
    </w:pPr>
    <w:rPr>
      <w:rFonts w:ascii="Tahoma" w:hAnsi="Tahoma" w:cs="Tahoma"/>
      <w:b/>
      <w:bCs/>
      <w:noProof/>
      <w:kern w:val="0"/>
      <w:sz w:val="24"/>
      <w:lang w:val="fi-FI" w:eastAsia="en-US"/>
    </w:rPr>
  </w:style>
  <w:style w:type="paragraph" w:styleId="20">
    <w:name w:val="Body Text 2"/>
    <w:basedOn w:val="a"/>
    <w:rsid w:val="00855469"/>
    <w:pPr>
      <w:widowControl/>
    </w:pPr>
    <w:rPr>
      <w:noProof/>
      <w:kern w:val="0"/>
      <w:lang w:val="fi-FI" w:eastAsia="en-US"/>
    </w:rPr>
  </w:style>
  <w:style w:type="paragraph" w:styleId="a4">
    <w:name w:val="header"/>
    <w:basedOn w:val="a"/>
    <w:rsid w:val="00855469"/>
    <w:pPr>
      <w:widowControl/>
      <w:tabs>
        <w:tab w:val="center" w:pos="4153"/>
        <w:tab w:val="right" w:pos="8306"/>
      </w:tabs>
      <w:jc w:val="left"/>
    </w:pPr>
    <w:rPr>
      <w:noProof/>
      <w:kern w:val="0"/>
      <w:sz w:val="24"/>
      <w:lang w:val="en-GB" w:eastAsia="en-US"/>
    </w:rPr>
  </w:style>
  <w:style w:type="character" w:styleId="a5">
    <w:name w:val="page number"/>
    <w:basedOn w:val="a0"/>
    <w:rsid w:val="00855469"/>
  </w:style>
  <w:style w:type="paragraph" w:styleId="a6">
    <w:name w:val="footer"/>
    <w:basedOn w:val="a"/>
    <w:link w:val="a7"/>
    <w:uiPriority w:val="99"/>
    <w:rsid w:val="0085546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noProof/>
      <w:kern w:val="0"/>
      <w:sz w:val="24"/>
      <w:lang w:val="en-GB" w:eastAsia="en-US"/>
    </w:rPr>
  </w:style>
  <w:style w:type="character" w:customStyle="1" w:styleId="a7">
    <w:name w:val="Нижний колонтитул Знак"/>
    <w:link w:val="a6"/>
    <w:uiPriority w:val="99"/>
    <w:rsid w:val="009848C3"/>
    <w:rPr>
      <w:noProof/>
      <w:sz w:val="24"/>
      <w:szCs w:val="24"/>
      <w:lang w:val="en-GB" w:eastAsia="en-US"/>
    </w:rPr>
  </w:style>
  <w:style w:type="character" w:styleId="a8">
    <w:name w:val="Hyperlink"/>
    <w:rsid w:val="00774E0E"/>
    <w:rPr>
      <w:color w:val="0000FF"/>
      <w:u w:val="single"/>
    </w:rPr>
  </w:style>
  <w:style w:type="character" w:styleId="a9">
    <w:name w:val="FollowedHyperlink"/>
    <w:rsid w:val="00BD2D03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072650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paragraph" w:styleId="aa">
    <w:name w:val="Balloon Text"/>
    <w:basedOn w:val="a"/>
    <w:semiHidden/>
    <w:rsid w:val="007540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B0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2"/>
    <w:pPr>
      <w:widowControl w:val="0"/>
      <w:jc w:val="both"/>
    </w:pPr>
    <w:rPr>
      <w:rFonts w:ascii="Arial" w:hAnsi="Arial"/>
      <w:kern w:val="2"/>
      <w:szCs w:val="24"/>
      <w:lang w:val="en-US" w:eastAsia="zh-CN"/>
    </w:rPr>
  </w:style>
  <w:style w:type="paragraph" w:styleId="1">
    <w:name w:val="heading 1"/>
    <w:basedOn w:val="a"/>
    <w:next w:val="a"/>
    <w:qFormat/>
    <w:rsid w:val="00855469"/>
    <w:pPr>
      <w:keepNext/>
      <w:widowControl/>
      <w:outlineLvl w:val="0"/>
    </w:pPr>
    <w:rPr>
      <w:b/>
      <w:bCs/>
      <w:noProof/>
      <w:kern w:val="0"/>
      <w:sz w:val="24"/>
      <w:lang w:val="fi-FI" w:eastAsia="en-US"/>
    </w:rPr>
  </w:style>
  <w:style w:type="paragraph" w:styleId="2">
    <w:name w:val="heading 2"/>
    <w:basedOn w:val="a"/>
    <w:next w:val="a"/>
    <w:qFormat/>
    <w:rsid w:val="00855469"/>
    <w:pPr>
      <w:keepNext/>
      <w:widowControl/>
      <w:outlineLvl w:val="1"/>
    </w:pPr>
    <w:rPr>
      <w:b/>
      <w:bCs/>
      <w:noProof/>
      <w:kern w:val="0"/>
      <w:lang w:val="fi-FI" w:eastAsia="en-US"/>
    </w:rPr>
  </w:style>
  <w:style w:type="paragraph" w:styleId="3">
    <w:name w:val="heading 3"/>
    <w:basedOn w:val="a"/>
    <w:next w:val="a"/>
    <w:qFormat/>
    <w:rsid w:val="00855469"/>
    <w:pPr>
      <w:keepNext/>
      <w:widowControl/>
      <w:jc w:val="left"/>
      <w:outlineLvl w:val="2"/>
    </w:pPr>
    <w:rPr>
      <w:b/>
      <w:bCs/>
      <w:noProof/>
      <w:color w:val="FFFFFF"/>
      <w:kern w:val="0"/>
      <w:sz w:val="16"/>
      <w:lang w:val="fi-FI" w:eastAsia="en-US"/>
    </w:rPr>
  </w:style>
  <w:style w:type="paragraph" w:styleId="4">
    <w:name w:val="heading 4"/>
    <w:basedOn w:val="a"/>
    <w:next w:val="a"/>
    <w:link w:val="40"/>
    <w:qFormat/>
    <w:rsid w:val="000726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469"/>
    <w:pPr>
      <w:widowControl/>
      <w:jc w:val="center"/>
      <w:outlineLvl w:val="0"/>
    </w:pPr>
    <w:rPr>
      <w:rFonts w:ascii="Tahoma" w:hAnsi="Tahoma" w:cs="Tahoma"/>
      <w:b/>
      <w:bCs/>
      <w:noProof/>
      <w:kern w:val="0"/>
      <w:sz w:val="24"/>
      <w:lang w:val="fi-FI" w:eastAsia="en-US"/>
    </w:rPr>
  </w:style>
  <w:style w:type="paragraph" w:styleId="20">
    <w:name w:val="Body Text 2"/>
    <w:basedOn w:val="a"/>
    <w:rsid w:val="00855469"/>
    <w:pPr>
      <w:widowControl/>
    </w:pPr>
    <w:rPr>
      <w:noProof/>
      <w:kern w:val="0"/>
      <w:lang w:val="fi-FI" w:eastAsia="en-US"/>
    </w:rPr>
  </w:style>
  <w:style w:type="paragraph" w:styleId="a4">
    <w:name w:val="header"/>
    <w:basedOn w:val="a"/>
    <w:rsid w:val="00855469"/>
    <w:pPr>
      <w:widowControl/>
      <w:tabs>
        <w:tab w:val="center" w:pos="4153"/>
        <w:tab w:val="right" w:pos="8306"/>
      </w:tabs>
      <w:jc w:val="left"/>
    </w:pPr>
    <w:rPr>
      <w:noProof/>
      <w:kern w:val="0"/>
      <w:sz w:val="24"/>
      <w:lang w:val="en-GB" w:eastAsia="en-US"/>
    </w:rPr>
  </w:style>
  <w:style w:type="character" w:styleId="a5">
    <w:name w:val="page number"/>
    <w:basedOn w:val="a0"/>
    <w:rsid w:val="00855469"/>
  </w:style>
  <w:style w:type="paragraph" w:styleId="a6">
    <w:name w:val="footer"/>
    <w:basedOn w:val="a"/>
    <w:link w:val="a7"/>
    <w:uiPriority w:val="99"/>
    <w:rsid w:val="0085546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noProof/>
      <w:kern w:val="0"/>
      <w:sz w:val="24"/>
      <w:lang w:val="en-GB" w:eastAsia="en-US"/>
    </w:rPr>
  </w:style>
  <w:style w:type="character" w:customStyle="1" w:styleId="a7">
    <w:name w:val="Нижний колонтитул Знак"/>
    <w:link w:val="a6"/>
    <w:uiPriority w:val="99"/>
    <w:rsid w:val="009848C3"/>
    <w:rPr>
      <w:noProof/>
      <w:sz w:val="24"/>
      <w:szCs w:val="24"/>
      <w:lang w:val="en-GB" w:eastAsia="en-US"/>
    </w:rPr>
  </w:style>
  <w:style w:type="character" w:styleId="a8">
    <w:name w:val="Hyperlink"/>
    <w:rsid w:val="00774E0E"/>
    <w:rPr>
      <w:color w:val="0000FF"/>
      <w:u w:val="single"/>
    </w:rPr>
  </w:style>
  <w:style w:type="character" w:styleId="a9">
    <w:name w:val="FollowedHyperlink"/>
    <w:rsid w:val="00BD2D03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072650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paragraph" w:styleId="aa">
    <w:name w:val="Balloon Text"/>
    <w:basedOn w:val="a"/>
    <w:semiHidden/>
    <w:rsid w:val="007540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B0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_epishkin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to prepare abstract for the IAGA WG 1.2 (20EMIW)</vt:lpstr>
      <vt:lpstr>Guidelines to prepare abstract for the IAGA WG 1.2 (20EMIW)</vt:lpstr>
    </vt:vector>
  </TitlesOfParts>
  <Company>eq-igl</Company>
  <LinksUpToDate>false</LinksUpToDate>
  <CharactersWithSpaces>3821</CharactersWithSpaces>
  <SharedDoc>false</SharedDoc>
  <HLinks>
    <vt:vector size="24" baseType="variant"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http://dx.doi.org/10.1190/1.3255858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http://dx.doi.org.proxy.library.adelaide.edu.au/10.1029/2003GL017370</vt:lpwstr>
      </vt:variant>
      <vt:variant>
        <vt:lpwstr/>
      </vt:variant>
      <vt:variant>
        <vt:i4>458773</vt:i4>
      </vt:variant>
      <vt:variant>
        <vt:i4>6776</vt:i4>
      </vt:variant>
      <vt:variant>
        <vt:i4>1026</vt:i4>
      </vt:variant>
      <vt:variant>
        <vt:i4>1</vt:i4>
      </vt:variant>
      <vt:variant>
        <vt:lpwstr>wartburg</vt:lpwstr>
      </vt:variant>
      <vt:variant>
        <vt:lpwstr/>
      </vt:variant>
      <vt:variant>
        <vt:i4>786536</vt:i4>
      </vt:variant>
      <vt:variant>
        <vt:i4>11365</vt:i4>
      </vt:variant>
      <vt:variant>
        <vt:i4>1025</vt:i4>
      </vt:variant>
      <vt:variant>
        <vt:i4>1</vt:i4>
      </vt:variant>
      <vt:variant>
        <vt:lpwstr>villahaar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to prepare abstract for the IAGA WG 1.2 (20EMIW)</dc:title>
  <dc:creator>gad</dc:creator>
  <cp:lastModifiedBy>ELENA</cp:lastModifiedBy>
  <cp:revision>2</cp:revision>
  <cp:lastPrinted>2018-01-15T09:12:00Z</cp:lastPrinted>
  <dcterms:created xsi:type="dcterms:W3CDTF">2018-12-13T19:57:00Z</dcterms:created>
  <dcterms:modified xsi:type="dcterms:W3CDTF">2018-12-13T19:57:00Z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74322430</vt:i4>
  </property>
  <property fmtid="{D5CDD505-2E9C-101B-9397-08002B2CF9AE}" pid="3" name="_EmailSubject">
    <vt:lpwstr>21st EM Workshop Abstract template</vt:lpwstr>
  </property>
  <property fmtid="{D5CDD505-2E9C-101B-9397-08002B2CF9AE}" pid="4" name="_AuthorEmail">
    <vt:lpwstr>Peter.Milligan@ga.gov.au</vt:lpwstr>
  </property>
  <property fmtid="{D5CDD505-2E9C-101B-9397-08002B2CF9AE}" pid="5" name="_AuthorEmailDisplayName">
    <vt:lpwstr>Milligan Peter</vt:lpwstr>
  </property>
  <property fmtid="{D5CDD505-2E9C-101B-9397-08002B2CF9AE}" pid="6" name="_ReviewingToolsShownOnce">
    <vt:lpwstr/>
  </property>
</Properties>
</file>