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C2" w:rsidRPr="00023EC2" w:rsidRDefault="00023EC2" w:rsidP="00023EC2">
      <w:pPr>
        <w:shd w:val="clear" w:color="auto" w:fill="202224"/>
        <w:spacing w:line="585" w:lineRule="atLeast"/>
        <w:ind w:firstLine="0"/>
        <w:jc w:val="left"/>
        <w:textAlignment w:val="baseline"/>
        <w:outlineLvl w:val="0"/>
        <w:rPr>
          <w:rFonts w:ascii="Arial" w:eastAsia="Times New Roman" w:hAnsi="Arial" w:cs="Arial"/>
          <w:color w:val="FFFFFF"/>
          <w:spacing w:val="-6"/>
          <w:kern w:val="36"/>
          <w:sz w:val="28"/>
          <w:szCs w:val="28"/>
          <w:lang w:eastAsia="ru-RU"/>
        </w:rPr>
      </w:pPr>
      <w:r w:rsidRPr="00023EC2">
        <w:rPr>
          <w:rFonts w:ascii="Arial" w:eastAsia="Times New Roman" w:hAnsi="Arial" w:cs="Arial"/>
          <w:color w:val="FFFFFF"/>
          <w:spacing w:val="-6"/>
          <w:kern w:val="36"/>
          <w:sz w:val="28"/>
          <w:szCs w:val="28"/>
          <w:lang w:eastAsia="ru-RU"/>
        </w:rPr>
        <w:t xml:space="preserve">И. </w:t>
      </w:r>
      <w:proofErr w:type="spellStart"/>
      <w:r w:rsidRPr="00023EC2">
        <w:rPr>
          <w:rFonts w:ascii="Arial" w:eastAsia="Times New Roman" w:hAnsi="Arial" w:cs="Arial"/>
          <w:color w:val="FFFFFF"/>
          <w:spacing w:val="-6"/>
          <w:kern w:val="36"/>
          <w:sz w:val="28"/>
          <w:szCs w:val="28"/>
          <w:lang w:eastAsia="ru-RU"/>
        </w:rPr>
        <w:t>Гехт</w:t>
      </w:r>
      <w:proofErr w:type="spellEnd"/>
      <w:r w:rsidRPr="00023EC2">
        <w:rPr>
          <w:rFonts w:ascii="Arial" w:eastAsia="Times New Roman" w:hAnsi="Arial" w:cs="Arial"/>
          <w:color w:val="FFFFFF"/>
          <w:spacing w:val="-6"/>
          <w:kern w:val="36"/>
          <w:sz w:val="28"/>
          <w:szCs w:val="28"/>
          <w:lang w:eastAsia="ru-RU"/>
        </w:rPr>
        <w:t>: Совершенствование природоохранного законодательства — одно из важных направлений государственной политики</w:t>
      </w:r>
    </w:p>
    <w:p w:rsidR="00023EC2" w:rsidRPr="00023EC2" w:rsidRDefault="00023EC2" w:rsidP="00023EC2">
      <w:pPr>
        <w:shd w:val="clear" w:color="auto" w:fill="202224"/>
        <w:ind w:firstLine="0"/>
        <w:jc w:val="left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23EC2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29 октября 2018</w:t>
      </w:r>
    </w:p>
    <w:p w:rsidR="00023EC2" w:rsidRDefault="00023EC2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Сенатор провела научно-практическую конференцию «Ключевые факторы развития законодательства в сфере экологической безопасности».</w:t>
      </w:r>
    </w:p>
    <w:p w:rsidR="00574180" w:rsidRPr="004B2F59" w:rsidRDefault="00574180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</w:p>
    <w:p w:rsidR="00023EC2" w:rsidRPr="00023EC2" w:rsidRDefault="00023EC2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4B2F59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http://council.gov.ru/events/news/97643/</w:t>
      </w:r>
    </w:p>
    <w:p w:rsidR="00023EC2" w:rsidRPr="00023EC2" w:rsidRDefault="00023EC2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Заместитель председателя Комитета Совета Федерации по аграрно-продовольственной политике и природопользованию </w:t>
      </w:r>
      <w:hyperlink r:id="rId4" w:history="1">
        <w:r w:rsidRPr="00023EC2">
          <w:rPr>
            <w:rFonts w:ascii="Times New Roman" w:eastAsia="Times New Roman" w:hAnsi="Times New Roman" w:cs="Times New Roman"/>
            <w:b/>
            <w:bCs/>
            <w:color w:val="222222"/>
            <w:sz w:val="30"/>
            <w:u w:val="single"/>
            <w:lang w:eastAsia="ru-RU"/>
          </w:rPr>
          <w:t xml:space="preserve">Ирина </w:t>
        </w:r>
        <w:proofErr w:type="spellStart"/>
        <w:r w:rsidRPr="00023EC2">
          <w:rPr>
            <w:rFonts w:ascii="Times New Roman" w:eastAsia="Times New Roman" w:hAnsi="Times New Roman" w:cs="Times New Roman"/>
            <w:b/>
            <w:bCs/>
            <w:color w:val="222222"/>
            <w:sz w:val="30"/>
            <w:u w:val="single"/>
            <w:lang w:eastAsia="ru-RU"/>
          </w:rPr>
          <w:t>Гехт</w:t>
        </w:r>
      </w:hyperlink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провела</w:t>
      </w:r>
      <w:proofErr w:type="spell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 научно-практическую конференцию «Ключевые факторы развития законодательства в сфере экологической безопасности».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Сенатор напомнила, что правовое регулирование в сфере обеспечения экологической безопасности устанавливается Конституцией РФ, рядом федеральных законов и нормативных правовых актов.</w:t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2" name="Рисунок 2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59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1" name="Рисунок 3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" name="Рисунок 4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59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0" name="Рисунок 5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6" name="Рисунок 6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59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1" name="Рисунок 7" descr="Ирина Гех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рина Гех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lastRenderedPageBreak/>
        <w:drawing>
          <wp:inline distT="0" distB="0" distL="0" distR="0">
            <wp:extent cx="2918460" cy="1802130"/>
            <wp:effectExtent l="19050" t="0" r="0" b="0"/>
            <wp:docPr id="8" name="Рисунок 8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59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2" name="Рисунок 9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10" name="Рисунок 10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F59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3" name="Рисунок 11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12" name="Рисунок 12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4" name="Рисунок 13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14" name="Рисунок 14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5" name="Рисунок 15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16" name="Рисунок 16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6" name="Рисунок 17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lastRenderedPageBreak/>
        <w:drawing>
          <wp:inline distT="0" distB="0" distL="0" distR="0">
            <wp:extent cx="2918460" cy="1802130"/>
            <wp:effectExtent l="19050" t="0" r="0" b="0"/>
            <wp:docPr id="18" name="Рисунок 18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7" name="Рисунок 19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20" name="Рисунок 20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8" name="Рисунок 21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22" name="Рисунок 22" descr="Ирина Гехт и Олег Цеп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рина Гехт и Олег Цепкин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49" name="Рисунок 23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24" name="Рисунок 24" descr="Олег Цеп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лег Цепки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50" name="Рисунок 25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26" name="Рисунок 26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51" name="Рисунок 27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lastRenderedPageBreak/>
        <w:drawing>
          <wp:inline distT="0" distB="0" distL="0" distR="0">
            <wp:extent cx="2918460" cy="1802130"/>
            <wp:effectExtent l="19050" t="0" r="0" b="0"/>
            <wp:docPr id="28" name="Рисунок 28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52" name="Рисунок 29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  <w:r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30" name="Рисунок 30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D4C">
        <w:rPr>
          <w:rFonts w:ascii="inherit" w:eastAsia="Times New Roman" w:hAnsi="inherit" w:cs="Times New Roman"/>
          <w:noProof/>
          <w:color w:val="222222"/>
          <w:sz w:val="30"/>
          <w:szCs w:val="30"/>
          <w:lang w:eastAsia="ru-RU"/>
        </w:rPr>
        <w:drawing>
          <wp:inline distT="0" distB="0" distL="0" distR="0">
            <wp:extent cx="2918460" cy="1802130"/>
            <wp:effectExtent l="19050" t="0" r="0" b="0"/>
            <wp:docPr id="53" name="Рисунок 31" descr="Научно-практическая конференция «Ключевые факторы развития законодательства в сфере экологической безопасност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Научно-практическая конференция «Ключевые факторы развития законодательства в сфере экологической безопасности»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hd w:val="clear" w:color="auto" w:fill="EFEFEF"/>
        <w:spacing w:line="0" w:lineRule="auto"/>
        <w:ind w:firstLine="0"/>
        <w:jc w:val="left"/>
        <w:textAlignment w:val="baseline"/>
        <w:rPr>
          <w:rFonts w:ascii="inherit" w:eastAsia="Times New Roman" w:hAnsi="inherit" w:cs="Times New Roman"/>
          <w:color w:val="222222"/>
          <w:sz w:val="30"/>
          <w:szCs w:val="30"/>
          <w:lang w:eastAsia="ru-RU"/>
        </w:rPr>
      </w:pPr>
    </w:p>
    <w:p w:rsidR="00574180" w:rsidRDefault="00574180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Обеспечение экологической безопасности — одно из приоритетных направлений государственной политики Российской Федерации, подчеркнула </w:t>
      </w:r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 xml:space="preserve">Ирина </w:t>
      </w:r>
      <w:proofErr w:type="spellStart"/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>Гехт</w:t>
      </w:r>
      <w:proofErr w:type="spell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. В Основах государственной политики в области экологического развития Российской Федерации на период до 2030 года определены стратегическая цель, основные задачи в сфере обеспечения экологической безопасности.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Ключевым документом для формирования и реализации государственной политики является Стратегия экологической безопасности Российской Федерации на период до 2025 года. В Стратегии, добавила сенатор, отражены основные угрозы экологической безопасности, проблемы в области загрязнения атмосферного воздуха, качества воды и сброса сточных вод, состояния земли и почв, отходов производства и потребления, разливов нефтепродуктов. </w:t>
      </w:r>
    </w:p>
    <w:p w:rsidR="00023EC2" w:rsidRPr="00D6203D" w:rsidRDefault="00023EC2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6"/>
          <w:szCs w:val="36"/>
          <w:lang w:eastAsia="ru-RU"/>
        </w:rPr>
        <w:t>Необходимо создать нормативно-правовую базу для развития институтов экологического аудита </w:t>
      </w:r>
    </w:p>
    <w:p w:rsidR="00574180" w:rsidRPr="00023EC2" w:rsidRDefault="00574180" w:rsidP="00574180">
      <w:pPr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2"/>
          <w:szCs w:val="32"/>
          <w:lang w:eastAsia="ru-RU"/>
        </w:rPr>
      </w:pP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«К внутренним вызовам экологической безопасности документ относит, в частности, нецелевое и неэффективное использование средств, </w:t>
      </w: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lastRenderedPageBreak/>
        <w:t>поступающих в бюджеты бюджетной системы Российской Федерации в качестве платы за негативное воздействие на окружающую среду, возмещения вреда, причиненного окружающей среде, административных штрафов и других экологических платежей», — сказала </w:t>
      </w:r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 xml:space="preserve">Ирина </w:t>
      </w:r>
      <w:proofErr w:type="spellStart"/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>Гехт</w:t>
      </w:r>
      <w:proofErr w:type="spell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Сенатор обратила внимание, что в соответствии с «майским» Указом Президента РФ «О национальных целях и стратегических задачах развития Российской Федерации на период до 2024 года» Правительство РФ разрабатывает национальный проект «Экология», в который входят 11 федеральных проектов. </w:t>
      </w:r>
      <w:proofErr w:type="gramStart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Проекты направлены на формирование комплексной системы обращения с твердыми коммунальными отходами; создание инфраструктуры, обеспечивающей безопасное обращение с отходами I и II классов опасности; реализацию комплексных планов мероприятий по снижению выбросов загрязняющих веществ в атмосферный воздух в крупных промышленных центрах; внедрение наилучших доступных технологий; сохранение озера Байкал и других уникальных водных объектов;</w:t>
      </w:r>
      <w:proofErr w:type="gram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 xml:space="preserve"> сохранение лесов и биологического разнообразия; развитие экологического туризма.</w:t>
      </w: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«Задачи поставлены очень важные, а главное, для их решения требуется совершенствование соответствующего законодательства», — сказала </w:t>
      </w:r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 xml:space="preserve">Ирина </w:t>
      </w:r>
      <w:proofErr w:type="spellStart"/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>Гехт</w:t>
      </w:r>
      <w:proofErr w:type="spell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Кроме того, по словам сенатора, необходимо создать нормативно-правовую базу для развития институтов экологического аудита и стратегической экологической оценки, а также усовершенствовать нормативно-правовую базу в части снижения выбросов вредных веществ в атмосферный воздух, экологической экспертизы, оценки воздействия планируемой хозяйственной деятельности на окружающую среду, провести актуализацию информационно-технических справочников по наилучшим доступным технологиям.</w:t>
      </w: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lastRenderedPageBreak/>
        <w:t>«Представляется целесообразным внести изменения в действующее законодательство в части усиления административной ответственности за нарушения природоохранного законодательства на особо охраняемых природных территориях, за нарушение требований в области экологической экспертизы и обращения с отходами», — подчеркнула </w:t>
      </w:r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 xml:space="preserve">Ирина </w:t>
      </w:r>
      <w:proofErr w:type="spellStart"/>
      <w:r w:rsidRPr="00023EC2">
        <w:rPr>
          <w:rFonts w:ascii="Times New Roman" w:eastAsia="Times New Roman" w:hAnsi="Times New Roman" w:cs="Times New Roman"/>
          <w:b/>
          <w:bCs/>
          <w:color w:val="222222"/>
          <w:sz w:val="30"/>
          <w:szCs w:val="30"/>
          <w:bdr w:val="none" w:sz="0" w:space="0" w:color="auto" w:frame="1"/>
          <w:lang w:eastAsia="ru-RU"/>
        </w:rPr>
        <w:t>Гехт</w:t>
      </w:r>
      <w:proofErr w:type="spellEnd"/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Сенатор сообщила, что в течение осенней сессии 2018 года Комитет СФ запланировал проведение большого количества мероприятий на природоохранную тематику, на которых будут более подробно рассмотрены актуальные темы.</w:t>
      </w:r>
    </w:p>
    <w:p w:rsidR="00023EC2" w:rsidRPr="00023EC2" w:rsidRDefault="00023EC2" w:rsidP="00023EC2">
      <w:pPr>
        <w:spacing w:after="435"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Участники конференции высказали предложения, направленные на развитие законодательства в сфере экологической безопасности, а также ряд рекомендаций в адрес федеральных законодательных и исполнительных органов государственной власти.</w:t>
      </w:r>
    </w:p>
    <w:p w:rsidR="00023EC2" w:rsidRPr="00023EC2" w:rsidRDefault="00023EC2" w:rsidP="00023EC2">
      <w:pPr>
        <w:spacing w:line="450" w:lineRule="atLeast"/>
        <w:ind w:firstLine="0"/>
        <w:jc w:val="left"/>
        <w:textAlignment w:val="baseline"/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</w:pPr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В мероприятии приняли участие член Комитета Совета Федерации по конституционному законодательству и государственному строительству </w:t>
      </w:r>
      <w:hyperlink r:id="rId35" w:history="1">
        <w:r w:rsidRPr="00023EC2">
          <w:rPr>
            <w:rFonts w:ascii="Times New Roman" w:eastAsia="Times New Roman" w:hAnsi="Times New Roman" w:cs="Times New Roman"/>
            <w:b/>
            <w:bCs/>
            <w:color w:val="222222"/>
            <w:sz w:val="30"/>
            <w:u w:val="single"/>
            <w:lang w:eastAsia="ru-RU"/>
          </w:rPr>
          <w:t xml:space="preserve">Олег </w:t>
        </w:r>
        <w:proofErr w:type="spellStart"/>
        <w:r w:rsidRPr="00023EC2">
          <w:rPr>
            <w:rFonts w:ascii="Times New Roman" w:eastAsia="Times New Roman" w:hAnsi="Times New Roman" w:cs="Times New Roman"/>
            <w:b/>
            <w:bCs/>
            <w:color w:val="222222"/>
            <w:sz w:val="30"/>
            <w:u w:val="single"/>
            <w:lang w:eastAsia="ru-RU"/>
          </w:rPr>
          <w:t>Цепкин</w:t>
        </w:r>
        <w:proofErr w:type="spellEnd"/>
        <w:r w:rsidRPr="00023EC2">
          <w:rPr>
            <w:rFonts w:ascii="Times New Roman" w:eastAsia="Times New Roman" w:hAnsi="Times New Roman" w:cs="Times New Roman"/>
            <w:color w:val="222222"/>
            <w:sz w:val="30"/>
            <w:u w:val="single"/>
            <w:lang w:eastAsia="ru-RU"/>
          </w:rPr>
          <w:t>, </w:t>
        </w:r>
      </w:hyperlink>
      <w:r w:rsidRPr="00023EC2">
        <w:rPr>
          <w:rFonts w:ascii="Times New Roman" w:eastAsia="Times New Roman" w:hAnsi="Times New Roman" w:cs="Times New Roman"/>
          <w:color w:val="222222"/>
          <w:sz w:val="30"/>
          <w:szCs w:val="30"/>
          <w:lang w:eastAsia="ru-RU"/>
        </w:rPr>
        <w:t>представители федеральных органов исполнительной власти, органов государственной власти субъектов РФ, научного и экспертного сообществ.</w:t>
      </w:r>
    </w:p>
    <w:p w:rsidR="0099319B" w:rsidRDefault="0099319B"/>
    <w:sectPr w:rsidR="0099319B" w:rsidSect="009931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023EC2"/>
    <w:rsid w:val="00023EC2"/>
    <w:rsid w:val="002B3D4C"/>
    <w:rsid w:val="004B2F59"/>
    <w:rsid w:val="00574180"/>
    <w:rsid w:val="0099319B"/>
    <w:rsid w:val="00AF3803"/>
    <w:rsid w:val="00D6203D"/>
    <w:rsid w:val="00F6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19B"/>
  </w:style>
  <w:style w:type="paragraph" w:styleId="1">
    <w:name w:val="heading 1"/>
    <w:basedOn w:val="a"/>
    <w:link w:val="10"/>
    <w:uiPriority w:val="9"/>
    <w:qFormat/>
    <w:rsid w:val="00023EC2"/>
    <w:pPr>
      <w:spacing w:before="100" w:beforeAutospacing="1" w:after="100" w:afterAutospacing="1"/>
      <w:ind w:firstLine="0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023EC2"/>
    <w:pPr>
      <w:spacing w:before="100" w:beforeAutospacing="1" w:after="100" w:afterAutospacing="1"/>
      <w:ind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3E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23EC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itlesmall">
    <w:name w:val="title_small"/>
    <w:basedOn w:val="a"/>
    <w:rsid w:val="00023EC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23EC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3EC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rlead">
    <w:name w:val="slider_lead"/>
    <w:basedOn w:val="a"/>
    <w:rsid w:val="00023EC2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countcurrent">
    <w:name w:val="slider_count_current"/>
    <w:basedOn w:val="a0"/>
    <w:rsid w:val="00023EC2"/>
  </w:style>
  <w:style w:type="character" w:customStyle="1" w:styleId="slidercountall">
    <w:name w:val="slider_count_all"/>
    <w:basedOn w:val="a0"/>
    <w:rsid w:val="00023EC2"/>
  </w:style>
  <w:style w:type="paragraph" w:styleId="a5">
    <w:name w:val="Balloon Text"/>
    <w:basedOn w:val="a"/>
    <w:link w:val="a6"/>
    <w:uiPriority w:val="99"/>
    <w:semiHidden/>
    <w:unhideWhenUsed/>
    <w:rsid w:val="00023EC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0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7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752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08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26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091204">
                              <w:marLeft w:val="-10695"/>
                              <w:marRight w:val="-99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89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0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12696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40940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328401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32333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527608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70399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47310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391705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48415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33201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25026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529615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30820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786682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49574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93890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823654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5180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14929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051713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644253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90356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3771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55447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74324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507245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04661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323467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35370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463989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521561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401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573308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66436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6558467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59883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7752185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520046">
                                          <w:marLeft w:val="0"/>
                                          <w:marRight w:val="19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807067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14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92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14039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96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899471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637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897989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03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194487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85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854712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328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2245568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0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7280495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5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250415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80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4545836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37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454110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79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401738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83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0863439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6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5477736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708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08081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50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597097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2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3939828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169103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1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803236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7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135921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855411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698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1263523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94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472661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23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159554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914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652556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96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88073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365828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112156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619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810764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76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3650405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13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421940">
                                      <w:marLeft w:val="0"/>
                                      <w:marRight w:val="990"/>
                                      <w:marTop w:val="10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272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35848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829778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25637661">
                      <w:blockQuote w:val="1"/>
                      <w:marLeft w:val="0"/>
                      <w:marRight w:val="0"/>
                      <w:marTop w:val="480"/>
                      <w:marBottom w:val="420"/>
                      <w:divBdr>
                        <w:top w:val="single" w:sz="24" w:space="19" w:color="222222"/>
                        <w:left w:val="none" w:sz="0" w:space="0" w:color="auto"/>
                        <w:bottom w:val="single" w:sz="6" w:space="25" w:color="E9E9E9"/>
                        <w:right w:val="none" w:sz="0" w:space="31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://council.gov.ru/events/news/?persons=1196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://council.gov.ru/events/news/?persons=12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4</cp:revision>
  <dcterms:created xsi:type="dcterms:W3CDTF">2018-10-29T16:46:00Z</dcterms:created>
  <dcterms:modified xsi:type="dcterms:W3CDTF">2018-10-29T17:03:00Z</dcterms:modified>
</cp:coreProperties>
</file>