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7A" w:rsidRDefault="00EA047A" w:rsidP="00EA047A">
      <w:pPr>
        <w:pStyle w:val="1"/>
        <w:spacing w:before="0" w:after="0"/>
        <w:jc w:val="right"/>
        <w:rPr>
          <w:rFonts w:ascii="Times New Roman" w:hAnsi="Times New Roman"/>
          <w:sz w:val="28"/>
          <w:szCs w:val="28"/>
        </w:rPr>
      </w:pPr>
      <w:bookmarkStart w:id="0" w:name="_Toc371605611"/>
    </w:p>
    <w:p w:rsidR="00EA047A" w:rsidRPr="00402583" w:rsidRDefault="00EA047A" w:rsidP="00EA047A">
      <w:pPr>
        <w:pStyle w:val="a6"/>
        <w:tabs>
          <w:tab w:val="left" w:pos="10065"/>
        </w:tabs>
        <w:ind w:firstLine="567"/>
        <w:jc w:val="both"/>
        <w:rPr>
          <w:szCs w:val="28"/>
        </w:rPr>
      </w:pPr>
      <w:r w:rsidRPr="00402583">
        <w:rPr>
          <w:szCs w:val="28"/>
        </w:rPr>
        <w:t>Культура русской речи в условиях многоязычия: Материалы Международной научно-практической конференции (Махачкала, 21–22 мая 2013 г.). – Махачкала: Издательство ДГУ, 2013. – 238 с.</w:t>
      </w:r>
    </w:p>
    <w:p w:rsidR="00EA047A" w:rsidRDefault="00EA047A" w:rsidP="00EA047A">
      <w:pPr>
        <w:pStyle w:val="1"/>
        <w:spacing w:before="0" w:after="0"/>
        <w:jc w:val="right"/>
        <w:rPr>
          <w:rFonts w:ascii="Times New Roman" w:hAnsi="Times New Roman"/>
          <w:sz w:val="28"/>
          <w:szCs w:val="28"/>
        </w:rPr>
      </w:pPr>
    </w:p>
    <w:p w:rsidR="00EA047A" w:rsidRDefault="00EA047A" w:rsidP="00EA047A">
      <w:pPr>
        <w:pStyle w:val="1"/>
        <w:spacing w:before="0" w:after="0"/>
        <w:jc w:val="right"/>
        <w:rPr>
          <w:rFonts w:ascii="Times New Roman" w:hAnsi="Times New Roman"/>
          <w:sz w:val="28"/>
          <w:szCs w:val="28"/>
        </w:rPr>
      </w:pPr>
    </w:p>
    <w:p w:rsidR="00EA047A" w:rsidRPr="00402583" w:rsidRDefault="00EA047A" w:rsidP="00EA047A">
      <w:pPr>
        <w:pStyle w:val="1"/>
        <w:spacing w:before="0" w:after="0"/>
        <w:jc w:val="right"/>
        <w:rPr>
          <w:rFonts w:ascii="Times New Roman" w:hAnsi="Times New Roman"/>
          <w:sz w:val="28"/>
          <w:szCs w:val="28"/>
        </w:rPr>
      </w:pPr>
      <w:r w:rsidRPr="00402583">
        <w:rPr>
          <w:rFonts w:ascii="Times New Roman" w:hAnsi="Times New Roman"/>
          <w:sz w:val="28"/>
          <w:szCs w:val="28"/>
        </w:rPr>
        <w:t>Кудрявцева Екатерина Львовна</w:t>
      </w:r>
      <w:bookmarkEnd w:id="0"/>
      <w:r w:rsidRPr="00402583">
        <w:rPr>
          <w:rFonts w:ascii="Times New Roman" w:hAnsi="Times New Roman"/>
          <w:sz w:val="28"/>
          <w:szCs w:val="28"/>
        </w:rPr>
        <w:t xml:space="preserve"> </w:t>
      </w:r>
    </w:p>
    <w:p w:rsidR="00EA047A" w:rsidRPr="00402583" w:rsidRDefault="00EA047A" w:rsidP="00EA047A">
      <w:pPr>
        <w:pStyle w:val="1"/>
        <w:spacing w:before="0" w:after="0"/>
        <w:jc w:val="right"/>
        <w:rPr>
          <w:rFonts w:ascii="Times New Roman" w:hAnsi="Times New Roman"/>
          <w:b w:val="0"/>
          <w:sz w:val="28"/>
          <w:szCs w:val="28"/>
        </w:rPr>
      </w:pPr>
      <w:bookmarkStart w:id="1" w:name="_Toc371605612"/>
      <w:r w:rsidRPr="00402583">
        <w:rPr>
          <w:rFonts w:ascii="Times New Roman" w:hAnsi="Times New Roman"/>
          <w:b w:val="0"/>
          <w:sz w:val="28"/>
          <w:szCs w:val="28"/>
        </w:rPr>
        <w:t xml:space="preserve">(Германия, </w:t>
      </w:r>
      <w:proofErr w:type="spellStart"/>
      <w:r w:rsidRPr="00402583">
        <w:rPr>
          <w:rFonts w:ascii="Times New Roman" w:hAnsi="Times New Roman"/>
          <w:b w:val="0"/>
          <w:sz w:val="28"/>
          <w:szCs w:val="28"/>
        </w:rPr>
        <w:t>Грайфсвальд</w:t>
      </w:r>
      <w:proofErr w:type="spellEnd"/>
      <w:r w:rsidRPr="00402583">
        <w:rPr>
          <w:rFonts w:ascii="Times New Roman" w:hAnsi="Times New Roman"/>
          <w:b w:val="0"/>
          <w:sz w:val="28"/>
          <w:szCs w:val="28"/>
        </w:rPr>
        <w:t>)</w:t>
      </w:r>
      <w:bookmarkEnd w:id="1"/>
    </w:p>
    <w:p w:rsidR="00EA047A" w:rsidRPr="00402583" w:rsidRDefault="00EA047A" w:rsidP="00EA047A">
      <w:pPr>
        <w:pStyle w:val="1"/>
        <w:spacing w:before="0" w:after="0"/>
        <w:jc w:val="center"/>
        <w:rPr>
          <w:rFonts w:ascii="Times New Roman" w:hAnsi="Times New Roman"/>
          <w:sz w:val="28"/>
          <w:szCs w:val="28"/>
        </w:rPr>
      </w:pPr>
      <w:bookmarkStart w:id="2" w:name="_Toc368520868"/>
      <w:bookmarkStart w:id="3" w:name="_Toc368523552"/>
      <w:bookmarkStart w:id="4" w:name="_Toc371605613"/>
      <w:r w:rsidRPr="00402583">
        <w:rPr>
          <w:rFonts w:ascii="Times New Roman" w:hAnsi="Times New Roman"/>
          <w:sz w:val="28"/>
          <w:szCs w:val="28"/>
        </w:rPr>
        <w:t>Русский язык в многоязычном мире: отработка «переключения кодов»</w:t>
      </w:r>
      <w:bookmarkEnd w:id="2"/>
      <w:bookmarkEnd w:id="3"/>
      <w:bookmarkEnd w:id="4"/>
      <w:r w:rsidRPr="00402583">
        <w:rPr>
          <w:rFonts w:ascii="Times New Roman" w:hAnsi="Times New Roman"/>
          <w:sz w:val="28"/>
          <w:szCs w:val="28"/>
        </w:rPr>
        <w:t xml:space="preserve"> </w:t>
      </w:r>
    </w:p>
    <w:p w:rsidR="00EA047A" w:rsidRPr="00402583" w:rsidRDefault="00EA047A" w:rsidP="00EA047A">
      <w:pPr>
        <w:pStyle w:val="1"/>
        <w:spacing w:before="0" w:after="0"/>
        <w:jc w:val="center"/>
        <w:rPr>
          <w:rFonts w:ascii="Times New Roman" w:hAnsi="Times New Roman"/>
          <w:sz w:val="28"/>
          <w:szCs w:val="28"/>
        </w:rPr>
      </w:pPr>
      <w:bookmarkStart w:id="5" w:name="_Toc368520869"/>
      <w:bookmarkStart w:id="6" w:name="_Toc368523553"/>
      <w:bookmarkStart w:id="7" w:name="_Toc371605614"/>
      <w:r w:rsidRPr="00402583">
        <w:rPr>
          <w:rFonts w:ascii="Times New Roman" w:hAnsi="Times New Roman"/>
          <w:sz w:val="28"/>
          <w:szCs w:val="28"/>
        </w:rPr>
        <w:t>с учениками ДОУ и начальной школы (поликультурная группа)</w:t>
      </w:r>
      <w:bookmarkEnd w:id="5"/>
      <w:bookmarkEnd w:id="6"/>
      <w:bookmarkEnd w:id="7"/>
    </w:p>
    <w:p w:rsidR="00EA047A" w:rsidRDefault="00EA047A" w:rsidP="00EA047A">
      <w:pPr>
        <w:rPr>
          <w:rFonts w:ascii="Times New Roman" w:hAnsi="Times New Roman" w:cs="Times New Roman"/>
          <w:sz w:val="28"/>
          <w:szCs w:val="28"/>
          <w:lang w:val="en-US"/>
        </w:rPr>
      </w:pPr>
    </w:p>
    <w:p w:rsidR="00D94A13" w:rsidRDefault="00D94A13" w:rsidP="00D94A13">
      <w:pPr>
        <w:spacing w:after="0" w:line="240" w:lineRule="auto"/>
        <w:jc w:val="right"/>
        <w:rPr>
          <w:rFonts w:ascii="Times New Roman" w:eastAsia="Times New Roman" w:hAnsi="Times New Roman" w:cs="Times New Roman"/>
          <w:b/>
          <w:bCs/>
          <w:kern w:val="32"/>
          <w:sz w:val="28"/>
          <w:szCs w:val="28"/>
          <w:lang w:val="en-US" w:eastAsia="ru-RU"/>
        </w:rPr>
      </w:pPr>
      <w:proofErr w:type="spellStart"/>
      <w:r w:rsidRPr="00D94A13">
        <w:rPr>
          <w:rFonts w:ascii="Times New Roman" w:eastAsia="Times New Roman" w:hAnsi="Times New Roman" w:cs="Times New Roman"/>
          <w:b/>
          <w:bCs/>
          <w:kern w:val="32"/>
          <w:sz w:val="28"/>
          <w:szCs w:val="28"/>
          <w:lang w:eastAsia="ru-RU"/>
        </w:rPr>
        <w:t>Kudryavtseva</w:t>
      </w:r>
      <w:proofErr w:type="spellEnd"/>
      <w:r w:rsidRPr="00D94A13">
        <w:rPr>
          <w:rFonts w:ascii="Times New Roman" w:eastAsia="Times New Roman" w:hAnsi="Times New Roman" w:cs="Times New Roman"/>
          <w:b/>
          <w:bCs/>
          <w:kern w:val="32"/>
          <w:sz w:val="28"/>
          <w:szCs w:val="28"/>
          <w:lang w:eastAsia="ru-RU"/>
        </w:rPr>
        <w:t xml:space="preserve"> </w:t>
      </w:r>
      <w:proofErr w:type="spellStart"/>
      <w:r w:rsidRPr="00D94A13">
        <w:rPr>
          <w:rFonts w:ascii="Times New Roman" w:eastAsia="Times New Roman" w:hAnsi="Times New Roman" w:cs="Times New Roman"/>
          <w:b/>
          <w:bCs/>
          <w:kern w:val="32"/>
          <w:sz w:val="28"/>
          <w:szCs w:val="28"/>
          <w:lang w:eastAsia="ru-RU"/>
        </w:rPr>
        <w:t>Ekaterina</w:t>
      </w:r>
      <w:proofErr w:type="spellEnd"/>
      <w:r w:rsidRPr="00D94A13">
        <w:rPr>
          <w:rFonts w:ascii="Times New Roman" w:eastAsia="Times New Roman" w:hAnsi="Times New Roman" w:cs="Times New Roman"/>
          <w:b/>
          <w:bCs/>
          <w:kern w:val="32"/>
          <w:sz w:val="28"/>
          <w:szCs w:val="28"/>
          <w:lang w:eastAsia="ru-RU"/>
        </w:rPr>
        <w:t xml:space="preserve"> </w:t>
      </w:r>
      <w:proofErr w:type="spellStart"/>
      <w:r w:rsidRPr="00D94A13">
        <w:rPr>
          <w:rFonts w:ascii="Times New Roman" w:eastAsia="Times New Roman" w:hAnsi="Times New Roman" w:cs="Times New Roman"/>
          <w:b/>
          <w:bCs/>
          <w:kern w:val="32"/>
          <w:sz w:val="28"/>
          <w:szCs w:val="28"/>
          <w:lang w:eastAsia="ru-RU"/>
        </w:rPr>
        <w:t>Lvovna</w:t>
      </w:r>
      <w:proofErr w:type="spellEnd"/>
      <w:r w:rsidRPr="00D94A13">
        <w:rPr>
          <w:rFonts w:ascii="Times New Roman" w:eastAsia="Times New Roman" w:hAnsi="Times New Roman" w:cs="Times New Roman"/>
          <w:b/>
          <w:bCs/>
          <w:kern w:val="32"/>
          <w:sz w:val="28"/>
          <w:szCs w:val="28"/>
          <w:lang w:eastAsia="ru-RU"/>
        </w:rPr>
        <w:t xml:space="preserve"> </w:t>
      </w:r>
    </w:p>
    <w:p w:rsidR="00D94A13" w:rsidRPr="00D94A13" w:rsidRDefault="00D94A13" w:rsidP="00D94A13">
      <w:pPr>
        <w:spacing w:after="0" w:line="240" w:lineRule="auto"/>
        <w:jc w:val="right"/>
        <w:rPr>
          <w:rFonts w:ascii="Times New Roman" w:eastAsia="Times New Roman" w:hAnsi="Times New Roman" w:cs="Times New Roman"/>
          <w:bCs/>
          <w:kern w:val="32"/>
          <w:sz w:val="28"/>
          <w:szCs w:val="28"/>
          <w:lang w:eastAsia="ru-RU"/>
        </w:rPr>
      </w:pPr>
      <w:r w:rsidRPr="00D94A13">
        <w:rPr>
          <w:rFonts w:ascii="Times New Roman" w:eastAsia="Times New Roman" w:hAnsi="Times New Roman" w:cs="Times New Roman"/>
          <w:bCs/>
          <w:kern w:val="32"/>
          <w:sz w:val="28"/>
          <w:szCs w:val="28"/>
          <w:lang w:eastAsia="ru-RU"/>
        </w:rPr>
        <w:t>(</w:t>
      </w:r>
      <w:proofErr w:type="spellStart"/>
      <w:r w:rsidRPr="00D94A13">
        <w:rPr>
          <w:rFonts w:ascii="Times New Roman" w:eastAsia="Times New Roman" w:hAnsi="Times New Roman" w:cs="Times New Roman"/>
          <w:bCs/>
          <w:kern w:val="32"/>
          <w:sz w:val="28"/>
          <w:szCs w:val="28"/>
          <w:lang w:eastAsia="ru-RU"/>
        </w:rPr>
        <w:t>Germany</w:t>
      </w:r>
      <w:proofErr w:type="spellEnd"/>
      <w:r w:rsidRPr="00D94A13">
        <w:rPr>
          <w:rFonts w:ascii="Times New Roman" w:eastAsia="Times New Roman" w:hAnsi="Times New Roman" w:cs="Times New Roman"/>
          <w:bCs/>
          <w:kern w:val="32"/>
          <w:sz w:val="28"/>
          <w:szCs w:val="28"/>
          <w:lang w:eastAsia="ru-RU"/>
        </w:rPr>
        <w:t xml:space="preserve">, </w:t>
      </w:r>
      <w:proofErr w:type="spellStart"/>
      <w:r w:rsidRPr="00D94A13">
        <w:rPr>
          <w:rFonts w:ascii="Times New Roman" w:eastAsia="Times New Roman" w:hAnsi="Times New Roman" w:cs="Times New Roman"/>
          <w:bCs/>
          <w:kern w:val="32"/>
          <w:sz w:val="28"/>
          <w:szCs w:val="28"/>
          <w:lang w:eastAsia="ru-RU"/>
        </w:rPr>
        <w:t>Greifswald</w:t>
      </w:r>
      <w:proofErr w:type="spellEnd"/>
      <w:r w:rsidRPr="00D94A13">
        <w:rPr>
          <w:rFonts w:ascii="Times New Roman" w:eastAsia="Times New Roman" w:hAnsi="Times New Roman" w:cs="Times New Roman"/>
          <w:bCs/>
          <w:kern w:val="32"/>
          <w:sz w:val="28"/>
          <w:szCs w:val="28"/>
          <w:lang w:eastAsia="ru-RU"/>
        </w:rPr>
        <w:t>)</w:t>
      </w:r>
    </w:p>
    <w:p w:rsidR="00D94A13" w:rsidRPr="00D94A13" w:rsidRDefault="00D94A13" w:rsidP="00D94A13">
      <w:pPr>
        <w:spacing w:after="0" w:line="240" w:lineRule="auto"/>
        <w:jc w:val="right"/>
        <w:rPr>
          <w:rFonts w:ascii="Times New Roman" w:hAnsi="Times New Roman" w:cs="Times New Roman"/>
          <w:sz w:val="28"/>
          <w:szCs w:val="28"/>
          <w:lang w:val="en-US"/>
        </w:rPr>
      </w:pPr>
      <w:r w:rsidRPr="00D94A13">
        <w:rPr>
          <w:rFonts w:ascii="Times New Roman" w:eastAsia="Times New Roman" w:hAnsi="Times New Roman" w:cs="Times New Roman"/>
          <w:b/>
          <w:bCs/>
          <w:kern w:val="32"/>
          <w:sz w:val="28"/>
          <w:szCs w:val="28"/>
          <w:lang w:val="en-US" w:eastAsia="ru-RU"/>
        </w:rPr>
        <w:t>Russian in the multilingual world: working off of "switching of codes" with pupils of kindergarten and elementary school (</w:t>
      </w:r>
      <w:proofErr w:type="spellStart"/>
      <w:r w:rsidRPr="00D94A13">
        <w:rPr>
          <w:rFonts w:ascii="Times New Roman" w:eastAsia="Times New Roman" w:hAnsi="Times New Roman" w:cs="Times New Roman"/>
          <w:b/>
          <w:bCs/>
          <w:kern w:val="32"/>
          <w:sz w:val="28"/>
          <w:szCs w:val="28"/>
          <w:lang w:val="en-US" w:eastAsia="ru-RU"/>
        </w:rPr>
        <w:t>polycultural</w:t>
      </w:r>
      <w:proofErr w:type="spellEnd"/>
      <w:r w:rsidRPr="00D94A13">
        <w:rPr>
          <w:rFonts w:ascii="Times New Roman" w:eastAsia="Times New Roman" w:hAnsi="Times New Roman" w:cs="Times New Roman"/>
          <w:b/>
          <w:bCs/>
          <w:kern w:val="32"/>
          <w:sz w:val="28"/>
          <w:szCs w:val="28"/>
          <w:lang w:val="en-US" w:eastAsia="ru-RU"/>
        </w:rPr>
        <w:t xml:space="preserve"> group)</w:t>
      </w:r>
    </w:p>
    <w:p w:rsidR="00D94A13" w:rsidRDefault="00D94A13" w:rsidP="00EA047A">
      <w:pPr>
        <w:rPr>
          <w:rFonts w:ascii="Times New Roman" w:hAnsi="Times New Roman" w:cs="Times New Roman"/>
          <w:sz w:val="28"/>
          <w:szCs w:val="28"/>
          <w:lang w:val="en-US"/>
        </w:rPr>
      </w:pPr>
    </w:p>
    <w:p w:rsidR="00D94A13" w:rsidRDefault="00F23626" w:rsidP="00EA047A">
      <w:pPr>
        <w:rPr>
          <w:rFonts w:ascii="Times New Roman" w:hAnsi="Times New Roman" w:cs="Times New Roman"/>
          <w:sz w:val="28"/>
          <w:szCs w:val="28"/>
        </w:rPr>
      </w:pPr>
      <w:proofErr w:type="gramStart"/>
      <w:r>
        <w:rPr>
          <w:rFonts w:ascii="Times New Roman" w:hAnsi="Times New Roman" w:cs="Times New Roman"/>
          <w:sz w:val="28"/>
          <w:szCs w:val="28"/>
        </w:rPr>
        <w:t>Ключевые слова: многоязычие, межкультурная коммуникация, переключение кодов, естественные билингвы, иностранный язык, поликультурная группа, детский сад, начальная школа, игры</w:t>
      </w:r>
      <w:proofErr w:type="gramEnd"/>
    </w:p>
    <w:p w:rsidR="00F23626" w:rsidRPr="00F23626" w:rsidRDefault="00F23626" w:rsidP="00EA047A">
      <w:pPr>
        <w:rPr>
          <w:rFonts w:ascii="Times New Roman" w:hAnsi="Times New Roman" w:cs="Times New Roman"/>
          <w:sz w:val="28"/>
          <w:szCs w:val="28"/>
          <w:lang w:val="en-US"/>
        </w:rPr>
      </w:pPr>
      <w:r w:rsidRPr="00F23626">
        <w:rPr>
          <w:rFonts w:ascii="Times New Roman" w:hAnsi="Times New Roman" w:cs="Times New Roman"/>
          <w:sz w:val="28"/>
          <w:szCs w:val="28"/>
          <w:lang w:val="en-US"/>
        </w:rPr>
        <w:t xml:space="preserve">Keywords: multilingualism, cross-cultural communication, switching of codes, natural bilinguals, foreign language, </w:t>
      </w:r>
      <w:proofErr w:type="spellStart"/>
      <w:r w:rsidRPr="00F23626">
        <w:rPr>
          <w:rFonts w:ascii="Times New Roman" w:hAnsi="Times New Roman" w:cs="Times New Roman"/>
          <w:sz w:val="28"/>
          <w:szCs w:val="28"/>
          <w:lang w:val="en-US"/>
        </w:rPr>
        <w:t>polycultural</w:t>
      </w:r>
      <w:proofErr w:type="spellEnd"/>
      <w:r w:rsidRPr="00F23626">
        <w:rPr>
          <w:rFonts w:ascii="Times New Roman" w:hAnsi="Times New Roman" w:cs="Times New Roman"/>
          <w:sz w:val="28"/>
          <w:szCs w:val="28"/>
          <w:lang w:val="en-US"/>
        </w:rPr>
        <w:t xml:space="preserve"> group, kindergarten, elementary school, games</w:t>
      </w:r>
    </w:p>
    <w:p w:rsidR="0091599B" w:rsidRDefault="0091599B" w:rsidP="0091599B">
      <w:pPr>
        <w:spacing w:line="246" w:lineRule="auto"/>
        <w:jc w:val="both"/>
        <w:rPr>
          <w:rFonts w:ascii="Times New Roman" w:hAnsi="Times New Roman" w:cs="Times New Roman"/>
          <w:sz w:val="28"/>
          <w:szCs w:val="28"/>
        </w:rPr>
      </w:pPr>
      <w:r>
        <w:rPr>
          <w:rFonts w:ascii="Times New Roman" w:hAnsi="Times New Roman" w:cs="Times New Roman"/>
          <w:sz w:val="28"/>
          <w:szCs w:val="28"/>
        </w:rPr>
        <w:t xml:space="preserve">Аннотация: </w:t>
      </w:r>
      <w:r w:rsidR="00EA047A" w:rsidRPr="00402583">
        <w:rPr>
          <w:rFonts w:ascii="Times New Roman" w:hAnsi="Times New Roman" w:cs="Times New Roman"/>
          <w:sz w:val="28"/>
          <w:szCs w:val="28"/>
        </w:rPr>
        <w:t>В последнее время всё большее внимание в России уделяется целенаправленному обучению русскому языку как статусному (статусной нации) детей мигрантов, пребывающих в Россию из стран СНГ и Ближнего Зарубежья. Достаточно упомянуть часть серии «Московский учебник», созданную педагогами кафедры ЮНЕСКО МИОО и центра межнационального образования «</w:t>
      </w:r>
      <w:proofErr w:type="spellStart"/>
      <w:r w:rsidR="00EA047A" w:rsidRPr="00402583">
        <w:rPr>
          <w:rFonts w:ascii="Times New Roman" w:hAnsi="Times New Roman" w:cs="Times New Roman"/>
          <w:sz w:val="28"/>
          <w:szCs w:val="28"/>
        </w:rPr>
        <w:t>Этносфера</w:t>
      </w:r>
      <w:proofErr w:type="spellEnd"/>
      <w:r w:rsidR="00EA047A" w:rsidRPr="00402583">
        <w:rPr>
          <w:rFonts w:ascii="Times New Roman" w:hAnsi="Times New Roman" w:cs="Times New Roman"/>
          <w:sz w:val="28"/>
          <w:szCs w:val="28"/>
        </w:rPr>
        <w:t xml:space="preserve">» («Русский язык от ступени к ступени: произношение, чтение, письмо»; «Учимся в русской школе») и «Русский букварь для мигрантов» коллектива авторов РГПУ им. Герцена. </w:t>
      </w:r>
    </w:p>
    <w:p w:rsidR="00EA047A" w:rsidRDefault="00EA047A" w:rsidP="0091599B">
      <w:pPr>
        <w:spacing w:line="246" w:lineRule="auto"/>
        <w:jc w:val="both"/>
        <w:rPr>
          <w:rFonts w:ascii="Times New Roman" w:hAnsi="Times New Roman" w:cs="Times New Roman"/>
          <w:sz w:val="28"/>
          <w:szCs w:val="28"/>
        </w:rPr>
      </w:pPr>
      <w:r w:rsidRPr="00402583">
        <w:rPr>
          <w:rFonts w:ascii="Times New Roman" w:hAnsi="Times New Roman" w:cs="Times New Roman"/>
          <w:sz w:val="28"/>
          <w:szCs w:val="28"/>
        </w:rPr>
        <w:t>Подобные издания пишутся (преимущественно российскими авторами) и</w:t>
      </w:r>
      <w:r w:rsidR="00D94A13" w:rsidRPr="00D94A13">
        <w:rPr>
          <w:rFonts w:ascii="Times New Roman" w:hAnsi="Times New Roman" w:cs="Times New Roman"/>
          <w:sz w:val="28"/>
          <w:szCs w:val="28"/>
        </w:rPr>
        <w:t xml:space="preserve"> </w:t>
      </w:r>
      <w:r w:rsidRPr="00402583">
        <w:rPr>
          <w:rFonts w:ascii="Times New Roman" w:hAnsi="Times New Roman" w:cs="Times New Roman"/>
          <w:sz w:val="28"/>
          <w:szCs w:val="28"/>
        </w:rPr>
        <w:t xml:space="preserve">для русскоговорящей диаспоры вне России (как Ближнее, так и Дальнее Зарубежье), нередко представленной вторым и даже третьим поколением выходцев из </w:t>
      </w:r>
      <w:proofErr w:type="gramStart"/>
      <w:r w:rsidRPr="00402583">
        <w:rPr>
          <w:rFonts w:ascii="Times New Roman" w:hAnsi="Times New Roman" w:cs="Times New Roman"/>
          <w:sz w:val="28"/>
          <w:szCs w:val="28"/>
        </w:rPr>
        <w:t>республик</w:t>
      </w:r>
      <w:proofErr w:type="gramEnd"/>
      <w:r w:rsidRPr="00402583">
        <w:rPr>
          <w:rFonts w:ascii="Times New Roman" w:hAnsi="Times New Roman" w:cs="Times New Roman"/>
          <w:sz w:val="28"/>
          <w:szCs w:val="28"/>
        </w:rPr>
        <w:t xml:space="preserve"> бывшего СССР, и для приезжающих в Россию семей трудовых мигрантов. </w:t>
      </w:r>
      <w:proofErr w:type="spellStart"/>
      <w:proofErr w:type="gramStart"/>
      <w:r w:rsidRPr="00402583">
        <w:rPr>
          <w:rFonts w:ascii="Times New Roman" w:hAnsi="Times New Roman" w:cs="Times New Roman"/>
          <w:sz w:val="28"/>
          <w:szCs w:val="28"/>
        </w:rPr>
        <w:t>Т.о</w:t>
      </w:r>
      <w:proofErr w:type="spellEnd"/>
      <w:r w:rsidRPr="00402583">
        <w:rPr>
          <w:rFonts w:ascii="Times New Roman" w:hAnsi="Times New Roman" w:cs="Times New Roman"/>
          <w:sz w:val="28"/>
          <w:szCs w:val="28"/>
        </w:rPr>
        <w:t xml:space="preserve">. складывается впечатление, что по одинаковым с методической точки зрения пособиям (вкл. изобразительный ряд, отбор текстов, подачу грамматики и пр.) обучаются: носители русского языка как единственного государственного (Россия) / одного из государственных (Белоруссия, Осетия, Приднестровье) (язык обучения и изучаемый язык); как негосударственного, но пребывающие в преимущественно русскоязычной </w:t>
      </w:r>
      <w:r w:rsidRPr="00402583">
        <w:rPr>
          <w:rFonts w:ascii="Times New Roman" w:hAnsi="Times New Roman" w:cs="Times New Roman"/>
          <w:sz w:val="28"/>
          <w:szCs w:val="28"/>
        </w:rPr>
        <w:lastRenderedPageBreak/>
        <w:t>среде, сохранившейся с периода СССР (Казахстан, Киргизия, Украина – официальный язык;</w:t>
      </w:r>
      <w:proofErr w:type="gramEnd"/>
      <w:r w:rsidRPr="00402583">
        <w:rPr>
          <w:rFonts w:ascii="Times New Roman" w:hAnsi="Times New Roman" w:cs="Times New Roman"/>
          <w:sz w:val="28"/>
          <w:szCs w:val="28"/>
        </w:rPr>
        <w:t xml:space="preserve"> </w:t>
      </w:r>
      <w:proofErr w:type="gramStart"/>
      <w:r w:rsidRPr="00402583">
        <w:rPr>
          <w:rFonts w:ascii="Times New Roman" w:hAnsi="Times New Roman" w:cs="Times New Roman"/>
          <w:sz w:val="28"/>
          <w:szCs w:val="28"/>
        </w:rPr>
        <w:t xml:space="preserve">Таджикистан, Узбекистан – язык межнационального общения; Литва, Эстония, Латвия, ...); как «семейного языка» в полностью иноязычном и </w:t>
      </w:r>
      <w:proofErr w:type="spellStart"/>
      <w:r w:rsidRPr="00402583">
        <w:rPr>
          <w:rFonts w:ascii="Times New Roman" w:hAnsi="Times New Roman" w:cs="Times New Roman"/>
          <w:sz w:val="28"/>
          <w:szCs w:val="28"/>
        </w:rPr>
        <w:t>инокультурном</w:t>
      </w:r>
      <w:proofErr w:type="spellEnd"/>
      <w:r w:rsidRPr="00402583">
        <w:rPr>
          <w:rFonts w:ascii="Times New Roman" w:hAnsi="Times New Roman" w:cs="Times New Roman"/>
          <w:sz w:val="28"/>
          <w:szCs w:val="28"/>
        </w:rPr>
        <w:t xml:space="preserve"> окружении (страны Дальнего Зарубежья).</w:t>
      </w:r>
      <w:proofErr w:type="gramEnd"/>
      <w:r w:rsidRPr="00402583">
        <w:rPr>
          <w:rFonts w:ascii="Times New Roman" w:hAnsi="Times New Roman" w:cs="Times New Roman"/>
          <w:sz w:val="28"/>
          <w:szCs w:val="28"/>
        </w:rPr>
        <w:t xml:space="preserve"> Верно ли это?</w:t>
      </w:r>
      <w:r w:rsidR="0091599B">
        <w:rPr>
          <w:rFonts w:ascii="Times New Roman" w:hAnsi="Times New Roman" w:cs="Times New Roman"/>
          <w:sz w:val="28"/>
          <w:szCs w:val="28"/>
        </w:rPr>
        <w:t xml:space="preserve"> На данный вопрос мы попробуем ответить в статье.</w:t>
      </w:r>
    </w:p>
    <w:p w:rsidR="0091599B" w:rsidRPr="0091599B" w:rsidRDefault="0091599B" w:rsidP="0091599B">
      <w:pPr>
        <w:spacing w:line="246" w:lineRule="auto"/>
        <w:jc w:val="both"/>
        <w:rPr>
          <w:rFonts w:ascii="Times New Roman" w:hAnsi="Times New Roman" w:cs="Times New Roman"/>
          <w:sz w:val="28"/>
          <w:szCs w:val="28"/>
          <w:lang w:val="en-US"/>
        </w:rPr>
      </w:pPr>
      <w:r w:rsidRPr="0091599B">
        <w:rPr>
          <w:rFonts w:ascii="Times New Roman" w:hAnsi="Times New Roman" w:cs="Times New Roman"/>
          <w:sz w:val="28"/>
          <w:szCs w:val="28"/>
          <w:lang w:val="en-US"/>
        </w:rPr>
        <w:t xml:space="preserve">Summary: Recently the increasing attention in Russia is paid to purposeful training in Russian as status (the status nation) children of the migrants staying to Russia from the CIS countries and the Neighboring Countries. It is enough to mention the part of the "Moskovskij Uchebnik" series created by teachers of MIOO UNESCO chair and center of international formation of "Etnosfera" ("Russian from a step to a step: pronunciation, reading, letter"; "We study at the Russian school") and "The Russian abc-book for migrants" of group of authors of RGPU of Herzen (Petersburg). </w:t>
      </w:r>
    </w:p>
    <w:p w:rsidR="0091599B" w:rsidRPr="0091599B" w:rsidRDefault="0091599B" w:rsidP="0091599B">
      <w:pPr>
        <w:spacing w:line="246" w:lineRule="auto"/>
        <w:jc w:val="both"/>
        <w:rPr>
          <w:rFonts w:ascii="Times New Roman" w:hAnsi="Times New Roman" w:cs="Times New Roman"/>
          <w:sz w:val="28"/>
          <w:szCs w:val="28"/>
          <w:lang w:val="en-US"/>
        </w:rPr>
      </w:pPr>
      <w:r w:rsidRPr="0091599B">
        <w:rPr>
          <w:rFonts w:ascii="Times New Roman" w:hAnsi="Times New Roman" w:cs="Times New Roman"/>
          <w:sz w:val="28"/>
          <w:szCs w:val="28"/>
          <w:lang w:val="en-US"/>
        </w:rPr>
        <w:t xml:space="preserve">Similar editions are written (mainly Russian authors) and for Russian-speaking diaspora out of Russia (both Near, and Foreign Countries) which is quite often presented to the second and even by the third generation of natives of the republics of the former USSR and for the families of labor migrants coming to Russia. </w:t>
      </w:r>
      <w:proofErr w:type="spellStart"/>
      <w:r w:rsidRPr="0091599B">
        <w:rPr>
          <w:rFonts w:ascii="Times New Roman" w:hAnsi="Times New Roman" w:cs="Times New Roman"/>
          <w:sz w:val="28"/>
          <w:szCs w:val="28"/>
          <w:lang w:val="en-US"/>
        </w:rPr>
        <w:t>T.o</w:t>
      </w:r>
      <w:proofErr w:type="spellEnd"/>
      <w:r w:rsidRPr="0091599B">
        <w:rPr>
          <w:rFonts w:ascii="Times New Roman" w:hAnsi="Times New Roman" w:cs="Times New Roman"/>
          <w:sz w:val="28"/>
          <w:szCs w:val="28"/>
          <w:lang w:val="en-US"/>
        </w:rPr>
        <w:t xml:space="preserve">. there is an impression that on grants, identical from the methodical point of view (incl. a graphic row, selection of texts, giving of grammar and so forth) are trained: native speakers of Russian as only thing state (Russia)/ one of state (Belarus, Ossetia, </w:t>
      </w:r>
      <w:proofErr w:type="spellStart"/>
      <w:r w:rsidRPr="0091599B">
        <w:rPr>
          <w:rFonts w:ascii="Times New Roman" w:hAnsi="Times New Roman" w:cs="Times New Roman"/>
          <w:sz w:val="28"/>
          <w:szCs w:val="28"/>
          <w:lang w:val="en-US"/>
        </w:rPr>
        <w:t>Transnistria</w:t>
      </w:r>
      <w:proofErr w:type="spellEnd"/>
      <w:r w:rsidRPr="0091599B">
        <w:rPr>
          <w:rFonts w:ascii="Times New Roman" w:hAnsi="Times New Roman" w:cs="Times New Roman"/>
          <w:sz w:val="28"/>
          <w:szCs w:val="28"/>
          <w:lang w:val="en-US"/>
        </w:rPr>
        <w:t>) (language of training and the learned language); as non-state, but staying in mainly Russian-speaking environment which remained since the period of the USSR (Kazakhstan, Kyrgyzstan, Ukraine – official language; Tajikistan, Uzbekistan – language of international communication; Lithuania, Estonia, Latvia...) ; as "family language" in completely foreign-language and foreign culture environment (foreign country). Whether it is right? We will try to answer the matter in article.</w:t>
      </w:r>
      <w:bookmarkStart w:id="8" w:name="_GoBack"/>
      <w:bookmarkEnd w:id="8"/>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 xml:space="preserve">Проведенное нами в русскоязычных центрах дополнительного образования в ФРГ, Австрии и Швейцарии в 2011-2013 гг. тестирование учащихся на наличие и уровень сбалансированного естественного билингвизма (русско-немецкого двуязычия; </w:t>
      </w:r>
      <w:proofErr w:type="gramStart"/>
      <w:r w:rsidRPr="00402583">
        <w:rPr>
          <w:rFonts w:ascii="Times New Roman" w:hAnsi="Times New Roman" w:cs="Times New Roman"/>
          <w:sz w:val="28"/>
          <w:szCs w:val="28"/>
        </w:rPr>
        <w:t xml:space="preserve">76 </w:t>
      </w:r>
      <w:proofErr w:type="spellStart"/>
      <w:r w:rsidRPr="00402583">
        <w:rPr>
          <w:rFonts w:ascii="Times New Roman" w:hAnsi="Times New Roman" w:cs="Times New Roman"/>
          <w:sz w:val="28"/>
          <w:szCs w:val="28"/>
        </w:rPr>
        <w:t>пробантов</w:t>
      </w:r>
      <w:proofErr w:type="spellEnd"/>
      <w:r w:rsidRPr="00402583">
        <w:rPr>
          <w:rFonts w:ascii="Times New Roman" w:hAnsi="Times New Roman" w:cs="Times New Roman"/>
          <w:sz w:val="28"/>
          <w:szCs w:val="28"/>
        </w:rPr>
        <w:t xml:space="preserve"> от 5 до 15 лет,</w:t>
      </w:r>
      <w:proofErr w:type="gramEnd"/>
      <w:r w:rsidRPr="00402583">
        <w:rPr>
          <w:rFonts w:ascii="Times New Roman" w:hAnsi="Times New Roman" w:cs="Times New Roman"/>
          <w:sz w:val="28"/>
          <w:szCs w:val="28"/>
        </w:rPr>
        <w:t xml:space="preserve"> смешанные семьи) и анкетирование педагогов российских и казахских  поликультурных образовательных учреждений выявило некоторые общие проблемы у детей, растущих в </w:t>
      </w:r>
      <w:proofErr w:type="spellStart"/>
      <w:r w:rsidRPr="00402583">
        <w:rPr>
          <w:rFonts w:ascii="Times New Roman" w:hAnsi="Times New Roman" w:cs="Times New Roman"/>
          <w:sz w:val="28"/>
          <w:szCs w:val="28"/>
        </w:rPr>
        <w:t>билингвальном</w:t>
      </w:r>
      <w:proofErr w:type="spellEnd"/>
      <w:r w:rsidRPr="00402583">
        <w:rPr>
          <w:rFonts w:ascii="Times New Roman" w:hAnsi="Times New Roman" w:cs="Times New Roman"/>
          <w:sz w:val="28"/>
          <w:szCs w:val="28"/>
        </w:rPr>
        <w:t xml:space="preserve"> и б</w:t>
      </w:r>
      <w:proofErr w:type="gramStart"/>
      <w:r w:rsidRPr="00402583">
        <w:rPr>
          <w:rFonts w:ascii="Times New Roman" w:hAnsi="Times New Roman" w:cs="Times New Roman"/>
          <w:sz w:val="28"/>
          <w:szCs w:val="28"/>
        </w:rPr>
        <w:t>и(</w:t>
      </w:r>
      <w:proofErr w:type="gramEnd"/>
      <w:r w:rsidRPr="00402583">
        <w:rPr>
          <w:rFonts w:ascii="Times New Roman" w:hAnsi="Times New Roman" w:cs="Times New Roman"/>
          <w:sz w:val="28"/>
          <w:szCs w:val="28"/>
        </w:rPr>
        <w:t xml:space="preserve">поли)культурном окружении и владеющих с детства более чем одним родным языком. Наиболее острыми оказались: недостаточный для данного возраста словарный запас (в </w:t>
      </w:r>
      <w:proofErr w:type="spellStart"/>
      <w:r w:rsidRPr="00402583">
        <w:rPr>
          <w:rFonts w:ascii="Times New Roman" w:hAnsi="Times New Roman" w:cs="Times New Roman"/>
          <w:sz w:val="28"/>
          <w:szCs w:val="28"/>
        </w:rPr>
        <w:t>т.ч</w:t>
      </w:r>
      <w:proofErr w:type="spellEnd"/>
      <w:r w:rsidRPr="00402583">
        <w:rPr>
          <w:rFonts w:ascii="Times New Roman" w:hAnsi="Times New Roman" w:cs="Times New Roman"/>
          <w:sz w:val="28"/>
          <w:szCs w:val="28"/>
        </w:rPr>
        <w:t xml:space="preserve">. и в бытовой сфере общения, что противоречит результатам проводившихся до сих пор исследований) и </w:t>
      </w:r>
      <w:proofErr w:type="spellStart"/>
      <w:r w:rsidRPr="00402583">
        <w:rPr>
          <w:rFonts w:ascii="Times New Roman" w:hAnsi="Times New Roman" w:cs="Times New Roman"/>
          <w:sz w:val="28"/>
          <w:szCs w:val="28"/>
        </w:rPr>
        <w:t>невладение</w:t>
      </w:r>
      <w:proofErr w:type="spellEnd"/>
      <w:r w:rsidRPr="00402583">
        <w:rPr>
          <w:rFonts w:ascii="Times New Roman" w:hAnsi="Times New Roman" w:cs="Times New Roman"/>
          <w:sz w:val="28"/>
          <w:szCs w:val="28"/>
        </w:rPr>
        <w:t xml:space="preserve"> мотивированным переключением кодов/ </w:t>
      </w:r>
      <w:proofErr w:type="spellStart"/>
      <w:r w:rsidRPr="00402583">
        <w:rPr>
          <w:rFonts w:ascii="Times New Roman" w:hAnsi="Times New Roman" w:cs="Times New Roman"/>
          <w:sz w:val="28"/>
          <w:szCs w:val="28"/>
        </w:rPr>
        <w:t>code-switching</w:t>
      </w:r>
      <w:proofErr w:type="spellEnd"/>
      <w:r w:rsidRPr="00402583">
        <w:rPr>
          <w:rFonts w:ascii="Times New Roman" w:hAnsi="Times New Roman" w:cs="Times New Roman"/>
          <w:sz w:val="28"/>
          <w:szCs w:val="28"/>
        </w:rPr>
        <w:t xml:space="preserve"> (мотивацией к переключению </w:t>
      </w:r>
      <w:proofErr w:type="spellStart"/>
      <w:proofErr w:type="gramStart"/>
      <w:r w:rsidRPr="00402583">
        <w:rPr>
          <w:rFonts w:ascii="Times New Roman" w:hAnsi="Times New Roman" w:cs="Times New Roman"/>
          <w:sz w:val="28"/>
          <w:szCs w:val="28"/>
        </w:rPr>
        <w:t>м.б</w:t>
      </w:r>
      <w:proofErr w:type="spellEnd"/>
      <w:proofErr w:type="gramEnd"/>
      <w:r w:rsidRPr="00402583">
        <w:rPr>
          <w:rFonts w:ascii="Times New Roman" w:hAnsi="Times New Roman" w:cs="Times New Roman"/>
          <w:sz w:val="28"/>
          <w:szCs w:val="28"/>
        </w:rPr>
        <w:t xml:space="preserve">. как визуальный, так и акустический раздражитель).  Причем, под «кодами» мы понимаем как лингвистические, так и экстралингвистические (поведенческие) коды. Например, тестируемые 6-8 </w:t>
      </w:r>
      <w:r w:rsidRPr="00402583">
        <w:rPr>
          <w:rFonts w:ascii="Times New Roman" w:hAnsi="Times New Roman" w:cs="Times New Roman"/>
          <w:sz w:val="28"/>
          <w:szCs w:val="28"/>
        </w:rPr>
        <w:lastRenderedPageBreak/>
        <w:t>лет приветствуя женщину-</w:t>
      </w:r>
      <w:proofErr w:type="spellStart"/>
      <w:r w:rsidRPr="00402583">
        <w:rPr>
          <w:rFonts w:ascii="Times New Roman" w:hAnsi="Times New Roman" w:cs="Times New Roman"/>
          <w:sz w:val="28"/>
          <w:szCs w:val="28"/>
        </w:rPr>
        <w:t>тестора</w:t>
      </w:r>
      <w:proofErr w:type="spellEnd"/>
      <w:r w:rsidRPr="00402583">
        <w:rPr>
          <w:rFonts w:ascii="Times New Roman" w:hAnsi="Times New Roman" w:cs="Times New Roman"/>
          <w:sz w:val="28"/>
          <w:szCs w:val="28"/>
        </w:rPr>
        <w:t xml:space="preserve"> на русском языке, протягивали ей одновременно руку для пожатия, а при прощании переходили на немецкий язык и руки не подавали; или представлялись по-русски, </w:t>
      </w:r>
      <w:proofErr w:type="spellStart"/>
      <w:r w:rsidRPr="00402583">
        <w:rPr>
          <w:rFonts w:ascii="Times New Roman" w:hAnsi="Times New Roman" w:cs="Times New Roman"/>
          <w:sz w:val="28"/>
          <w:szCs w:val="28"/>
        </w:rPr>
        <w:t>назвая</w:t>
      </w:r>
      <w:proofErr w:type="spellEnd"/>
      <w:r w:rsidRPr="00402583">
        <w:rPr>
          <w:rFonts w:ascii="Times New Roman" w:hAnsi="Times New Roman" w:cs="Times New Roman"/>
          <w:sz w:val="28"/>
          <w:szCs w:val="28"/>
        </w:rPr>
        <w:t xml:space="preserve"> немецкие варианты имени и фамилии (Киселев Анна, Хелен </w:t>
      </w:r>
      <w:proofErr w:type="spellStart"/>
      <w:r w:rsidRPr="00402583">
        <w:rPr>
          <w:rFonts w:ascii="Times New Roman" w:hAnsi="Times New Roman" w:cs="Times New Roman"/>
          <w:sz w:val="28"/>
          <w:szCs w:val="28"/>
        </w:rPr>
        <w:t>Искакова</w:t>
      </w:r>
      <w:proofErr w:type="spellEnd"/>
      <w:r w:rsidRPr="00402583">
        <w:rPr>
          <w:rFonts w:ascii="Times New Roman" w:hAnsi="Times New Roman" w:cs="Times New Roman"/>
          <w:sz w:val="28"/>
          <w:szCs w:val="28"/>
        </w:rPr>
        <w:t xml:space="preserve">). Также достаточно частотными были ошибки в использовании личных местоимений «ты/Вы» в устном и письменном варианте заданий; смешение лексем (замещение русского слова немецким; «Я ем </w:t>
      </w:r>
      <w:proofErr w:type="spellStart"/>
      <w:r w:rsidRPr="00402583">
        <w:rPr>
          <w:rFonts w:ascii="Times New Roman" w:hAnsi="Times New Roman" w:cs="Times New Roman"/>
          <w:sz w:val="28"/>
          <w:szCs w:val="28"/>
          <w:lang w:val="en-US"/>
        </w:rPr>
        <w:t>Brei</w:t>
      </w:r>
      <w:proofErr w:type="spellEnd"/>
      <w:r w:rsidRPr="00402583">
        <w:rPr>
          <w:rFonts w:ascii="Times New Roman" w:hAnsi="Times New Roman" w:cs="Times New Roman"/>
          <w:sz w:val="28"/>
          <w:szCs w:val="28"/>
        </w:rPr>
        <w:t>») и т.н. «</w:t>
      </w:r>
      <w:proofErr w:type="spellStart"/>
      <w:r w:rsidRPr="00402583">
        <w:rPr>
          <w:rFonts w:ascii="Times New Roman" w:hAnsi="Times New Roman" w:cs="Times New Roman"/>
          <w:sz w:val="28"/>
          <w:szCs w:val="28"/>
        </w:rPr>
        <w:t>псевдокалькирование</w:t>
      </w:r>
      <w:proofErr w:type="spellEnd"/>
      <w:r w:rsidRPr="00402583">
        <w:rPr>
          <w:rFonts w:ascii="Times New Roman" w:hAnsi="Times New Roman" w:cs="Times New Roman"/>
          <w:sz w:val="28"/>
          <w:szCs w:val="28"/>
        </w:rPr>
        <w:t>» (</w:t>
      </w:r>
      <w:proofErr w:type="spellStart"/>
      <w:r w:rsidRPr="00402583">
        <w:rPr>
          <w:rFonts w:ascii="Times New Roman" w:hAnsi="Times New Roman" w:cs="Times New Roman"/>
          <w:i/>
          <w:sz w:val="28"/>
          <w:szCs w:val="28"/>
        </w:rPr>
        <w:t>Entlehnung</w:t>
      </w:r>
      <w:proofErr w:type="spellEnd"/>
      <w:r w:rsidRPr="00402583">
        <w:rPr>
          <w:rFonts w:ascii="Times New Roman" w:hAnsi="Times New Roman" w:cs="Times New Roman"/>
          <w:sz w:val="28"/>
          <w:szCs w:val="28"/>
        </w:rPr>
        <w:t xml:space="preserve">) и </w:t>
      </w:r>
      <w:proofErr w:type="spellStart"/>
      <w:r w:rsidRPr="00402583">
        <w:rPr>
          <w:rFonts w:ascii="Times New Roman" w:hAnsi="Times New Roman" w:cs="Times New Roman"/>
          <w:sz w:val="28"/>
          <w:szCs w:val="28"/>
        </w:rPr>
        <w:t>ассимилляция</w:t>
      </w:r>
      <w:proofErr w:type="spellEnd"/>
      <w:r w:rsidRPr="00402583">
        <w:rPr>
          <w:rFonts w:ascii="Times New Roman" w:hAnsi="Times New Roman" w:cs="Times New Roman"/>
          <w:sz w:val="28"/>
          <w:szCs w:val="28"/>
        </w:rPr>
        <w:t xml:space="preserve"> немецких слов (фамилия / </w:t>
      </w:r>
      <w:proofErr w:type="spellStart"/>
      <w:r w:rsidRPr="00402583">
        <w:rPr>
          <w:rFonts w:ascii="Times New Roman" w:hAnsi="Times New Roman" w:cs="Times New Roman"/>
          <w:sz w:val="28"/>
          <w:szCs w:val="28"/>
        </w:rPr>
        <w:t>Familie</w:t>
      </w:r>
      <w:proofErr w:type="spellEnd"/>
      <w:r w:rsidRPr="00402583">
        <w:rPr>
          <w:rFonts w:ascii="Times New Roman" w:hAnsi="Times New Roman" w:cs="Times New Roman"/>
          <w:sz w:val="28"/>
          <w:szCs w:val="28"/>
        </w:rPr>
        <w:t xml:space="preserve">, телефонирую, на </w:t>
      </w:r>
      <w:proofErr w:type="spellStart"/>
      <w:r w:rsidRPr="00402583">
        <w:rPr>
          <w:rFonts w:ascii="Times New Roman" w:hAnsi="Times New Roman" w:cs="Times New Roman"/>
          <w:sz w:val="28"/>
          <w:szCs w:val="28"/>
        </w:rPr>
        <w:t>бусе</w:t>
      </w:r>
      <w:proofErr w:type="spellEnd"/>
      <w:r w:rsidRPr="00402583">
        <w:rPr>
          <w:rFonts w:ascii="Times New Roman" w:hAnsi="Times New Roman" w:cs="Times New Roman"/>
          <w:sz w:val="28"/>
          <w:szCs w:val="28"/>
        </w:rPr>
        <w:t xml:space="preserve">, на </w:t>
      </w:r>
      <w:proofErr w:type="spellStart"/>
      <w:r w:rsidRPr="00402583">
        <w:rPr>
          <w:rFonts w:ascii="Times New Roman" w:hAnsi="Times New Roman" w:cs="Times New Roman"/>
          <w:sz w:val="28"/>
          <w:szCs w:val="28"/>
        </w:rPr>
        <w:t>маркт</w:t>
      </w:r>
      <w:proofErr w:type="spellEnd"/>
      <w:r w:rsidRPr="00402583">
        <w:rPr>
          <w:rFonts w:ascii="Times New Roman" w:hAnsi="Times New Roman" w:cs="Times New Roman"/>
          <w:sz w:val="28"/>
          <w:szCs w:val="28"/>
        </w:rPr>
        <w:t>).</w:t>
      </w:r>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 xml:space="preserve">Результат </w:t>
      </w:r>
      <w:proofErr w:type="spellStart"/>
      <w:r w:rsidRPr="00402583">
        <w:rPr>
          <w:rFonts w:ascii="Times New Roman" w:hAnsi="Times New Roman" w:cs="Times New Roman"/>
          <w:sz w:val="28"/>
          <w:szCs w:val="28"/>
        </w:rPr>
        <w:t>лингвокультурного</w:t>
      </w:r>
      <w:proofErr w:type="spellEnd"/>
      <w:r w:rsidRPr="00402583">
        <w:rPr>
          <w:rFonts w:ascii="Times New Roman" w:hAnsi="Times New Roman" w:cs="Times New Roman"/>
          <w:sz w:val="28"/>
          <w:szCs w:val="28"/>
        </w:rPr>
        <w:t xml:space="preserve"> влияния в условиях межкультурной коммуникации – обеднение лексического запаса в обоих языках. </w:t>
      </w:r>
      <w:proofErr w:type="gramStart"/>
      <w:r w:rsidRPr="00402583">
        <w:rPr>
          <w:rFonts w:ascii="Times New Roman" w:hAnsi="Times New Roman" w:cs="Times New Roman"/>
          <w:sz w:val="28"/>
          <w:szCs w:val="28"/>
        </w:rPr>
        <w:t xml:space="preserve">Причем, если ребенок переехал с родителями в Германию или Швейцарию в возрасте 5-6-ти лет и столько же прожил в этой стране, - иностранными (судя по типу ошибок) для него могут оказаться и русский, и немецкий языки (немотивированное написание слов с большой/ маленькой буквы, </w:t>
      </w:r>
      <w:proofErr w:type="spellStart"/>
      <w:r w:rsidRPr="00402583">
        <w:rPr>
          <w:rFonts w:ascii="Times New Roman" w:hAnsi="Times New Roman" w:cs="Times New Roman"/>
          <w:sz w:val="28"/>
          <w:szCs w:val="28"/>
        </w:rPr>
        <w:t>взаимозамещение</w:t>
      </w:r>
      <w:proofErr w:type="spellEnd"/>
      <w:r w:rsidRPr="00402583">
        <w:rPr>
          <w:rFonts w:ascii="Times New Roman" w:hAnsi="Times New Roman" w:cs="Times New Roman"/>
          <w:sz w:val="28"/>
          <w:szCs w:val="28"/>
        </w:rPr>
        <w:t xml:space="preserve"> структур предложений на русском и немецком языке, смешение рода/ неверное использование артиклей и др.).</w:t>
      </w:r>
      <w:proofErr w:type="gramEnd"/>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Причем, чисто лингвистические проблемы (</w:t>
      </w:r>
      <w:proofErr w:type="spellStart"/>
      <w:r w:rsidRPr="00402583">
        <w:rPr>
          <w:rFonts w:ascii="Times New Roman" w:hAnsi="Times New Roman" w:cs="Times New Roman"/>
          <w:sz w:val="28"/>
          <w:szCs w:val="28"/>
        </w:rPr>
        <w:t>code-mixing</w:t>
      </w:r>
      <w:proofErr w:type="spellEnd"/>
      <w:r w:rsidRPr="00402583">
        <w:rPr>
          <w:rFonts w:ascii="Times New Roman" w:hAnsi="Times New Roman" w:cs="Times New Roman"/>
          <w:sz w:val="28"/>
          <w:szCs w:val="28"/>
        </w:rPr>
        <w:t xml:space="preserve">/ «смешение кодов» – не всегда является негативным показателем) имеют под собой, как правило, </w:t>
      </w:r>
      <w:proofErr w:type="spellStart"/>
      <w:r w:rsidRPr="00402583">
        <w:rPr>
          <w:rFonts w:ascii="Times New Roman" w:hAnsi="Times New Roman" w:cs="Times New Roman"/>
          <w:sz w:val="28"/>
          <w:szCs w:val="28"/>
        </w:rPr>
        <w:t>лингвокультурологическое</w:t>
      </w:r>
      <w:proofErr w:type="spellEnd"/>
      <w:r w:rsidRPr="00402583">
        <w:rPr>
          <w:rFonts w:ascii="Times New Roman" w:hAnsi="Times New Roman" w:cs="Times New Roman"/>
          <w:sz w:val="28"/>
          <w:szCs w:val="28"/>
        </w:rPr>
        <w:t xml:space="preserve"> или </w:t>
      </w:r>
      <w:proofErr w:type="spellStart"/>
      <w:r w:rsidRPr="00402583">
        <w:rPr>
          <w:rFonts w:ascii="Times New Roman" w:hAnsi="Times New Roman" w:cs="Times New Roman"/>
          <w:sz w:val="28"/>
          <w:szCs w:val="28"/>
        </w:rPr>
        <w:t>этнокультурологическое</w:t>
      </w:r>
      <w:proofErr w:type="spellEnd"/>
      <w:r w:rsidRPr="00402583">
        <w:rPr>
          <w:rFonts w:ascii="Times New Roman" w:hAnsi="Times New Roman" w:cs="Times New Roman"/>
          <w:sz w:val="28"/>
          <w:szCs w:val="28"/>
        </w:rPr>
        <w:t xml:space="preserve"> объяснение. В одном случае ребенок категорически отказывается переводить «</w:t>
      </w:r>
      <w:proofErr w:type="spellStart"/>
      <w:r w:rsidRPr="00402583">
        <w:rPr>
          <w:rFonts w:ascii="Times New Roman" w:hAnsi="Times New Roman" w:cs="Times New Roman"/>
          <w:sz w:val="28"/>
          <w:szCs w:val="28"/>
        </w:rPr>
        <w:t>Bäckerei»согласно</w:t>
      </w:r>
      <w:proofErr w:type="spellEnd"/>
      <w:r w:rsidRPr="00402583">
        <w:rPr>
          <w:rFonts w:ascii="Times New Roman" w:hAnsi="Times New Roman" w:cs="Times New Roman"/>
          <w:sz w:val="28"/>
          <w:szCs w:val="28"/>
        </w:rPr>
        <w:t xml:space="preserve"> словарю как «булочная» (поскольку в русской булочной хлеб только продается, но не выпекается); в другом переводит «</w:t>
      </w:r>
      <w:proofErr w:type="spellStart"/>
      <w:r w:rsidRPr="00402583">
        <w:rPr>
          <w:rFonts w:ascii="Times New Roman" w:hAnsi="Times New Roman" w:cs="Times New Roman"/>
          <w:sz w:val="28"/>
          <w:szCs w:val="28"/>
        </w:rPr>
        <w:t>Kuchen»как</w:t>
      </w:r>
      <w:proofErr w:type="spellEnd"/>
      <w:r w:rsidRPr="00402583">
        <w:rPr>
          <w:rFonts w:ascii="Times New Roman" w:hAnsi="Times New Roman" w:cs="Times New Roman"/>
          <w:sz w:val="28"/>
          <w:szCs w:val="28"/>
        </w:rPr>
        <w:t xml:space="preserve"> «торт», а не как «пирог» (имея в виду творожный и фруктовый открытый пироги/ </w:t>
      </w:r>
      <w:r w:rsidRPr="00402583">
        <w:rPr>
          <w:rFonts w:ascii="Times New Roman" w:hAnsi="Times New Roman" w:cs="Times New Roman"/>
          <w:sz w:val="28"/>
          <w:szCs w:val="28"/>
          <w:lang w:val="en-US"/>
        </w:rPr>
        <w:t>K</w:t>
      </w:r>
      <w:proofErr w:type="spellStart"/>
      <w:r w:rsidRPr="00402583">
        <w:rPr>
          <w:rFonts w:ascii="Times New Roman" w:hAnsi="Times New Roman" w:cs="Times New Roman"/>
          <w:sz w:val="28"/>
          <w:szCs w:val="28"/>
        </w:rPr>
        <w:t>äse</w:t>
      </w:r>
      <w:proofErr w:type="spellEnd"/>
      <w:r w:rsidRPr="00402583">
        <w:rPr>
          <w:rFonts w:ascii="Times New Roman" w:hAnsi="Times New Roman" w:cs="Times New Roman"/>
          <w:sz w:val="28"/>
          <w:szCs w:val="28"/>
        </w:rPr>
        <w:t xml:space="preserve">-, </w:t>
      </w:r>
      <w:proofErr w:type="spellStart"/>
      <w:r w:rsidRPr="00402583">
        <w:rPr>
          <w:rFonts w:ascii="Times New Roman" w:hAnsi="Times New Roman" w:cs="Times New Roman"/>
          <w:sz w:val="28"/>
          <w:szCs w:val="28"/>
        </w:rPr>
        <w:t>Obstkuchen</w:t>
      </w:r>
      <w:proofErr w:type="spellEnd"/>
      <w:r w:rsidRPr="00402583">
        <w:rPr>
          <w:rFonts w:ascii="Times New Roman" w:hAnsi="Times New Roman" w:cs="Times New Roman"/>
          <w:sz w:val="28"/>
          <w:szCs w:val="28"/>
        </w:rPr>
        <w:t xml:space="preserve">, в России считающиеся именно тортами); выходцы из Казахстана и Украины различают в русском языке «брюки» и «штаны» и пытаются подобрать адекватный перевод </w:t>
      </w:r>
      <w:proofErr w:type="gramStart"/>
      <w:r w:rsidRPr="00402583">
        <w:rPr>
          <w:rFonts w:ascii="Times New Roman" w:hAnsi="Times New Roman" w:cs="Times New Roman"/>
          <w:sz w:val="28"/>
          <w:szCs w:val="28"/>
        </w:rPr>
        <w:t>на</w:t>
      </w:r>
      <w:proofErr w:type="gramEnd"/>
      <w:r w:rsidRPr="00402583">
        <w:rPr>
          <w:rFonts w:ascii="Times New Roman" w:hAnsi="Times New Roman" w:cs="Times New Roman"/>
          <w:sz w:val="28"/>
          <w:szCs w:val="28"/>
        </w:rPr>
        <w:t xml:space="preserve"> немецкий, подобной вариативностью не обладающий. В то же время, практически у всех тестируемых отсутствует лексика бытовых и приближенных к ним тем: «Растительный и животный мир» (сорта деревьев, названия многих цветов и трав, детенышей животных, птиц), «Посуда и предметы повседневного обихода», «Продукты питания» (дети не знают, из чего делается манная крупа и как она называется; знания ограничены наименованиями готовых продуктов) и т.д.</w:t>
      </w:r>
    </w:p>
    <w:p w:rsidR="00EA047A" w:rsidRPr="00402583" w:rsidRDefault="00EA047A" w:rsidP="00EA047A">
      <w:pPr>
        <w:spacing w:after="0" w:line="246" w:lineRule="auto"/>
        <w:ind w:firstLine="709"/>
        <w:jc w:val="both"/>
        <w:rPr>
          <w:rFonts w:ascii="Times New Roman" w:hAnsi="Times New Roman" w:cs="Times New Roman"/>
          <w:sz w:val="28"/>
          <w:szCs w:val="28"/>
        </w:rPr>
      </w:pPr>
      <w:proofErr w:type="gramStart"/>
      <w:r w:rsidRPr="00402583">
        <w:rPr>
          <w:rFonts w:ascii="Times New Roman" w:hAnsi="Times New Roman" w:cs="Times New Roman"/>
          <w:sz w:val="28"/>
          <w:szCs w:val="28"/>
        </w:rPr>
        <w:t>Наконец, проблему представляют уменьшительно-ласкательные формы, свойственные и немецкому языку, но малоупотребительные в нем. Понятно, что дети, которых «безлично» хвалят германские педагоги, говоря:</w:t>
      </w:r>
      <w:proofErr w:type="gramEnd"/>
      <w:r w:rsidRPr="00402583">
        <w:rPr>
          <w:rFonts w:ascii="Times New Roman" w:hAnsi="Times New Roman" w:cs="Times New Roman"/>
          <w:sz w:val="28"/>
          <w:szCs w:val="28"/>
        </w:rPr>
        <w:t xml:space="preserve"> «Хорошо сделано! Так держать/ </w:t>
      </w:r>
      <w:proofErr w:type="spellStart"/>
      <w:r w:rsidRPr="00402583">
        <w:rPr>
          <w:rFonts w:ascii="Times New Roman" w:hAnsi="Times New Roman" w:cs="Times New Roman"/>
          <w:sz w:val="28"/>
          <w:szCs w:val="28"/>
        </w:rPr>
        <w:t>Gutgemacht</w:t>
      </w:r>
      <w:proofErr w:type="spellEnd"/>
      <w:r w:rsidRPr="00402583">
        <w:rPr>
          <w:rFonts w:ascii="Times New Roman" w:hAnsi="Times New Roman" w:cs="Times New Roman"/>
          <w:sz w:val="28"/>
          <w:szCs w:val="28"/>
        </w:rPr>
        <w:t xml:space="preserve">. </w:t>
      </w:r>
      <w:proofErr w:type="spellStart"/>
      <w:r w:rsidRPr="00402583">
        <w:rPr>
          <w:rFonts w:ascii="Times New Roman" w:hAnsi="Times New Roman" w:cs="Times New Roman"/>
          <w:sz w:val="28"/>
          <w:szCs w:val="28"/>
        </w:rPr>
        <w:t>Weiterso</w:t>
      </w:r>
      <w:proofErr w:type="spellEnd"/>
      <w:r w:rsidRPr="00402583">
        <w:rPr>
          <w:rFonts w:ascii="Times New Roman" w:hAnsi="Times New Roman" w:cs="Times New Roman"/>
          <w:sz w:val="28"/>
          <w:szCs w:val="28"/>
        </w:rPr>
        <w:t>», - вряд ли разовьют с этим языком и его носителями ту же эмоциональную связь, что с родителями и русскоязычными учителями, называющими их «</w:t>
      </w:r>
      <w:proofErr w:type="spellStart"/>
      <w:r w:rsidRPr="00402583">
        <w:rPr>
          <w:rFonts w:ascii="Times New Roman" w:hAnsi="Times New Roman" w:cs="Times New Roman"/>
          <w:sz w:val="28"/>
          <w:szCs w:val="28"/>
        </w:rPr>
        <w:t>умничками</w:t>
      </w:r>
      <w:proofErr w:type="spellEnd"/>
      <w:r w:rsidRPr="00402583">
        <w:rPr>
          <w:rFonts w:ascii="Times New Roman" w:hAnsi="Times New Roman" w:cs="Times New Roman"/>
          <w:sz w:val="28"/>
          <w:szCs w:val="28"/>
        </w:rPr>
        <w:t>», «воробышками», «</w:t>
      </w:r>
      <w:proofErr w:type="spellStart"/>
      <w:r w:rsidRPr="00402583">
        <w:rPr>
          <w:rFonts w:ascii="Times New Roman" w:hAnsi="Times New Roman" w:cs="Times New Roman"/>
          <w:sz w:val="28"/>
          <w:szCs w:val="28"/>
        </w:rPr>
        <w:t>котеньками</w:t>
      </w:r>
      <w:proofErr w:type="spellEnd"/>
      <w:r w:rsidRPr="00402583">
        <w:rPr>
          <w:rFonts w:ascii="Times New Roman" w:hAnsi="Times New Roman" w:cs="Times New Roman"/>
          <w:sz w:val="28"/>
          <w:szCs w:val="28"/>
        </w:rPr>
        <w:t xml:space="preserve">» и т.п. Так, многие тестируемые характеризовали немцев, исходя из используемого ими немецкого языка как «холодных», «неэмоциональных»; язык как «более бедный», чем «ласковый и мягкий русский». Важно отметить, что при тестировании проявилась и </w:t>
      </w:r>
      <w:r w:rsidRPr="00402583">
        <w:rPr>
          <w:rFonts w:ascii="Times New Roman" w:hAnsi="Times New Roman" w:cs="Times New Roman"/>
          <w:sz w:val="28"/>
          <w:szCs w:val="28"/>
        </w:rPr>
        <w:lastRenderedPageBreak/>
        <w:t xml:space="preserve">взаимосвязь в отношении </w:t>
      </w:r>
      <w:proofErr w:type="spellStart"/>
      <w:r w:rsidRPr="00402583">
        <w:rPr>
          <w:rFonts w:ascii="Times New Roman" w:hAnsi="Times New Roman" w:cs="Times New Roman"/>
          <w:sz w:val="28"/>
          <w:szCs w:val="28"/>
        </w:rPr>
        <w:t>билингвов</w:t>
      </w:r>
      <w:proofErr w:type="spellEnd"/>
      <w:r w:rsidRPr="00402583">
        <w:rPr>
          <w:rFonts w:ascii="Times New Roman" w:hAnsi="Times New Roman" w:cs="Times New Roman"/>
          <w:sz w:val="28"/>
          <w:szCs w:val="28"/>
        </w:rPr>
        <w:t xml:space="preserve"> к каждому из родных/ иностранных языков в неразрывной зависимости от отношения к культуре их носителей. Наибольшую сложность вызвало формулирование (лингвистическая составляющая) своей принадлежности к одной из наций: «я русским», «я немецкая» (нация определялась через называние языка; как и определение нации </w:t>
      </w:r>
      <w:proofErr w:type="gramStart"/>
      <w:r w:rsidRPr="00402583">
        <w:rPr>
          <w:rFonts w:ascii="Times New Roman" w:hAnsi="Times New Roman" w:cs="Times New Roman"/>
          <w:sz w:val="28"/>
          <w:szCs w:val="28"/>
        </w:rPr>
        <w:t>человека</w:t>
      </w:r>
      <w:proofErr w:type="gramEnd"/>
      <w:r w:rsidRPr="00402583">
        <w:rPr>
          <w:rFonts w:ascii="Times New Roman" w:hAnsi="Times New Roman" w:cs="Times New Roman"/>
          <w:sz w:val="28"/>
          <w:szCs w:val="28"/>
        </w:rPr>
        <w:t xml:space="preserve"> шло не через внешние признаки, а через язык – «чтобы сказать, кто он, я должен с ним заговорить»)... </w:t>
      </w:r>
      <w:proofErr w:type="gramStart"/>
      <w:r w:rsidRPr="00402583">
        <w:rPr>
          <w:rFonts w:ascii="Times New Roman" w:hAnsi="Times New Roman" w:cs="Times New Roman"/>
          <w:sz w:val="28"/>
          <w:szCs w:val="28"/>
        </w:rPr>
        <w:t>Дома и «на необитаемом острове» (формулировка вопроса), а также в России дети чувствуют себя, как правило, русскими; на улице, в школе, в обществе – немцами; во Франции – иностранцами (немцами, русскими), но дети, изучающие французский как первый иностранный с 6 лет полагают себя «французскими» и предпочитают общаться с носителями языка – на их родном языке (потому что язык нужен для «понимания»).</w:t>
      </w:r>
      <w:proofErr w:type="gramEnd"/>
      <w:r w:rsidRPr="00402583">
        <w:rPr>
          <w:rFonts w:ascii="Times New Roman" w:hAnsi="Times New Roman" w:cs="Times New Roman"/>
          <w:sz w:val="28"/>
          <w:szCs w:val="28"/>
        </w:rPr>
        <w:t xml:space="preserve"> </w:t>
      </w:r>
      <w:proofErr w:type="gramStart"/>
      <w:r w:rsidRPr="00402583">
        <w:rPr>
          <w:rFonts w:ascii="Times New Roman" w:hAnsi="Times New Roman" w:cs="Times New Roman"/>
          <w:sz w:val="28"/>
          <w:szCs w:val="28"/>
        </w:rPr>
        <w:t>Свою</w:t>
      </w:r>
      <w:proofErr w:type="gramEnd"/>
      <w:r w:rsidRPr="00402583">
        <w:rPr>
          <w:rFonts w:ascii="Times New Roman" w:hAnsi="Times New Roman" w:cs="Times New Roman"/>
          <w:sz w:val="28"/>
          <w:szCs w:val="28"/>
        </w:rPr>
        <w:t xml:space="preserve"> «</w:t>
      </w:r>
      <w:proofErr w:type="spellStart"/>
      <w:r w:rsidRPr="00402583">
        <w:rPr>
          <w:rFonts w:ascii="Times New Roman" w:hAnsi="Times New Roman" w:cs="Times New Roman"/>
          <w:sz w:val="28"/>
          <w:szCs w:val="28"/>
        </w:rPr>
        <w:t>русскость</w:t>
      </w:r>
      <w:proofErr w:type="spellEnd"/>
      <w:r w:rsidRPr="00402583">
        <w:rPr>
          <w:rFonts w:ascii="Times New Roman" w:hAnsi="Times New Roman" w:cs="Times New Roman"/>
          <w:sz w:val="28"/>
          <w:szCs w:val="28"/>
        </w:rPr>
        <w:t>» билингвы аргументируют происхождением и родным языком родителей/ мамы; «</w:t>
      </w:r>
      <w:proofErr w:type="spellStart"/>
      <w:r w:rsidRPr="00402583">
        <w:rPr>
          <w:rFonts w:ascii="Times New Roman" w:hAnsi="Times New Roman" w:cs="Times New Roman"/>
          <w:sz w:val="28"/>
          <w:szCs w:val="28"/>
        </w:rPr>
        <w:t>немецкость</w:t>
      </w:r>
      <w:proofErr w:type="spellEnd"/>
      <w:r w:rsidRPr="00402583">
        <w:rPr>
          <w:rFonts w:ascii="Times New Roman" w:hAnsi="Times New Roman" w:cs="Times New Roman"/>
          <w:sz w:val="28"/>
          <w:szCs w:val="28"/>
        </w:rPr>
        <w:t>» - местом рождения, местом обучения и паспортом. Интересно также, что при запросе информации о посещенных странах (В каких странах ты уже бы</w:t>
      </w:r>
      <w:proofErr w:type="gramStart"/>
      <w:r w:rsidRPr="00402583">
        <w:rPr>
          <w:rFonts w:ascii="Times New Roman" w:hAnsi="Times New Roman" w:cs="Times New Roman"/>
          <w:sz w:val="28"/>
          <w:szCs w:val="28"/>
        </w:rPr>
        <w:t>л(</w:t>
      </w:r>
      <w:proofErr w:type="gramEnd"/>
      <w:r w:rsidRPr="00402583">
        <w:rPr>
          <w:rFonts w:ascii="Times New Roman" w:hAnsi="Times New Roman" w:cs="Times New Roman"/>
          <w:sz w:val="28"/>
          <w:szCs w:val="28"/>
        </w:rPr>
        <w:t>а)?) дети называют Германию (страну проживания) и Россию (страну рождения своего/родителей или проживания родственников) наравне с Францией, Швейцарией, Италий и Турцией.</w:t>
      </w:r>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 xml:space="preserve">Но вернемся к вопросу о необходимости введения для естественных </w:t>
      </w:r>
      <w:proofErr w:type="spellStart"/>
      <w:r w:rsidRPr="00402583">
        <w:rPr>
          <w:rFonts w:ascii="Times New Roman" w:hAnsi="Times New Roman" w:cs="Times New Roman"/>
          <w:sz w:val="28"/>
          <w:szCs w:val="28"/>
        </w:rPr>
        <w:t>билингвов</w:t>
      </w:r>
      <w:proofErr w:type="spellEnd"/>
      <w:r w:rsidRPr="00402583">
        <w:rPr>
          <w:rFonts w:ascii="Times New Roman" w:hAnsi="Times New Roman" w:cs="Times New Roman"/>
          <w:sz w:val="28"/>
          <w:szCs w:val="28"/>
        </w:rPr>
        <w:t xml:space="preserve"> заданий на переключение кодов и в то же время – на расширение лексического запаса и обучение описанию событий, предметов и пр. на обоих родных языках. Упражнения, которые не помешают и при освоении иных иностранных языков. Проводить их можно как «Гимнастику ума» - в начале занятия, 3-5 минут. </w:t>
      </w:r>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Приведем примеры заданий на переключение кодов (русский и немецкий языки):</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«Переключатель»: Предложите ученикам начать рассказ (описание картинки, класса, перечисление предметов на одну букву или по одной теме) на одном языке, а после Вашего хлопка-переключения - продолжить на другом.</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Показывая на предметы, произносите «Это» или «</w:t>
      </w:r>
      <w:proofErr w:type="spellStart"/>
      <w:r w:rsidRPr="00402583">
        <w:rPr>
          <w:rFonts w:ascii="Times New Roman" w:hAnsi="Times New Roman"/>
          <w:sz w:val="28"/>
          <w:szCs w:val="28"/>
        </w:rPr>
        <w:t>Das</w:t>
      </w:r>
      <w:proofErr w:type="spellEnd"/>
      <w:r w:rsidRPr="00402583">
        <w:rPr>
          <w:rFonts w:ascii="Times New Roman" w:hAnsi="Times New Roman"/>
          <w:sz w:val="28"/>
          <w:szCs w:val="28"/>
        </w:rPr>
        <w:t xml:space="preserve">». Ученики должны отреагировать соответственно. Сложность заключается в необходимости быстро выбрать язык и назвать предмет с правильным артиклем (по-немецки), а также в добавлении (немецкий, </w:t>
      </w:r>
      <w:proofErr w:type="spellStart"/>
      <w:r w:rsidRPr="00402583">
        <w:rPr>
          <w:rFonts w:ascii="Times New Roman" w:hAnsi="Times New Roman"/>
          <w:sz w:val="28"/>
          <w:szCs w:val="28"/>
        </w:rPr>
        <w:t>ist</w:t>
      </w:r>
      <w:proofErr w:type="spellEnd"/>
      <w:r w:rsidRPr="00402583">
        <w:rPr>
          <w:rFonts w:ascii="Times New Roman" w:hAnsi="Times New Roman"/>
          <w:sz w:val="28"/>
          <w:szCs w:val="28"/>
        </w:rPr>
        <w:t>) или пропуске (русский, эквивалент «есть») сказуемого.</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 xml:space="preserve">«Дети спят, </w:t>
      </w:r>
      <w:proofErr w:type="spellStart"/>
      <w:proofErr w:type="gramStart"/>
      <w:r w:rsidRPr="00402583">
        <w:rPr>
          <w:rFonts w:ascii="Times New Roman" w:hAnsi="Times New Roman"/>
          <w:sz w:val="28"/>
          <w:szCs w:val="28"/>
        </w:rPr>
        <w:t>а</w:t>
      </w:r>
      <w:proofErr w:type="gramEnd"/>
      <w:r w:rsidRPr="00402583">
        <w:rPr>
          <w:rFonts w:ascii="Times New Roman" w:hAnsi="Times New Roman"/>
          <w:sz w:val="28"/>
          <w:szCs w:val="28"/>
        </w:rPr>
        <w:t>Vogelsingen</w:t>
      </w:r>
      <w:proofErr w:type="spellEnd"/>
      <w:r w:rsidRPr="00402583">
        <w:rPr>
          <w:rFonts w:ascii="Times New Roman" w:hAnsi="Times New Roman"/>
          <w:sz w:val="28"/>
          <w:szCs w:val="28"/>
        </w:rPr>
        <w:t>». Учитель называет имя существительное, а дети подбирают к нему глагол на правильном языке и, что немаловажно, в соответствующей форме.</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 xml:space="preserve">«Цветы такие .... </w:t>
      </w:r>
      <w:proofErr w:type="spellStart"/>
      <w:r w:rsidRPr="00402583">
        <w:rPr>
          <w:rFonts w:ascii="Times New Roman" w:hAnsi="Times New Roman"/>
          <w:sz w:val="28"/>
          <w:szCs w:val="28"/>
        </w:rPr>
        <w:t>Blumensind</w:t>
      </w:r>
      <w:proofErr w:type="spellEnd"/>
      <w:r w:rsidRPr="00402583">
        <w:rPr>
          <w:rFonts w:ascii="Times New Roman" w:hAnsi="Times New Roman"/>
          <w:sz w:val="28"/>
          <w:szCs w:val="28"/>
        </w:rPr>
        <w:t>…» - в этой разминке нужно подобрать как можно больше имен прилагательных на правильном языке, пока педагог не назовет следующий предмет, нуждающийся в определениях.</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lastRenderedPageBreak/>
        <w:t>«</w:t>
      </w:r>
      <w:proofErr w:type="spellStart"/>
      <w:r w:rsidRPr="00402583">
        <w:rPr>
          <w:rFonts w:ascii="Times New Roman" w:hAnsi="Times New Roman"/>
          <w:sz w:val="28"/>
          <w:szCs w:val="28"/>
        </w:rPr>
        <w:t>Eins</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zwei</w:t>
      </w:r>
      <w:proofErr w:type="spellEnd"/>
      <w:r w:rsidRPr="00402583">
        <w:rPr>
          <w:rFonts w:ascii="Times New Roman" w:hAnsi="Times New Roman"/>
          <w:sz w:val="28"/>
          <w:szCs w:val="28"/>
        </w:rPr>
        <w:t>, три!» - говорит учитель, а ученики называют на языке последнего в ряду числительного тот предмет, на который указывает педагог. Не забывая про род/ артикль!</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 xml:space="preserve">«Э и Е» - это задание на внимание для читающих детей. Э – Эмиль, эхо, это, Эльза, эра, эму. Е – ель, Елизавета, есть, если, ещё, еле-еле. </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proofErr w:type="spellStart"/>
      <w:r w:rsidRPr="00402583">
        <w:rPr>
          <w:rFonts w:ascii="Times New Roman" w:hAnsi="Times New Roman"/>
          <w:sz w:val="28"/>
          <w:szCs w:val="28"/>
        </w:rPr>
        <w:t>НовнемецкомязыкесуществуеттолькоЭивыглядитонокакЕ</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essenunddasEssen</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dieStadtEssen</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Emil</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derEmu</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derEcho</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dieEbene</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Erna</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derEsel</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dieEcke</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Elke</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derElfe</w:t>
      </w:r>
      <w:proofErr w:type="spellEnd"/>
      <w:r w:rsidRPr="00402583">
        <w:rPr>
          <w:rFonts w:ascii="Times New Roman" w:hAnsi="Times New Roman"/>
          <w:sz w:val="28"/>
          <w:szCs w:val="28"/>
        </w:rPr>
        <w:t xml:space="preserve">). Учитель быстро показывает ученикам карточки с напечатанными словами, а они должны правильно прочитать </w:t>
      </w:r>
      <w:proofErr w:type="gramStart"/>
      <w:r w:rsidRPr="00402583">
        <w:rPr>
          <w:rFonts w:ascii="Times New Roman" w:hAnsi="Times New Roman"/>
          <w:sz w:val="28"/>
          <w:szCs w:val="28"/>
        </w:rPr>
        <w:t>написанное</w:t>
      </w:r>
      <w:proofErr w:type="gramEnd"/>
      <w:r w:rsidRPr="00402583">
        <w:rPr>
          <w:rFonts w:ascii="Times New Roman" w:hAnsi="Times New Roman"/>
          <w:sz w:val="28"/>
          <w:szCs w:val="28"/>
        </w:rPr>
        <w:t>.</w:t>
      </w:r>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 xml:space="preserve">«Где я? Угадай!» Тоже разминка с чтением и письмом: один ученик пишет слово на одном из языков, которое может быть прочитано и на другом языке, однако утрачивает при этом смысл. Другие дети читают </w:t>
      </w:r>
      <w:proofErr w:type="gramStart"/>
      <w:r w:rsidRPr="00402583">
        <w:rPr>
          <w:rFonts w:ascii="Times New Roman" w:hAnsi="Times New Roman"/>
          <w:sz w:val="28"/>
          <w:szCs w:val="28"/>
        </w:rPr>
        <w:t>написанное</w:t>
      </w:r>
      <w:proofErr w:type="gramEnd"/>
      <w:r w:rsidRPr="00402583">
        <w:rPr>
          <w:rFonts w:ascii="Times New Roman" w:hAnsi="Times New Roman"/>
          <w:sz w:val="28"/>
          <w:szCs w:val="28"/>
        </w:rPr>
        <w:t xml:space="preserve"> и называют страну, в которой говорят на этом языке. Например: </w:t>
      </w:r>
      <w:r w:rsidRPr="00402583">
        <w:rPr>
          <w:rFonts w:ascii="Times New Roman" w:hAnsi="Times New Roman"/>
          <w:i/>
          <w:sz w:val="28"/>
          <w:szCs w:val="28"/>
        </w:rPr>
        <w:t xml:space="preserve">тот, рот, </w:t>
      </w:r>
      <w:proofErr w:type="spellStart"/>
      <w:r w:rsidRPr="00402583">
        <w:rPr>
          <w:rFonts w:ascii="Times New Roman" w:hAnsi="Times New Roman"/>
          <w:i/>
          <w:sz w:val="28"/>
          <w:szCs w:val="28"/>
        </w:rPr>
        <w:t>еск</w:t>
      </w:r>
      <w:proofErr w:type="spellEnd"/>
      <w:r w:rsidRPr="00402583">
        <w:rPr>
          <w:rFonts w:ascii="Times New Roman" w:hAnsi="Times New Roman"/>
          <w:i/>
          <w:sz w:val="28"/>
          <w:szCs w:val="28"/>
        </w:rPr>
        <w:t xml:space="preserve">, </w:t>
      </w:r>
      <w:proofErr w:type="spellStart"/>
      <w:r w:rsidRPr="00402583">
        <w:rPr>
          <w:rFonts w:ascii="Times New Roman" w:hAnsi="Times New Roman"/>
          <w:i/>
          <w:sz w:val="28"/>
          <w:szCs w:val="28"/>
        </w:rPr>
        <w:t>рор</w:t>
      </w:r>
      <w:proofErr w:type="spellEnd"/>
      <w:r w:rsidRPr="00402583">
        <w:rPr>
          <w:rFonts w:ascii="Times New Roman" w:hAnsi="Times New Roman"/>
          <w:i/>
          <w:sz w:val="28"/>
          <w:szCs w:val="28"/>
        </w:rPr>
        <w:t xml:space="preserve">, </w:t>
      </w:r>
      <w:proofErr w:type="spellStart"/>
      <w:r w:rsidRPr="00402583">
        <w:rPr>
          <w:rFonts w:ascii="Times New Roman" w:hAnsi="Times New Roman"/>
          <w:i/>
          <w:sz w:val="28"/>
          <w:szCs w:val="28"/>
        </w:rPr>
        <w:t>поппе</w:t>
      </w:r>
      <w:proofErr w:type="spellEnd"/>
      <w:r w:rsidRPr="00402583">
        <w:rPr>
          <w:rFonts w:ascii="Times New Roman" w:hAnsi="Times New Roman"/>
          <w:i/>
          <w:sz w:val="28"/>
          <w:szCs w:val="28"/>
        </w:rPr>
        <w:t xml:space="preserve">, </w:t>
      </w:r>
      <w:proofErr w:type="spellStart"/>
      <w:r w:rsidRPr="00402583">
        <w:rPr>
          <w:rFonts w:ascii="Times New Roman" w:hAnsi="Times New Roman"/>
          <w:i/>
          <w:sz w:val="28"/>
          <w:szCs w:val="28"/>
        </w:rPr>
        <w:t>вотве</w:t>
      </w:r>
      <w:proofErr w:type="spellEnd"/>
      <w:r w:rsidRPr="00402583">
        <w:rPr>
          <w:rFonts w:ascii="Times New Roman" w:hAnsi="Times New Roman"/>
          <w:i/>
          <w:sz w:val="28"/>
          <w:szCs w:val="28"/>
        </w:rPr>
        <w:t>, тир</w:t>
      </w:r>
      <w:proofErr w:type="gramStart"/>
      <w:r w:rsidRPr="00402583">
        <w:rPr>
          <w:rFonts w:ascii="Times New Roman" w:hAnsi="Times New Roman"/>
          <w:i/>
          <w:sz w:val="28"/>
          <w:szCs w:val="28"/>
        </w:rPr>
        <w:t>,...</w:t>
      </w:r>
      <w:proofErr w:type="gramEnd"/>
    </w:p>
    <w:p w:rsidR="00EA047A" w:rsidRPr="00402583" w:rsidRDefault="00EA047A" w:rsidP="00EA047A">
      <w:pPr>
        <w:pStyle w:val="a3"/>
        <w:numPr>
          <w:ilvl w:val="0"/>
          <w:numId w:val="1"/>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 xml:space="preserve">«Поздоровайся со мной на моем языке!/ Ответь мне на </w:t>
      </w:r>
      <w:proofErr w:type="spellStart"/>
      <w:r w:rsidRPr="00402583">
        <w:rPr>
          <w:rFonts w:ascii="Times New Roman" w:hAnsi="Times New Roman"/>
          <w:sz w:val="28"/>
          <w:szCs w:val="28"/>
        </w:rPr>
        <w:t>маоем</w:t>
      </w:r>
      <w:proofErr w:type="spellEnd"/>
      <w:r w:rsidRPr="00402583">
        <w:rPr>
          <w:rFonts w:ascii="Times New Roman" w:hAnsi="Times New Roman"/>
          <w:sz w:val="28"/>
          <w:szCs w:val="28"/>
        </w:rPr>
        <w:t xml:space="preserve"> языке!» Педагог, не говоря ни слова, но подчеркнуто следуя манерам/ поведению представителей определенной нации (приветствие, прощание, дистанция и телесный/ визуальный контакт при разговоре и пр.) «общается» с одним из учеников. Тот должен правильно определить «национальную принадлежность» учителя и заговорить с ним на «его» языке.</w:t>
      </w:r>
    </w:p>
    <w:p w:rsidR="00EA047A" w:rsidRPr="00402583" w:rsidRDefault="00EA047A" w:rsidP="00EA047A">
      <w:pPr>
        <w:pStyle w:val="a3"/>
        <w:numPr>
          <w:ilvl w:val="0"/>
          <w:numId w:val="1"/>
        </w:numPr>
        <w:tabs>
          <w:tab w:val="left" w:pos="993"/>
          <w:tab w:val="left" w:pos="1276"/>
        </w:tabs>
        <w:spacing w:after="0" w:line="246" w:lineRule="auto"/>
        <w:ind w:left="0" w:firstLine="709"/>
        <w:jc w:val="both"/>
        <w:rPr>
          <w:rFonts w:ascii="Times New Roman" w:hAnsi="Times New Roman"/>
          <w:sz w:val="28"/>
          <w:szCs w:val="28"/>
        </w:rPr>
      </w:pPr>
      <w:r w:rsidRPr="00402583">
        <w:rPr>
          <w:rFonts w:ascii="Times New Roman" w:hAnsi="Times New Roman"/>
          <w:sz w:val="28"/>
          <w:szCs w:val="28"/>
        </w:rPr>
        <w:t>«Все флаги в гости будут к нам»: показывайте группе по 2 флага (например, Англии и России или Англии и ФРГ), объяснив, что германский и русский флаги определяют язык, на котором нужно назвать страну-хозяйку второго флага и ее жителей, а также язык, на котором они говорят.</w:t>
      </w:r>
    </w:p>
    <w:p w:rsidR="00EA047A" w:rsidRPr="00402583" w:rsidRDefault="00EA047A" w:rsidP="00EA047A">
      <w:pPr>
        <w:spacing w:after="0" w:line="246" w:lineRule="auto"/>
        <w:ind w:firstLine="709"/>
        <w:jc w:val="both"/>
        <w:rPr>
          <w:rFonts w:ascii="Times New Roman" w:hAnsi="Times New Roman" w:cs="Times New Roman"/>
          <w:sz w:val="28"/>
          <w:szCs w:val="28"/>
        </w:rPr>
      </w:pPr>
      <w:r w:rsidRPr="00402583">
        <w:rPr>
          <w:rFonts w:ascii="Times New Roman" w:hAnsi="Times New Roman" w:cs="Times New Roman"/>
          <w:sz w:val="28"/>
          <w:szCs w:val="28"/>
        </w:rPr>
        <w:t xml:space="preserve">Список игровых заданий можно и нужно продолжить (а также необходимо составить и издать сборник подобных лингвострановедческих разминок </w:t>
      </w:r>
      <w:proofErr w:type="gramStart"/>
      <w:r w:rsidRPr="00402583">
        <w:rPr>
          <w:rFonts w:ascii="Times New Roman" w:hAnsi="Times New Roman" w:cs="Times New Roman"/>
          <w:sz w:val="28"/>
          <w:szCs w:val="28"/>
        </w:rPr>
        <w:t>для</w:t>
      </w:r>
      <w:proofErr w:type="gramEnd"/>
      <w:r w:rsidRPr="00402583">
        <w:rPr>
          <w:rFonts w:ascii="Times New Roman" w:hAnsi="Times New Roman" w:cs="Times New Roman"/>
          <w:sz w:val="28"/>
          <w:szCs w:val="28"/>
        </w:rPr>
        <w:t xml:space="preserve"> национально-русских </w:t>
      </w:r>
      <w:proofErr w:type="spellStart"/>
      <w:r w:rsidRPr="00402583">
        <w:rPr>
          <w:rFonts w:ascii="Times New Roman" w:hAnsi="Times New Roman" w:cs="Times New Roman"/>
          <w:sz w:val="28"/>
          <w:szCs w:val="28"/>
        </w:rPr>
        <w:t>билингвов</w:t>
      </w:r>
      <w:proofErr w:type="spellEnd"/>
      <w:r w:rsidRPr="00402583">
        <w:rPr>
          <w:rFonts w:ascii="Times New Roman" w:hAnsi="Times New Roman" w:cs="Times New Roman"/>
          <w:sz w:val="28"/>
          <w:szCs w:val="28"/>
        </w:rPr>
        <w:t xml:space="preserve"> с различными родными языками). Но самое главное – понимать истоки проблем, препятствующих развитию сбалансированного билингвизма у детей мигрантов во 2-ом и последующих поколениях и работать на их предупреждение, учитывая необходимость и для педагога «балансировать» меж двух языков и культур, ведя за собой своих учеников.</w:t>
      </w:r>
    </w:p>
    <w:p w:rsidR="00EA047A" w:rsidRPr="00402583" w:rsidRDefault="00EA047A" w:rsidP="00EA047A">
      <w:pPr>
        <w:spacing w:after="0" w:line="246" w:lineRule="auto"/>
        <w:ind w:firstLine="709"/>
        <w:jc w:val="center"/>
        <w:rPr>
          <w:rFonts w:ascii="Times New Roman" w:hAnsi="Times New Roman" w:cs="Times New Roman"/>
          <w:b/>
          <w:sz w:val="28"/>
          <w:szCs w:val="28"/>
        </w:rPr>
      </w:pPr>
      <w:r w:rsidRPr="00402583">
        <w:rPr>
          <w:rFonts w:ascii="Times New Roman" w:hAnsi="Times New Roman" w:cs="Times New Roman"/>
          <w:b/>
          <w:sz w:val="28"/>
          <w:szCs w:val="28"/>
        </w:rPr>
        <w:t>Литература</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w:t>
      </w:r>
      <w:r w:rsidRPr="00402583">
        <w:rPr>
          <w:rFonts w:eastAsia="Calibri"/>
          <w:sz w:val="28"/>
          <w:szCs w:val="28"/>
          <w:lang w:eastAsia="en-US"/>
        </w:rPr>
        <w:t xml:space="preserve"> «Сказочный алфавит» (для обучения </w:t>
      </w:r>
      <w:proofErr w:type="spellStart"/>
      <w:r w:rsidRPr="00402583">
        <w:rPr>
          <w:rFonts w:eastAsia="Calibri"/>
          <w:sz w:val="28"/>
          <w:szCs w:val="28"/>
          <w:lang w:eastAsia="en-US"/>
        </w:rPr>
        <w:t>билингвов</w:t>
      </w:r>
      <w:proofErr w:type="spellEnd"/>
      <w:r w:rsidRPr="00402583">
        <w:rPr>
          <w:rFonts w:eastAsia="Calibri"/>
          <w:sz w:val="28"/>
          <w:szCs w:val="28"/>
          <w:lang w:eastAsia="en-US"/>
        </w:rPr>
        <w:t xml:space="preserve"> русской культуре). Электронная книга на диске. - </w:t>
      </w:r>
      <w:proofErr w:type="spellStart"/>
      <w:r w:rsidRPr="00402583">
        <w:rPr>
          <w:rFonts w:eastAsia="Calibri"/>
          <w:sz w:val="28"/>
          <w:szCs w:val="28"/>
          <w:lang w:eastAsia="en-US"/>
        </w:rPr>
        <w:t>Riga</w:t>
      </w:r>
      <w:proofErr w:type="spellEnd"/>
      <w:r w:rsidRPr="00402583">
        <w:rPr>
          <w:rFonts w:eastAsia="Calibri"/>
          <w:sz w:val="28"/>
          <w:szCs w:val="28"/>
          <w:lang w:eastAsia="en-US"/>
        </w:rPr>
        <w:t xml:space="preserve">: </w:t>
      </w:r>
      <w:proofErr w:type="spellStart"/>
      <w:r w:rsidRPr="00402583">
        <w:rPr>
          <w:rFonts w:eastAsia="Calibri"/>
          <w:sz w:val="28"/>
          <w:szCs w:val="28"/>
          <w:lang w:eastAsia="en-US"/>
        </w:rPr>
        <w:t>RetorikaA</w:t>
      </w:r>
      <w:proofErr w:type="spellEnd"/>
      <w:r w:rsidRPr="00402583">
        <w:rPr>
          <w:rFonts w:eastAsia="Calibri"/>
          <w:sz w:val="28"/>
          <w:szCs w:val="28"/>
          <w:lang w:eastAsia="en-US"/>
        </w:rPr>
        <w:t xml:space="preserve">, 2012.  </w:t>
      </w:r>
    </w:p>
    <w:p w:rsidR="00EA047A" w:rsidRPr="00402583" w:rsidRDefault="00EA047A" w:rsidP="00EA047A">
      <w:pPr>
        <w:pStyle w:val="a3"/>
        <w:numPr>
          <w:ilvl w:val="0"/>
          <w:numId w:val="2"/>
        </w:numPr>
        <w:tabs>
          <w:tab w:val="left" w:pos="993"/>
        </w:tabs>
        <w:spacing w:after="0" w:line="246" w:lineRule="auto"/>
        <w:ind w:left="0" w:firstLine="709"/>
        <w:jc w:val="both"/>
        <w:rPr>
          <w:rFonts w:ascii="Times New Roman" w:hAnsi="Times New Roman"/>
          <w:sz w:val="28"/>
          <w:szCs w:val="28"/>
        </w:rPr>
      </w:pPr>
      <w:r w:rsidRPr="00402583">
        <w:rPr>
          <w:rFonts w:ascii="Times New Roman" w:hAnsi="Times New Roman"/>
          <w:i/>
          <w:sz w:val="28"/>
          <w:szCs w:val="28"/>
        </w:rPr>
        <w:t>Ершова Е., Кудрявцева Е.</w:t>
      </w:r>
      <w:r w:rsidRPr="00402583">
        <w:rPr>
          <w:rFonts w:ascii="Times New Roman" w:hAnsi="Times New Roman"/>
          <w:sz w:val="28"/>
          <w:szCs w:val="28"/>
        </w:rPr>
        <w:t xml:space="preserve"> (</w:t>
      </w:r>
      <w:proofErr w:type="spellStart"/>
      <w:r w:rsidRPr="00402583">
        <w:rPr>
          <w:rFonts w:ascii="Times New Roman" w:hAnsi="Times New Roman"/>
          <w:sz w:val="28"/>
          <w:szCs w:val="28"/>
        </w:rPr>
        <w:t>научн</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консульт</w:t>
      </w:r>
      <w:proofErr w:type="spellEnd"/>
      <w:r w:rsidRPr="00402583">
        <w:rPr>
          <w:rFonts w:ascii="Times New Roman" w:hAnsi="Times New Roman"/>
          <w:sz w:val="28"/>
          <w:szCs w:val="28"/>
        </w:rPr>
        <w:t xml:space="preserve">.) «Речевая палитра»: </w:t>
      </w:r>
      <w:proofErr w:type="spellStart"/>
      <w:r w:rsidRPr="00402583">
        <w:rPr>
          <w:rFonts w:ascii="Times New Roman" w:hAnsi="Times New Roman"/>
          <w:sz w:val="28"/>
          <w:szCs w:val="28"/>
        </w:rPr>
        <w:t>Пропедевтикум</w:t>
      </w:r>
      <w:proofErr w:type="spellEnd"/>
      <w:r w:rsidRPr="00402583">
        <w:rPr>
          <w:rFonts w:ascii="Times New Roman" w:hAnsi="Times New Roman"/>
          <w:sz w:val="28"/>
          <w:szCs w:val="28"/>
        </w:rPr>
        <w:t xml:space="preserve"> с логопедической доминантой для </w:t>
      </w:r>
      <w:proofErr w:type="spellStart"/>
      <w:r w:rsidRPr="00402583">
        <w:rPr>
          <w:rFonts w:ascii="Times New Roman" w:hAnsi="Times New Roman"/>
          <w:sz w:val="28"/>
          <w:szCs w:val="28"/>
        </w:rPr>
        <w:t>билингвов</w:t>
      </w:r>
      <w:proofErr w:type="spellEnd"/>
      <w:r w:rsidRPr="00402583">
        <w:rPr>
          <w:rFonts w:ascii="Times New Roman" w:hAnsi="Times New Roman"/>
          <w:sz w:val="28"/>
          <w:szCs w:val="28"/>
        </w:rPr>
        <w:t xml:space="preserve">. Электронная книга на диске. - </w:t>
      </w:r>
      <w:proofErr w:type="spellStart"/>
      <w:r w:rsidRPr="00402583">
        <w:rPr>
          <w:rFonts w:ascii="Times New Roman" w:hAnsi="Times New Roman"/>
          <w:sz w:val="28"/>
          <w:szCs w:val="28"/>
        </w:rPr>
        <w:t>Riga</w:t>
      </w:r>
      <w:proofErr w:type="spellEnd"/>
      <w:r w:rsidRPr="00402583">
        <w:rPr>
          <w:rFonts w:ascii="Times New Roman" w:hAnsi="Times New Roman"/>
          <w:sz w:val="28"/>
          <w:szCs w:val="28"/>
        </w:rPr>
        <w:t xml:space="preserve">: </w:t>
      </w:r>
      <w:proofErr w:type="spellStart"/>
      <w:r w:rsidRPr="00402583">
        <w:rPr>
          <w:rFonts w:ascii="Times New Roman" w:hAnsi="Times New Roman"/>
          <w:sz w:val="28"/>
          <w:szCs w:val="28"/>
        </w:rPr>
        <w:t>RetorikaA</w:t>
      </w:r>
      <w:proofErr w:type="spellEnd"/>
      <w:r w:rsidRPr="00402583">
        <w:rPr>
          <w:rFonts w:ascii="Times New Roman" w:hAnsi="Times New Roman"/>
          <w:sz w:val="28"/>
          <w:szCs w:val="28"/>
        </w:rPr>
        <w:t>, 2012.</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Е.Л.</w:t>
      </w:r>
      <w:r w:rsidRPr="00402583">
        <w:rPr>
          <w:rFonts w:eastAsia="Calibri"/>
          <w:sz w:val="28"/>
          <w:szCs w:val="28"/>
          <w:lang w:eastAsia="en-US"/>
        </w:rPr>
        <w:t xml:space="preserve"> Естественный билингвизм и социум (этнокультурные особенности естественных </w:t>
      </w:r>
      <w:proofErr w:type="spellStart"/>
      <w:r w:rsidRPr="00402583">
        <w:rPr>
          <w:rFonts w:eastAsia="Calibri"/>
          <w:sz w:val="28"/>
          <w:szCs w:val="28"/>
          <w:lang w:eastAsia="en-US"/>
        </w:rPr>
        <w:t>билингвов</w:t>
      </w:r>
      <w:proofErr w:type="spellEnd"/>
      <w:r w:rsidRPr="00402583">
        <w:rPr>
          <w:rFonts w:eastAsia="Calibri"/>
          <w:sz w:val="28"/>
          <w:szCs w:val="28"/>
          <w:lang w:eastAsia="en-US"/>
        </w:rPr>
        <w:t xml:space="preserve"> и их взаимоотношение с окружающим </w:t>
      </w:r>
      <w:proofErr w:type="spellStart"/>
      <w:r w:rsidRPr="00402583">
        <w:rPr>
          <w:rFonts w:eastAsia="Calibri"/>
          <w:sz w:val="28"/>
          <w:szCs w:val="28"/>
          <w:lang w:eastAsia="en-US"/>
        </w:rPr>
        <w:t>монолингвальным</w:t>
      </w:r>
      <w:proofErr w:type="spellEnd"/>
      <w:r w:rsidRPr="00402583">
        <w:rPr>
          <w:rFonts w:eastAsia="Calibri"/>
          <w:sz w:val="28"/>
          <w:szCs w:val="28"/>
          <w:lang w:eastAsia="en-US"/>
        </w:rPr>
        <w:t xml:space="preserve"> миром)// Вопросы языка в современных исследованиях: Материалы Международной научно-практической конференции "Славянская культура: истоки, традиции, </w:t>
      </w:r>
      <w:r w:rsidRPr="00402583">
        <w:rPr>
          <w:rFonts w:eastAsia="Calibri"/>
          <w:sz w:val="28"/>
          <w:szCs w:val="28"/>
          <w:lang w:eastAsia="en-US"/>
        </w:rPr>
        <w:lastRenderedPageBreak/>
        <w:t xml:space="preserve">взаимодействие. </w:t>
      </w:r>
      <w:proofErr w:type="gramStart"/>
      <w:r w:rsidRPr="00402583">
        <w:rPr>
          <w:rFonts w:eastAsia="Calibri"/>
          <w:sz w:val="28"/>
          <w:szCs w:val="28"/>
          <w:lang w:eastAsia="en-US"/>
        </w:rPr>
        <w:t>Х</w:t>
      </w:r>
      <w:proofErr w:type="gramEnd"/>
      <w:r w:rsidRPr="00402583">
        <w:rPr>
          <w:rFonts w:eastAsia="Calibri"/>
          <w:sz w:val="28"/>
          <w:szCs w:val="28"/>
          <w:lang w:eastAsia="en-US"/>
        </w:rPr>
        <w:t xml:space="preserve">III Кирилло-Мефодиевские чтения": 15 мая 2012 года. - М. - Ярославль: </w:t>
      </w:r>
      <w:proofErr w:type="spellStart"/>
      <w:r w:rsidRPr="00402583">
        <w:rPr>
          <w:rFonts w:eastAsia="Calibri"/>
          <w:sz w:val="28"/>
          <w:szCs w:val="28"/>
          <w:lang w:eastAsia="en-US"/>
        </w:rPr>
        <w:t>Ремдер</w:t>
      </w:r>
      <w:proofErr w:type="spellEnd"/>
      <w:r w:rsidRPr="00402583">
        <w:rPr>
          <w:rFonts w:eastAsia="Calibri"/>
          <w:sz w:val="28"/>
          <w:szCs w:val="28"/>
          <w:lang w:eastAsia="en-US"/>
        </w:rPr>
        <w:t xml:space="preserve">, 2012. </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Е.Л., Попова М.В.</w:t>
      </w:r>
      <w:r w:rsidRPr="00402583">
        <w:rPr>
          <w:rFonts w:eastAsia="Calibri"/>
          <w:sz w:val="28"/>
          <w:szCs w:val="28"/>
          <w:lang w:eastAsia="en-US"/>
        </w:rPr>
        <w:t xml:space="preserve"> Русский как один из языков двуязычного ребенка: Методологические и методические аспекты// Филология и культура. </w:t>
      </w:r>
      <w:proofErr w:type="spellStart"/>
      <w:r w:rsidRPr="00402583">
        <w:rPr>
          <w:rFonts w:eastAsia="Calibri"/>
          <w:sz w:val="28"/>
          <w:szCs w:val="28"/>
          <w:lang w:eastAsia="en-US"/>
        </w:rPr>
        <w:t>Philologyand</w:t>
      </w:r>
      <w:proofErr w:type="spellEnd"/>
      <w:r w:rsidRPr="00402583">
        <w:rPr>
          <w:rFonts w:eastAsia="Calibri"/>
          <w:sz w:val="28"/>
          <w:szCs w:val="28"/>
          <w:lang w:eastAsia="en-US"/>
        </w:rPr>
        <w:t xml:space="preserve"> </w:t>
      </w:r>
      <w:proofErr w:type="spellStart"/>
      <w:r w:rsidRPr="00402583">
        <w:rPr>
          <w:rFonts w:eastAsia="Calibri"/>
          <w:sz w:val="28"/>
          <w:szCs w:val="28"/>
          <w:lang w:eastAsia="en-US"/>
        </w:rPr>
        <w:t>Culture</w:t>
      </w:r>
      <w:proofErr w:type="spellEnd"/>
      <w:r w:rsidRPr="00402583">
        <w:rPr>
          <w:rFonts w:eastAsia="Calibri"/>
          <w:sz w:val="28"/>
          <w:szCs w:val="28"/>
          <w:lang w:eastAsia="en-US"/>
        </w:rPr>
        <w:t xml:space="preserve">. – 2012. - № 2 (28). </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Е.Л.</w:t>
      </w:r>
      <w:r w:rsidRPr="00402583">
        <w:rPr>
          <w:rFonts w:eastAsia="Calibri"/>
          <w:sz w:val="28"/>
          <w:szCs w:val="28"/>
          <w:lang w:eastAsia="en-US"/>
        </w:rPr>
        <w:t xml:space="preserve"> Естественный билингвизм как феномен культуры. – Электронный ресурс. Режим доступа: http://www.pulib.sk/elpub2/FF/Petrikova5/pdf_doc/14_kudrjavceva.pdf.</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Е.Л.</w:t>
      </w:r>
      <w:r w:rsidRPr="00402583">
        <w:rPr>
          <w:rFonts w:eastAsia="Calibri"/>
          <w:sz w:val="28"/>
          <w:szCs w:val="28"/>
          <w:lang w:eastAsia="en-US"/>
        </w:rPr>
        <w:t xml:space="preserve"> Естественный билингвизм как образовательный и научный потенциал.//«Вопросы поддержки естественного билингвизма диаспор как условие плодотворной интеграции мигрантов в иноязычную социальную среду»: Сб. науч. ст. (по итогам международной научно-практической конференции) / под ред. С.М. Андреевой, С.Б. Климова – Буэнос-Айрес, 2011. </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val="en-US" w:eastAsia="en-US"/>
        </w:rPr>
      </w:pPr>
      <w:proofErr w:type="spellStart"/>
      <w:r w:rsidRPr="00402583">
        <w:rPr>
          <w:rFonts w:eastAsia="Calibri"/>
          <w:i/>
          <w:sz w:val="28"/>
          <w:szCs w:val="28"/>
          <w:lang w:val="en-US" w:eastAsia="en-US"/>
        </w:rPr>
        <w:t>Kudryavtseva</w:t>
      </w:r>
      <w:proofErr w:type="spellEnd"/>
      <w:r w:rsidRPr="00402583">
        <w:rPr>
          <w:rFonts w:eastAsia="Calibri"/>
          <w:i/>
          <w:sz w:val="28"/>
          <w:szCs w:val="28"/>
          <w:lang w:val="en-US" w:eastAsia="en-US"/>
        </w:rPr>
        <w:t xml:space="preserve"> E., </w:t>
      </w:r>
      <w:proofErr w:type="spellStart"/>
      <w:r w:rsidRPr="00402583">
        <w:rPr>
          <w:rFonts w:eastAsia="Calibri"/>
          <w:i/>
          <w:sz w:val="28"/>
          <w:szCs w:val="28"/>
          <w:lang w:val="en-US" w:eastAsia="en-US"/>
        </w:rPr>
        <w:t>Zhizhko</w:t>
      </w:r>
      <w:proofErr w:type="spellEnd"/>
      <w:r w:rsidRPr="00402583">
        <w:rPr>
          <w:rFonts w:eastAsia="Calibri"/>
          <w:i/>
          <w:sz w:val="28"/>
          <w:szCs w:val="28"/>
          <w:lang w:val="en-US" w:eastAsia="en-US"/>
        </w:rPr>
        <w:t xml:space="preserve"> E.</w:t>
      </w:r>
      <w:r w:rsidRPr="00402583">
        <w:rPr>
          <w:rFonts w:eastAsia="Calibri"/>
          <w:sz w:val="28"/>
          <w:szCs w:val="28"/>
          <w:lang w:val="en-US" w:eastAsia="en-US"/>
        </w:rPr>
        <w:t xml:space="preserve"> Natural bilingualism as a cultural phenomenon and its impact in the cross-border tertiary education// Cross-Border Tertiary education (Mexico, ISSN 16652673), 2011, Vol. 11(55). </w:t>
      </w:r>
    </w:p>
    <w:p w:rsidR="00EA047A" w:rsidRPr="00402583" w:rsidRDefault="00EA047A" w:rsidP="00EA047A">
      <w:pPr>
        <w:pStyle w:val="a5"/>
        <w:numPr>
          <w:ilvl w:val="0"/>
          <w:numId w:val="2"/>
        </w:numPr>
        <w:tabs>
          <w:tab w:val="left" w:pos="993"/>
        </w:tabs>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Е.Л.</w:t>
      </w:r>
      <w:r w:rsidRPr="00402583">
        <w:rPr>
          <w:rFonts w:eastAsia="Calibri"/>
          <w:sz w:val="28"/>
          <w:szCs w:val="28"/>
          <w:lang w:eastAsia="en-US"/>
        </w:rPr>
        <w:t xml:space="preserve"> Билингвизм // «Наука» № 6 (2012): Специальный выпуск Израильского международного научно-информационного журнала, посвященного конференции «Воспитание достойного поколения – важная задача государства». – </w:t>
      </w:r>
      <w:proofErr w:type="spellStart"/>
      <w:r w:rsidRPr="00402583">
        <w:rPr>
          <w:rFonts w:eastAsia="Calibri"/>
          <w:sz w:val="28"/>
          <w:szCs w:val="28"/>
          <w:lang w:eastAsia="en-US"/>
        </w:rPr>
        <w:t>Ашдод</w:t>
      </w:r>
      <w:proofErr w:type="spellEnd"/>
      <w:r w:rsidRPr="00402583">
        <w:rPr>
          <w:rFonts w:eastAsia="Calibri"/>
          <w:sz w:val="28"/>
          <w:szCs w:val="28"/>
          <w:lang w:eastAsia="en-US"/>
        </w:rPr>
        <w:t xml:space="preserve">: Изд-во «Мысль», 2012.  </w:t>
      </w:r>
    </w:p>
    <w:p w:rsidR="00EA047A" w:rsidRPr="00402583" w:rsidRDefault="00EA047A" w:rsidP="00EA047A">
      <w:pPr>
        <w:pStyle w:val="a5"/>
        <w:numPr>
          <w:ilvl w:val="0"/>
          <w:numId w:val="2"/>
        </w:numPr>
        <w:tabs>
          <w:tab w:val="left" w:pos="81"/>
          <w:tab w:val="left" w:pos="993"/>
        </w:tabs>
        <w:autoSpaceDE w:val="0"/>
        <w:autoSpaceDN w:val="0"/>
        <w:adjustRightInd w:val="0"/>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 Попова М.</w:t>
      </w:r>
      <w:r w:rsidRPr="00402583">
        <w:rPr>
          <w:rFonts w:eastAsia="Calibri"/>
          <w:sz w:val="28"/>
          <w:szCs w:val="28"/>
          <w:lang w:eastAsia="en-US"/>
        </w:rPr>
        <w:t xml:space="preserve"> Социально-педагогические и психологические аспекты билингвизма.// III международные научно-методические чтения «Русский язык как неродной: новое в теории и методике» 18 мая 2012 г. – М.: Московский гуманитарный педагогический институт, 2012. – С. 63-75. (http://rucforsk.ruc.dk/site/da/publications/----%281db91414-079b-4a7d-a813-28d4203a230c%29.html).</w:t>
      </w:r>
    </w:p>
    <w:p w:rsidR="00EA047A" w:rsidRPr="00402583" w:rsidRDefault="00EA047A" w:rsidP="00EA047A">
      <w:pPr>
        <w:pStyle w:val="a5"/>
        <w:numPr>
          <w:ilvl w:val="0"/>
          <w:numId w:val="2"/>
        </w:numPr>
        <w:tabs>
          <w:tab w:val="left" w:pos="993"/>
        </w:tabs>
        <w:autoSpaceDE w:val="0"/>
        <w:autoSpaceDN w:val="0"/>
        <w:adjustRightInd w:val="0"/>
        <w:spacing w:before="0" w:beforeAutospacing="0" w:after="0" w:afterAutospacing="0" w:line="246" w:lineRule="auto"/>
        <w:ind w:left="0" w:firstLine="709"/>
        <w:jc w:val="both"/>
        <w:rPr>
          <w:rFonts w:eastAsia="Calibri"/>
          <w:sz w:val="28"/>
          <w:szCs w:val="28"/>
          <w:lang w:eastAsia="en-US"/>
        </w:rPr>
      </w:pPr>
      <w:r w:rsidRPr="00402583">
        <w:rPr>
          <w:rFonts w:eastAsia="Calibri"/>
          <w:i/>
          <w:sz w:val="28"/>
          <w:szCs w:val="28"/>
          <w:lang w:eastAsia="en-US"/>
        </w:rPr>
        <w:t>Кудрявцева Е., Попова М. и др.</w:t>
      </w:r>
      <w:r w:rsidRPr="00402583">
        <w:rPr>
          <w:rFonts w:eastAsia="Calibri"/>
          <w:sz w:val="28"/>
          <w:szCs w:val="28"/>
          <w:lang w:eastAsia="en-US"/>
        </w:rPr>
        <w:t xml:space="preserve"> Естественный билингвизм и социум: этнокультурные особенности естественных </w:t>
      </w:r>
      <w:proofErr w:type="spellStart"/>
      <w:r w:rsidRPr="00402583">
        <w:rPr>
          <w:rFonts w:eastAsia="Calibri"/>
          <w:sz w:val="28"/>
          <w:szCs w:val="28"/>
          <w:lang w:eastAsia="en-US"/>
        </w:rPr>
        <w:t>билингвов</w:t>
      </w:r>
      <w:proofErr w:type="spellEnd"/>
      <w:r w:rsidRPr="00402583">
        <w:rPr>
          <w:rFonts w:eastAsia="Calibri"/>
          <w:sz w:val="28"/>
          <w:szCs w:val="28"/>
          <w:lang w:eastAsia="en-US"/>
        </w:rPr>
        <w:t xml:space="preserve"> и их взаимодействие с окружающим </w:t>
      </w:r>
      <w:proofErr w:type="spellStart"/>
      <w:r w:rsidRPr="00402583">
        <w:rPr>
          <w:rFonts w:eastAsia="Calibri"/>
          <w:sz w:val="28"/>
          <w:szCs w:val="28"/>
          <w:lang w:eastAsia="en-US"/>
        </w:rPr>
        <w:t>монолингвальным</w:t>
      </w:r>
      <w:proofErr w:type="spellEnd"/>
      <w:r w:rsidRPr="00402583">
        <w:rPr>
          <w:rFonts w:eastAsia="Calibri"/>
          <w:sz w:val="28"/>
          <w:szCs w:val="28"/>
          <w:lang w:eastAsia="en-US"/>
        </w:rPr>
        <w:t xml:space="preserve"> миром.// Социально-психологическая адаптация мигрантов в мире</w:t>
      </w:r>
      <w:proofErr w:type="gramStart"/>
      <w:r w:rsidRPr="00402583">
        <w:rPr>
          <w:rFonts w:eastAsia="Calibri"/>
          <w:sz w:val="28"/>
          <w:szCs w:val="28"/>
          <w:lang w:eastAsia="en-US"/>
        </w:rPr>
        <w:t xml:space="preserve"> :</w:t>
      </w:r>
      <w:proofErr w:type="gramEnd"/>
      <w:r w:rsidRPr="00402583">
        <w:rPr>
          <w:rFonts w:eastAsia="Calibri"/>
          <w:sz w:val="28"/>
          <w:szCs w:val="28"/>
          <w:lang w:eastAsia="en-US"/>
        </w:rPr>
        <w:t xml:space="preserve"> Международная научно-практическая конференция 24-25 февраля 2012</w:t>
      </w:r>
      <w:proofErr w:type="gramStart"/>
      <w:r w:rsidRPr="00402583">
        <w:rPr>
          <w:rFonts w:eastAsia="Calibri"/>
          <w:sz w:val="28"/>
          <w:szCs w:val="28"/>
          <w:lang w:eastAsia="en-US"/>
        </w:rPr>
        <w:t xml:space="preserve"> / Р</w:t>
      </w:r>
      <w:proofErr w:type="gramEnd"/>
      <w:r w:rsidRPr="00402583">
        <w:rPr>
          <w:rFonts w:eastAsia="Calibri"/>
          <w:sz w:val="28"/>
          <w:szCs w:val="28"/>
          <w:lang w:eastAsia="en-US"/>
        </w:rPr>
        <w:t>ед. В. Константинов. – Пенза: Пензенский государственный педагогический университет, 2012. – С. 36-50. (</w:t>
      </w:r>
      <w:hyperlink r:id="rId6" w:history="1">
        <w:r w:rsidRPr="00402583">
          <w:rPr>
            <w:rStyle w:val="a4"/>
            <w:rFonts w:eastAsia="Calibri"/>
            <w:sz w:val="28"/>
            <w:szCs w:val="28"/>
            <w:lang w:eastAsia="en-US"/>
          </w:rPr>
          <w:t>http://rucforsk.ruc.dk/site/da/publications/--------------%2845d2f367-3295-412b-8c4f-6f161080b629%29.html</w:t>
        </w:r>
      </w:hyperlink>
      <w:r w:rsidRPr="00402583">
        <w:rPr>
          <w:rFonts w:eastAsia="Calibri"/>
          <w:sz w:val="28"/>
          <w:szCs w:val="28"/>
          <w:lang w:eastAsia="en-US"/>
        </w:rPr>
        <w:t xml:space="preserve">). </w:t>
      </w:r>
    </w:p>
    <w:p w:rsidR="00EA047A" w:rsidRPr="00402583" w:rsidRDefault="00EA047A" w:rsidP="00EA047A">
      <w:pPr>
        <w:rPr>
          <w:rFonts w:ascii="Times New Roman" w:hAnsi="Times New Roman" w:cs="Times New Roman"/>
          <w:sz w:val="28"/>
          <w:szCs w:val="28"/>
        </w:rPr>
      </w:pPr>
    </w:p>
    <w:p w:rsidR="00EA047A" w:rsidRPr="00402583" w:rsidRDefault="00EA047A" w:rsidP="00EA047A">
      <w:pPr>
        <w:rPr>
          <w:rFonts w:ascii="Times New Roman" w:hAnsi="Times New Roman" w:cs="Times New Roman"/>
          <w:sz w:val="28"/>
          <w:szCs w:val="28"/>
        </w:rPr>
      </w:pPr>
      <w:r w:rsidRPr="00402583">
        <w:rPr>
          <w:rFonts w:ascii="Times New Roman" w:hAnsi="Times New Roman" w:cs="Times New Roman"/>
          <w:sz w:val="28"/>
          <w:szCs w:val="28"/>
        </w:rPr>
        <w:t>С. 130-133.</w:t>
      </w:r>
    </w:p>
    <w:p w:rsidR="00D2125C" w:rsidRDefault="00D2125C"/>
    <w:sectPr w:rsidR="00D2125C" w:rsidSect="00D2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AD6"/>
    <w:multiLevelType w:val="hybridMultilevel"/>
    <w:tmpl w:val="0EDECAEE"/>
    <w:lvl w:ilvl="0" w:tplc="09AEAD7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nsid w:val="6F707359"/>
    <w:multiLevelType w:val="hybridMultilevel"/>
    <w:tmpl w:val="8070B88C"/>
    <w:lvl w:ilvl="0" w:tplc="116A833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EA047A"/>
    <w:rsid w:val="0007140E"/>
    <w:rsid w:val="0091599B"/>
    <w:rsid w:val="00D2125C"/>
    <w:rsid w:val="00D94A13"/>
    <w:rsid w:val="00EA047A"/>
    <w:rsid w:val="00F2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7A"/>
  </w:style>
  <w:style w:type="paragraph" w:styleId="1">
    <w:name w:val="heading 1"/>
    <w:basedOn w:val="a"/>
    <w:next w:val="a"/>
    <w:link w:val="10"/>
    <w:qFormat/>
    <w:rsid w:val="00EA047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47A"/>
    <w:rPr>
      <w:rFonts w:ascii="Cambria" w:eastAsia="Times New Roman" w:hAnsi="Cambria" w:cs="Times New Roman"/>
      <w:b/>
      <w:bCs/>
      <w:kern w:val="32"/>
      <w:sz w:val="32"/>
      <w:szCs w:val="32"/>
      <w:lang w:eastAsia="ru-RU"/>
    </w:rPr>
  </w:style>
  <w:style w:type="paragraph" w:styleId="a3">
    <w:name w:val="List Paragraph"/>
    <w:basedOn w:val="a"/>
    <w:uiPriority w:val="34"/>
    <w:qFormat/>
    <w:rsid w:val="00EA047A"/>
    <w:pPr>
      <w:ind w:left="720"/>
      <w:contextualSpacing/>
    </w:pPr>
    <w:rPr>
      <w:rFonts w:ascii="Calibri" w:eastAsia="Calibri" w:hAnsi="Calibri" w:cs="Times New Roman"/>
    </w:rPr>
  </w:style>
  <w:style w:type="character" w:styleId="a4">
    <w:name w:val="Hyperlink"/>
    <w:uiPriority w:val="99"/>
    <w:rsid w:val="00EA047A"/>
    <w:rPr>
      <w:color w:val="0000FF"/>
      <w:u w:val="single"/>
    </w:rPr>
  </w:style>
  <w:style w:type="paragraph" w:styleId="a5">
    <w:name w:val="Normal (Web)"/>
    <w:basedOn w:val="a"/>
    <w:rsid w:val="00EA0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EA047A"/>
    <w:pPr>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A047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cforsk.ruc.dk/site/da/publications/--------------%2845d2f367-3295-412b-8c4f-6f161080b629%2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13377</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Uwe Krüger</cp:lastModifiedBy>
  <cp:revision>5</cp:revision>
  <dcterms:created xsi:type="dcterms:W3CDTF">2016-01-03T10:18:00Z</dcterms:created>
  <dcterms:modified xsi:type="dcterms:W3CDTF">2016-01-03T10:23:00Z</dcterms:modified>
</cp:coreProperties>
</file>