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4C" w:rsidRPr="00B339B7" w:rsidRDefault="0042271F" w:rsidP="001E0D4C">
      <w:pPr>
        <w:shd w:val="clear" w:color="auto" w:fill="FFFFFF"/>
        <w:spacing w:line="36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Конституционно-правовые п</w:t>
      </w:r>
      <w:r w:rsidR="000D2924">
        <w:rPr>
          <w:rFonts w:ascii="Times New Roman" w:hAnsi="Times New Roman" w:cs="Times New Roman"/>
          <w:b/>
          <w:color w:val="auto"/>
          <w:kern w:val="0"/>
          <w:sz w:val="28"/>
          <w:szCs w:val="28"/>
        </w:rPr>
        <w:t>роблемы реализации административно-правового статуса</w:t>
      </w:r>
      <w:r w:rsidR="009B379E">
        <w:rPr>
          <w:rFonts w:ascii="Times New Roman" w:hAnsi="Times New Roman" w:cs="Times New Roman"/>
          <w:b/>
          <w:color w:val="auto"/>
          <w:kern w:val="0"/>
          <w:sz w:val="28"/>
          <w:szCs w:val="28"/>
        </w:rPr>
        <w:t xml:space="preserve"> субъектов налоговых прав</w:t>
      </w:r>
      <w:r w:rsidR="00694A66">
        <w:rPr>
          <w:rFonts w:ascii="Times New Roman" w:hAnsi="Times New Roman" w:cs="Times New Roman"/>
          <w:b/>
          <w:color w:val="auto"/>
          <w:kern w:val="0"/>
          <w:sz w:val="28"/>
          <w:szCs w:val="28"/>
        </w:rPr>
        <w:t xml:space="preserve">оотношений при применении </w:t>
      </w:r>
      <w:r w:rsidR="009B379E">
        <w:rPr>
          <w:rFonts w:ascii="Times New Roman" w:hAnsi="Times New Roman" w:cs="Times New Roman"/>
          <w:b/>
          <w:color w:val="auto"/>
          <w:kern w:val="0"/>
          <w:sz w:val="28"/>
          <w:szCs w:val="28"/>
        </w:rPr>
        <w:t>мер административного принуждения</w:t>
      </w:r>
      <w:r w:rsidR="000D2924">
        <w:rPr>
          <w:rFonts w:ascii="Times New Roman" w:hAnsi="Times New Roman" w:cs="Times New Roman"/>
          <w:b/>
          <w:color w:val="auto"/>
          <w:kern w:val="0"/>
          <w:sz w:val="28"/>
          <w:szCs w:val="28"/>
        </w:rPr>
        <w:t xml:space="preserve"> </w:t>
      </w:r>
    </w:p>
    <w:p w:rsidR="00B339B7" w:rsidRPr="00B339B7" w:rsidRDefault="00B339B7" w:rsidP="001E0D4C">
      <w:pPr>
        <w:shd w:val="clear" w:color="auto" w:fill="FFFFFF"/>
        <w:spacing w:line="360" w:lineRule="auto"/>
        <w:jc w:val="both"/>
        <w:rPr>
          <w:rFonts w:ascii="Times New Roman" w:hAnsi="Times New Roman" w:cs="Times New Roman"/>
          <w:b/>
          <w:color w:val="auto"/>
          <w:kern w:val="0"/>
          <w:sz w:val="28"/>
          <w:szCs w:val="28"/>
        </w:rPr>
      </w:pPr>
    </w:p>
    <w:p w:rsidR="005F7C71" w:rsidRDefault="005F7C71" w:rsidP="001E0D4C">
      <w:pPr>
        <w:spacing w:line="360" w:lineRule="auto"/>
        <w:rPr>
          <w:rFonts w:ascii="Arial" w:hAnsi="Arial" w:cs="Arial"/>
        </w:rPr>
      </w:pPr>
    </w:p>
    <w:p w:rsidR="001E0D4C" w:rsidRPr="001E0D4C" w:rsidRDefault="001E0D4C" w:rsidP="001E0D4C">
      <w:pPr>
        <w:spacing w:line="360" w:lineRule="auto"/>
        <w:jc w:val="both"/>
        <w:rPr>
          <w:rFonts w:ascii="Times New Roman" w:hAnsi="Times New Roman" w:cs="Times New Roman"/>
          <w:i/>
          <w:sz w:val="28"/>
          <w:szCs w:val="28"/>
        </w:rPr>
      </w:pPr>
      <w:r w:rsidRPr="001E0D4C">
        <w:rPr>
          <w:rFonts w:ascii="Times New Roman" w:hAnsi="Times New Roman" w:cs="Times New Roman"/>
          <w:i/>
          <w:sz w:val="28"/>
          <w:szCs w:val="28"/>
        </w:rPr>
        <w:t>Овчарова</w:t>
      </w:r>
      <w:r w:rsidR="00D43A1B">
        <w:rPr>
          <w:rFonts w:ascii="Times New Roman" w:hAnsi="Times New Roman" w:cs="Times New Roman"/>
          <w:i/>
          <w:sz w:val="28"/>
          <w:szCs w:val="28"/>
        </w:rPr>
        <w:t xml:space="preserve"> Елена Владимировна, кандидат юридических</w:t>
      </w:r>
      <w:r w:rsidRPr="001E0D4C">
        <w:rPr>
          <w:rFonts w:ascii="Times New Roman" w:hAnsi="Times New Roman" w:cs="Times New Roman"/>
          <w:i/>
          <w:sz w:val="28"/>
          <w:szCs w:val="28"/>
        </w:rPr>
        <w:t xml:space="preserve"> наук, старший преподаватель кафедры Финансового права Юридического факультета МГУ, Заместитель директора Института проблем административно-правового регулирования НИУ ВШЭ</w:t>
      </w:r>
    </w:p>
    <w:p w:rsidR="001E0D4C" w:rsidRPr="000D2924" w:rsidRDefault="001E0D4C"/>
    <w:p w:rsidR="00337AEC" w:rsidRDefault="00337AEC" w:rsidP="00F17006">
      <w:pPr>
        <w:spacing w:line="360" w:lineRule="auto"/>
        <w:jc w:val="both"/>
        <w:rPr>
          <w:rFonts w:ascii="Times New Roman" w:hAnsi="Times New Roman" w:cs="Times New Roman"/>
          <w:b/>
          <w:sz w:val="28"/>
          <w:szCs w:val="28"/>
        </w:rPr>
      </w:pPr>
    </w:p>
    <w:p w:rsidR="005F7C71" w:rsidRDefault="005F7C71" w:rsidP="00F17006">
      <w:pPr>
        <w:spacing w:line="360" w:lineRule="auto"/>
        <w:jc w:val="both"/>
        <w:rPr>
          <w:rFonts w:ascii="Times New Roman" w:hAnsi="Times New Roman" w:cs="Times New Roman"/>
          <w:sz w:val="28"/>
          <w:szCs w:val="28"/>
        </w:rPr>
      </w:pPr>
      <w:r w:rsidRPr="005F7C71">
        <w:rPr>
          <w:rFonts w:ascii="Times New Roman" w:hAnsi="Times New Roman" w:cs="Times New Roman"/>
          <w:b/>
          <w:sz w:val="28"/>
          <w:szCs w:val="28"/>
        </w:rPr>
        <w:t>Аннотация:</w:t>
      </w:r>
      <w:r>
        <w:rPr>
          <w:rFonts w:ascii="Times New Roman" w:hAnsi="Times New Roman" w:cs="Times New Roman"/>
          <w:sz w:val="28"/>
          <w:szCs w:val="28"/>
        </w:rPr>
        <w:t xml:space="preserve"> В статье рассматриваются конституционно-правовые проблемы правового регулирования мер административного принуждения за нарушения налогового законодательства и широкой дискреции субъектов административной юрисдикции при их применении</w:t>
      </w:r>
      <w:r w:rsidR="005D2B48">
        <w:rPr>
          <w:rFonts w:ascii="Times New Roman" w:hAnsi="Times New Roman" w:cs="Times New Roman"/>
          <w:sz w:val="28"/>
          <w:szCs w:val="28"/>
        </w:rPr>
        <w:t xml:space="preserve">. При этом предпринят комплексный </w:t>
      </w:r>
      <w:proofErr w:type="gramStart"/>
      <w:r w:rsidR="005D2B48">
        <w:rPr>
          <w:rFonts w:ascii="Times New Roman" w:hAnsi="Times New Roman" w:cs="Times New Roman"/>
          <w:sz w:val="28"/>
          <w:szCs w:val="28"/>
        </w:rPr>
        <w:t>анализ</w:t>
      </w:r>
      <w:proofErr w:type="gramEnd"/>
      <w:r w:rsidR="005D2B48">
        <w:rPr>
          <w:rFonts w:ascii="Times New Roman" w:hAnsi="Times New Roman" w:cs="Times New Roman"/>
          <w:sz w:val="28"/>
          <w:szCs w:val="28"/>
        </w:rPr>
        <w:t xml:space="preserve"> как норм института административной ответственности, так и смежных </w:t>
      </w:r>
      <w:r w:rsidR="007E7DE5">
        <w:rPr>
          <w:rFonts w:ascii="Times New Roman" w:hAnsi="Times New Roman" w:cs="Times New Roman"/>
          <w:sz w:val="28"/>
          <w:szCs w:val="28"/>
        </w:rPr>
        <w:t xml:space="preserve">с ним </w:t>
      </w:r>
      <w:r w:rsidR="005D2B48">
        <w:rPr>
          <w:rFonts w:ascii="Times New Roman" w:hAnsi="Times New Roman" w:cs="Times New Roman"/>
          <w:sz w:val="28"/>
          <w:szCs w:val="28"/>
        </w:rPr>
        <w:t xml:space="preserve">институтов административного принуждения за нарушения налогового законодательства с точки зрения их соответствия Конституции РФ.  </w:t>
      </w:r>
    </w:p>
    <w:p w:rsidR="00337AEC" w:rsidRDefault="00337AEC" w:rsidP="00F17006">
      <w:pPr>
        <w:spacing w:line="360" w:lineRule="auto"/>
        <w:jc w:val="both"/>
        <w:rPr>
          <w:rFonts w:ascii="Times New Roman" w:hAnsi="Times New Roman" w:cs="Times New Roman"/>
          <w:sz w:val="28"/>
          <w:szCs w:val="28"/>
        </w:rPr>
      </w:pPr>
    </w:p>
    <w:p w:rsidR="00337AEC" w:rsidRPr="00B13775" w:rsidRDefault="00337AEC" w:rsidP="00337AEC">
      <w:pPr>
        <w:ind w:firstLine="709"/>
        <w:jc w:val="both"/>
        <w:rPr>
          <w:rFonts w:ascii="Times New Roman" w:hAnsi="Times New Roman"/>
          <w:b/>
        </w:rPr>
      </w:pPr>
      <w:r w:rsidRPr="00B13775">
        <w:rPr>
          <w:rFonts w:ascii="Times New Roman" w:hAnsi="Times New Roman"/>
          <w:b/>
        </w:rPr>
        <w:t>Ключевые слова</w:t>
      </w:r>
    </w:p>
    <w:p w:rsidR="00337AEC" w:rsidRPr="00B13775" w:rsidRDefault="00337AEC" w:rsidP="00337AEC">
      <w:pPr>
        <w:ind w:firstLine="709"/>
        <w:jc w:val="both"/>
        <w:rPr>
          <w:rFonts w:ascii="Times New Roman" w:hAnsi="Times New Roman"/>
        </w:rPr>
      </w:pPr>
      <w:r>
        <w:rPr>
          <w:rFonts w:ascii="Times New Roman" w:hAnsi="Times New Roman"/>
        </w:rPr>
        <w:t xml:space="preserve">конституционные принципы, принципы административного принуждения; принципы административной ответственности; административное принуждение; </w:t>
      </w:r>
      <w:r w:rsidRPr="00B13775">
        <w:rPr>
          <w:rFonts w:ascii="Times New Roman" w:hAnsi="Times New Roman"/>
        </w:rPr>
        <w:t>административная ответственность;</w:t>
      </w:r>
      <w:r>
        <w:rPr>
          <w:rFonts w:ascii="Times New Roman" w:hAnsi="Times New Roman"/>
        </w:rPr>
        <w:t xml:space="preserve"> принуждение за нарушение налогового законодательства;</w:t>
      </w:r>
      <w:r w:rsidRPr="00B13775">
        <w:rPr>
          <w:rFonts w:ascii="Times New Roman" w:hAnsi="Times New Roman"/>
        </w:rPr>
        <w:t xml:space="preserve"> ответственность за нарушения налогового законодательства; административное правонарушение; </w:t>
      </w:r>
      <w:r>
        <w:rPr>
          <w:rFonts w:ascii="Times New Roman" w:hAnsi="Times New Roman"/>
        </w:rPr>
        <w:t xml:space="preserve">нарушение налогового законодательства; </w:t>
      </w:r>
      <w:r w:rsidRPr="00B13775">
        <w:rPr>
          <w:rFonts w:ascii="Times New Roman" w:hAnsi="Times New Roman"/>
        </w:rPr>
        <w:t>административные наказания; Кодекс РФ об административных правонарушениях</w:t>
      </w:r>
      <w:r>
        <w:rPr>
          <w:rFonts w:ascii="Times New Roman" w:hAnsi="Times New Roman"/>
        </w:rPr>
        <w:t>; Налоговый кодекс РФ</w:t>
      </w:r>
    </w:p>
    <w:p w:rsidR="00337AEC" w:rsidRPr="00B34CF6" w:rsidRDefault="00337AEC" w:rsidP="00F17006">
      <w:pPr>
        <w:spacing w:line="360" w:lineRule="auto"/>
        <w:jc w:val="both"/>
        <w:rPr>
          <w:rFonts w:ascii="Times New Roman" w:hAnsi="Times New Roman" w:cs="Times New Roman"/>
          <w:sz w:val="28"/>
          <w:szCs w:val="28"/>
        </w:rPr>
      </w:pPr>
    </w:p>
    <w:p w:rsidR="00B34CF6" w:rsidRPr="00B34CF6" w:rsidRDefault="00B34CF6" w:rsidP="00B34CF6">
      <w:pPr>
        <w:jc w:val="both"/>
        <w:rPr>
          <w:rFonts w:ascii="Times New Roman" w:hAnsi="Times New Roman" w:cs="Times New Roman"/>
          <w:b/>
          <w:sz w:val="28"/>
          <w:szCs w:val="28"/>
          <w:lang w:val="en-US"/>
        </w:rPr>
      </w:pPr>
      <w:r w:rsidRPr="00B34CF6">
        <w:rPr>
          <w:rFonts w:ascii="Times New Roman" w:hAnsi="Times New Roman" w:cs="Times New Roman"/>
          <w:b/>
          <w:sz w:val="28"/>
          <w:szCs w:val="28"/>
          <w:lang w:val="en-US"/>
        </w:rPr>
        <w:t>Constitutional law problems of implementing the administrative law status of parties involved in tax relationships when measures of administrative enforcement are applied.</w:t>
      </w:r>
    </w:p>
    <w:p w:rsidR="00B34CF6" w:rsidRPr="00B34CF6" w:rsidRDefault="00B34CF6" w:rsidP="00B34CF6">
      <w:pPr>
        <w:jc w:val="both"/>
        <w:rPr>
          <w:rFonts w:ascii="Times New Roman" w:hAnsi="Times New Roman" w:cs="Times New Roman"/>
          <w:sz w:val="28"/>
          <w:szCs w:val="28"/>
          <w:lang w:val="en-US"/>
        </w:rPr>
      </w:pPr>
    </w:p>
    <w:p w:rsidR="00B34CF6" w:rsidRPr="00B34CF6" w:rsidRDefault="00B34CF6" w:rsidP="00B34CF6">
      <w:pPr>
        <w:jc w:val="both"/>
        <w:rPr>
          <w:rFonts w:ascii="Times New Roman" w:hAnsi="Times New Roman" w:cs="Times New Roman"/>
          <w:i/>
          <w:sz w:val="28"/>
          <w:szCs w:val="28"/>
          <w:lang w:val="en-GB"/>
        </w:rPr>
      </w:pPr>
      <w:proofErr w:type="gramStart"/>
      <w:r w:rsidRPr="00B34CF6">
        <w:rPr>
          <w:rFonts w:ascii="Times New Roman" w:hAnsi="Times New Roman" w:cs="Times New Roman"/>
          <w:i/>
          <w:sz w:val="28"/>
          <w:szCs w:val="28"/>
          <w:lang w:val="en-US"/>
        </w:rPr>
        <w:t xml:space="preserve">Elena V. Ovcharova, PhD in law, senior lecturer in the finance law department of the law faculty at </w:t>
      </w:r>
      <w:proofErr w:type="spellStart"/>
      <w:r w:rsidRPr="00B34CF6">
        <w:rPr>
          <w:rFonts w:ascii="Times New Roman" w:hAnsi="Times New Roman" w:cs="Times New Roman"/>
          <w:i/>
          <w:sz w:val="28"/>
          <w:szCs w:val="28"/>
          <w:lang w:val="en-US"/>
        </w:rPr>
        <w:t>Lomonosov</w:t>
      </w:r>
      <w:proofErr w:type="spellEnd"/>
      <w:r w:rsidRPr="00B34CF6">
        <w:rPr>
          <w:rFonts w:ascii="Times New Roman" w:hAnsi="Times New Roman" w:cs="Times New Roman"/>
          <w:i/>
          <w:sz w:val="28"/>
          <w:szCs w:val="28"/>
          <w:lang w:val="en-US"/>
        </w:rPr>
        <w:t xml:space="preserve"> Moscow State University, and deputy director of the institute for problems of administrative law regulation of the National Research University Higher School of Economics.</w:t>
      </w:r>
      <w:proofErr w:type="gramEnd"/>
    </w:p>
    <w:p w:rsidR="00B34CF6" w:rsidRPr="00B34CF6" w:rsidRDefault="00B34CF6" w:rsidP="00B34CF6">
      <w:pPr>
        <w:jc w:val="both"/>
        <w:rPr>
          <w:rFonts w:ascii="Times New Roman" w:hAnsi="Times New Roman" w:cs="Times New Roman"/>
          <w:sz w:val="28"/>
          <w:szCs w:val="28"/>
          <w:lang w:val="en-US"/>
        </w:rPr>
      </w:pPr>
    </w:p>
    <w:p w:rsidR="00B34CF6" w:rsidRPr="00B34CF6" w:rsidRDefault="00B34CF6" w:rsidP="00B34CF6">
      <w:pPr>
        <w:jc w:val="both"/>
        <w:rPr>
          <w:rFonts w:ascii="Times New Roman" w:hAnsi="Times New Roman" w:cs="Times New Roman"/>
          <w:sz w:val="28"/>
          <w:szCs w:val="28"/>
          <w:lang w:val="en-US"/>
        </w:rPr>
      </w:pPr>
      <w:r w:rsidRPr="00B34CF6">
        <w:rPr>
          <w:rFonts w:ascii="Times New Roman" w:hAnsi="Times New Roman" w:cs="Times New Roman"/>
          <w:b/>
          <w:sz w:val="28"/>
          <w:szCs w:val="28"/>
          <w:lang w:val="en-US"/>
        </w:rPr>
        <w:lastRenderedPageBreak/>
        <w:t>Annotation:</w:t>
      </w:r>
      <w:r w:rsidRPr="00B34CF6">
        <w:rPr>
          <w:rFonts w:ascii="Times New Roman" w:hAnsi="Times New Roman" w:cs="Times New Roman"/>
          <w:sz w:val="28"/>
          <w:szCs w:val="28"/>
          <w:lang w:val="en-US"/>
        </w:rPr>
        <w:t xml:space="preserve"> The article examines the constitutional law problems of the legal regulation of measures of administrative enforcement for a violation of tax legislation and the wide discretion of the subjects of administrative jurisdiction in applying such measures. Further, an integrated analysis is undertaken of the rules of the institution of administrative liability as well as the related institutions of administrative enforcement for a violation of tax legislation from the perspective of their compliance with the Constitution of the Russian Federation.  </w:t>
      </w:r>
    </w:p>
    <w:p w:rsidR="00B34CF6" w:rsidRPr="00B34CF6" w:rsidRDefault="00B34CF6" w:rsidP="00B34CF6">
      <w:pPr>
        <w:jc w:val="both"/>
        <w:rPr>
          <w:rFonts w:ascii="Times New Roman" w:hAnsi="Times New Roman" w:cs="Times New Roman"/>
          <w:sz w:val="28"/>
          <w:szCs w:val="28"/>
          <w:lang w:val="en-GB"/>
        </w:rPr>
      </w:pPr>
    </w:p>
    <w:p w:rsidR="00B34CF6" w:rsidRPr="00B34CF6" w:rsidRDefault="00B34CF6" w:rsidP="00B34CF6">
      <w:pPr>
        <w:jc w:val="both"/>
        <w:rPr>
          <w:rFonts w:ascii="Times New Roman" w:hAnsi="Times New Roman" w:cs="Times New Roman"/>
          <w:sz w:val="28"/>
          <w:szCs w:val="28"/>
          <w:lang w:val="en-US"/>
        </w:rPr>
      </w:pPr>
      <w:r w:rsidRPr="00B34CF6">
        <w:rPr>
          <w:rFonts w:ascii="Times New Roman" w:hAnsi="Times New Roman" w:cs="Times New Roman"/>
          <w:b/>
          <w:sz w:val="28"/>
          <w:szCs w:val="28"/>
          <w:lang w:val="en-US"/>
        </w:rPr>
        <w:t>Key words:</w:t>
      </w:r>
      <w:r w:rsidRPr="00B34CF6">
        <w:rPr>
          <w:rFonts w:ascii="Times New Roman" w:hAnsi="Times New Roman" w:cs="Times New Roman"/>
          <w:sz w:val="28"/>
          <w:szCs w:val="28"/>
          <w:lang w:val="en-US"/>
        </w:rPr>
        <w:t xml:space="preserve"> constitutional principles; principles of administrative enforcement; principles of administrative liability; administrative enforcement; administrative liability; enforcement for a violation of tax legislation; liability for a violation of tax legislation; administrative offence; violation of tax legislation; administrative punishments; Code of Administrative Offences of the Russian Federation; Tax Code of the Russian Federation.</w:t>
      </w:r>
    </w:p>
    <w:p w:rsidR="00B34CF6" w:rsidRPr="00B34CF6" w:rsidRDefault="00B34CF6" w:rsidP="00F17006">
      <w:pPr>
        <w:spacing w:line="360" w:lineRule="auto"/>
        <w:jc w:val="both"/>
        <w:rPr>
          <w:rFonts w:ascii="Times New Roman" w:hAnsi="Times New Roman" w:cs="Times New Roman"/>
          <w:sz w:val="28"/>
          <w:szCs w:val="28"/>
          <w:lang w:val="en-US"/>
        </w:rPr>
      </w:pPr>
    </w:p>
    <w:p w:rsidR="00F17006" w:rsidRPr="00B34CF6" w:rsidRDefault="005F7C71" w:rsidP="00F17006">
      <w:pPr>
        <w:spacing w:line="360" w:lineRule="auto"/>
        <w:jc w:val="both"/>
        <w:rPr>
          <w:rFonts w:ascii="Times New Roman" w:hAnsi="Times New Roman" w:cs="Times New Roman"/>
          <w:sz w:val="28"/>
          <w:szCs w:val="28"/>
          <w:lang w:val="en-US"/>
        </w:rPr>
      </w:pPr>
      <w:r w:rsidRPr="00B34CF6">
        <w:rPr>
          <w:rFonts w:ascii="Times New Roman" w:hAnsi="Times New Roman" w:cs="Times New Roman"/>
          <w:sz w:val="28"/>
          <w:szCs w:val="28"/>
          <w:lang w:val="en-US"/>
        </w:rPr>
        <w:t xml:space="preserve"> </w:t>
      </w:r>
    </w:p>
    <w:p w:rsidR="00EF0900" w:rsidRDefault="00F27DCB" w:rsidP="00F17006">
      <w:pPr>
        <w:spacing w:line="360" w:lineRule="auto"/>
        <w:jc w:val="both"/>
        <w:rPr>
          <w:rFonts w:ascii="Times New Roman" w:eastAsiaTheme="minorHAnsi" w:hAnsi="Times New Roman" w:cs="Times New Roman"/>
          <w:color w:val="auto"/>
          <w:kern w:val="0"/>
          <w:sz w:val="28"/>
          <w:szCs w:val="28"/>
          <w:lang w:eastAsia="en-US"/>
        </w:rPr>
      </w:pPr>
      <w:r w:rsidRPr="00B34CF6">
        <w:rPr>
          <w:rFonts w:ascii="Times New Roman" w:hAnsi="Times New Roman" w:cs="Times New Roman"/>
          <w:sz w:val="28"/>
          <w:szCs w:val="28"/>
          <w:lang w:val="en-US"/>
        </w:rPr>
        <w:tab/>
      </w:r>
      <w:r>
        <w:rPr>
          <w:rFonts w:ascii="Times New Roman" w:hAnsi="Times New Roman" w:cs="Times New Roman"/>
          <w:sz w:val="28"/>
          <w:szCs w:val="28"/>
        </w:rPr>
        <w:t>В статье 18 Конституции Российской Федерации</w:t>
      </w:r>
      <w:r>
        <w:rPr>
          <w:rStyle w:val="a5"/>
          <w:rFonts w:ascii="Times New Roman" w:hAnsi="Times New Roman" w:cs="Times New Roman"/>
          <w:sz w:val="28"/>
          <w:szCs w:val="28"/>
        </w:rPr>
        <w:footnoteReference w:id="1"/>
      </w:r>
      <w:r w:rsidR="00F17006">
        <w:rPr>
          <w:rFonts w:ascii="Times New Roman" w:hAnsi="Times New Roman" w:cs="Times New Roman"/>
          <w:sz w:val="28"/>
          <w:szCs w:val="28"/>
        </w:rPr>
        <w:t xml:space="preserve"> предусмотрено, что </w:t>
      </w:r>
      <w:r w:rsidR="00F17006">
        <w:rPr>
          <w:rFonts w:ascii="Times New Roman" w:eastAsiaTheme="minorHAnsi" w:hAnsi="Times New Roman" w:cs="Times New Roman"/>
          <w:color w:val="auto"/>
          <w:kern w:val="0"/>
          <w:sz w:val="28"/>
          <w:szCs w:val="28"/>
          <w:lang w:eastAsia="en-US"/>
        </w:rPr>
        <w:t>права и свободы человека и гражданина являются непосредственно действующими. Это означает, что именно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Данная норма Основного закона страны закладывает конституционно-правовую основу нормативно-ценностного измерения</w:t>
      </w:r>
      <w:r w:rsidR="00F47778">
        <w:rPr>
          <w:rStyle w:val="a5"/>
          <w:rFonts w:ascii="Times New Roman" w:eastAsiaTheme="minorHAnsi" w:hAnsi="Times New Roman" w:cs="Times New Roman"/>
          <w:color w:val="auto"/>
          <w:kern w:val="0"/>
          <w:sz w:val="28"/>
          <w:szCs w:val="28"/>
          <w:lang w:eastAsia="en-US"/>
        </w:rPr>
        <w:footnoteReference w:id="2"/>
      </w:r>
      <w:r w:rsidR="00F17006">
        <w:rPr>
          <w:rFonts w:ascii="Times New Roman" w:eastAsiaTheme="minorHAnsi" w:hAnsi="Times New Roman" w:cs="Times New Roman"/>
          <w:color w:val="auto"/>
          <w:kern w:val="0"/>
          <w:sz w:val="28"/>
          <w:szCs w:val="28"/>
          <w:lang w:eastAsia="en-US"/>
        </w:rPr>
        <w:t xml:space="preserve"> правового статуса всех участников налоговых правоотношений: как субъектов публичной налоговой администрации, с одной стороны, так и налогоплательщиков, налоговых агентов и кредитных организаций, с другой стороны.</w:t>
      </w:r>
      <w:r w:rsidR="00657F62">
        <w:rPr>
          <w:rFonts w:ascii="Times New Roman" w:eastAsiaTheme="minorHAnsi" w:hAnsi="Times New Roman" w:cs="Times New Roman"/>
          <w:color w:val="auto"/>
          <w:kern w:val="0"/>
          <w:sz w:val="28"/>
          <w:szCs w:val="28"/>
          <w:lang w:eastAsia="en-US"/>
        </w:rPr>
        <w:t xml:space="preserve"> </w:t>
      </w:r>
      <w:proofErr w:type="gramStart"/>
      <w:r w:rsidR="00657F62">
        <w:rPr>
          <w:rFonts w:ascii="Times New Roman" w:eastAsiaTheme="minorHAnsi" w:hAnsi="Times New Roman" w:cs="Times New Roman"/>
          <w:color w:val="auto"/>
          <w:kern w:val="0"/>
          <w:sz w:val="28"/>
          <w:szCs w:val="28"/>
          <w:lang w:eastAsia="en-US"/>
        </w:rPr>
        <w:t xml:space="preserve">Конечно же, ее реализация </w:t>
      </w:r>
      <w:r w:rsidR="001422A7">
        <w:rPr>
          <w:rFonts w:ascii="Times New Roman" w:eastAsiaTheme="minorHAnsi" w:hAnsi="Times New Roman" w:cs="Times New Roman"/>
          <w:color w:val="auto"/>
          <w:kern w:val="0"/>
          <w:sz w:val="28"/>
          <w:szCs w:val="28"/>
          <w:lang w:eastAsia="en-US"/>
        </w:rPr>
        <w:t xml:space="preserve">при применении мер административного принуждения за нарушения налогового законодательства </w:t>
      </w:r>
      <w:r w:rsidR="00657F62">
        <w:rPr>
          <w:rFonts w:ascii="Times New Roman" w:eastAsiaTheme="minorHAnsi" w:hAnsi="Times New Roman" w:cs="Times New Roman"/>
          <w:color w:val="auto"/>
          <w:kern w:val="0"/>
          <w:sz w:val="28"/>
          <w:szCs w:val="28"/>
          <w:lang w:eastAsia="en-US"/>
        </w:rPr>
        <w:t>невозможна без создания адекватного механизма правового регулирования</w:t>
      </w:r>
      <w:r w:rsidR="001422A7">
        <w:rPr>
          <w:rFonts w:ascii="Times New Roman" w:eastAsiaTheme="minorHAnsi" w:hAnsi="Times New Roman" w:cs="Times New Roman"/>
          <w:color w:val="auto"/>
          <w:kern w:val="0"/>
          <w:sz w:val="28"/>
          <w:szCs w:val="28"/>
          <w:lang w:eastAsia="en-US"/>
        </w:rPr>
        <w:t xml:space="preserve"> правового статуса</w:t>
      </w:r>
      <w:r w:rsidR="000E5087">
        <w:rPr>
          <w:rFonts w:ascii="Times New Roman" w:eastAsiaTheme="minorHAnsi" w:hAnsi="Times New Roman" w:cs="Times New Roman"/>
          <w:color w:val="auto"/>
          <w:kern w:val="0"/>
          <w:sz w:val="28"/>
          <w:szCs w:val="28"/>
          <w:lang w:eastAsia="en-US"/>
        </w:rPr>
        <w:t xml:space="preserve"> указанных субъектов налоговых правоотношений</w:t>
      </w:r>
      <w:r w:rsidR="00E576D1">
        <w:rPr>
          <w:rFonts w:ascii="Times New Roman" w:eastAsiaTheme="minorHAnsi" w:hAnsi="Times New Roman" w:cs="Times New Roman"/>
          <w:color w:val="auto"/>
          <w:kern w:val="0"/>
          <w:sz w:val="28"/>
          <w:szCs w:val="28"/>
          <w:lang w:eastAsia="en-US"/>
        </w:rPr>
        <w:t xml:space="preserve"> в публичном праве, несовершен</w:t>
      </w:r>
      <w:bookmarkStart w:id="0" w:name="_GoBack"/>
      <w:bookmarkEnd w:id="0"/>
      <w:r w:rsidR="00E576D1">
        <w:rPr>
          <w:rFonts w:ascii="Times New Roman" w:eastAsiaTheme="minorHAnsi" w:hAnsi="Times New Roman" w:cs="Times New Roman"/>
          <w:color w:val="auto"/>
          <w:kern w:val="0"/>
          <w:sz w:val="28"/>
          <w:szCs w:val="28"/>
          <w:lang w:eastAsia="en-US"/>
        </w:rPr>
        <w:t xml:space="preserve">ство которого в настоящее время </w:t>
      </w:r>
      <w:r w:rsidR="004C71A3">
        <w:rPr>
          <w:rFonts w:ascii="Times New Roman" w:eastAsiaTheme="minorHAnsi" w:hAnsi="Times New Roman" w:cs="Times New Roman"/>
          <w:color w:val="auto"/>
          <w:kern w:val="0"/>
          <w:sz w:val="28"/>
          <w:szCs w:val="28"/>
          <w:lang w:eastAsia="en-US"/>
        </w:rPr>
        <w:t xml:space="preserve">неизбежно </w:t>
      </w:r>
      <w:r w:rsidR="00E576D1">
        <w:rPr>
          <w:rFonts w:ascii="Times New Roman" w:eastAsiaTheme="minorHAnsi" w:hAnsi="Times New Roman" w:cs="Times New Roman"/>
          <w:color w:val="auto"/>
          <w:kern w:val="0"/>
          <w:sz w:val="28"/>
          <w:szCs w:val="28"/>
          <w:lang w:eastAsia="en-US"/>
        </w:rPr>
        <w:t>приводит к деформации их конституционно-правового статуса</w:t>
      </w:r>
      <w:r w:rsidR="001422A7">
        <w:rPr>
          <w:rFonts w:ascii="Times New Roman" w:eastAsiaTheme="minorHAnsi" w:hAnsi="Times New Roman" w:cs="Times New Roman"/>
          <w:color w:val="auto"/>
          <w:kern w:val="0"/>
          <w:sz w:val="28"/>
          <w:szCs w:val="28"/>
          <w:lang w:eastAsia="en-US"/>
        </w:rPr>
        <w:t>.</w:t>
      </w:r>
      <w:proofErr w:type="gramEnd"/>
    </w:p>
    <w:p w:rsidR="00F17006" w:rsidRDefault="007B6C6A" w:rsidP="00F17006">
      <w:pPr>
        <w:spacing w:line="360" w:lineRule="auto"/>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w:t>
      </w:r>
      <w:r w:rsidR="004C71A3">
        <w:rPr>
          <w:rFonts w:ascii="Times New Roman" w:eastAsiaTheme="minorHAnsi" w:hAnsi="Times New Roman" w:cs="Times New Roman"/>
          <w:color w:val="auto"/>
          <w:kern w:val="0"/>
          <w:sz w:val="28"/>
          <w:szCs w:val="28"/>
          <w:lang w:eastAsia="en-US"/>
        </w:rPr>
        <w:t xml:space="preserve"> </w:t>
      </w:r>
      <w:r w:rsidR="008E1445">
        <w:rPr>
          <w:rFonts w:ascii="Times New Roman" w:eastAsiaTheme="minorHAnsi" w:hAnsi="Times New Roman" w:cs="Times New Roman"/>
          <w:color w:val="auto"/>
          <w:kern w:val="0"/>
          <w:sz w:val="28"/>
          <w:szCs w:val="28"/>
          <w:lang w:eastAsia="en-US"/>
        </w:rPr>
        <w:t xml:space="preserve"> </w:t>
      </w:r>
    </w:p>
    <w:p w:rsidR="00F27DCB" w:rsidRDefault="005F0026" w:rsidP="001E0D4C">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Рассмотрим</w:t>
      </w:r>
      <w:proofErr w:type="gramEnd"/>
      <w:r>
        <w:rPr>
          <w:rFonts w:ascii="Times New Roman" w:hAnsi="Times New Roman" w:cs="Times New Roman"/>
          <w:sz w:val="28"/>
          <w:szCs w:val="28"/>
        </w:rPr>
        <w:t xml:space="preserve"> как данная конституционно-правовая проблема проявляется при применении мер административного принуждения за нарушение налогового законодательства и каковы пути ее решения. </w:t>
      </w:r>
    </w:p>
    <w:p w:rsidR="00F17006" w:rsidRPr="00F17006" w:rsidRDefault="005F0026" w:rsidP="001E0D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304F8" w:rsidRPr="005F0026" w:rsidRDefault="00A83B0B" w:rsidP="00A83B0B">
      <w:pPr>
        <w:pStyle w:val="a9"/>
        <w:numPr>
          <w:ilvl w:val="0"/>
          <w:numId w:val="2"/>
        </w:numPr>
        <w:spacing w:line="360" w:lineRule="auto"/>
        <w:jc w:val="both"/>
        <w:rPr>
          <w:rFonts w:ascii="Times New Roman" w:hAnsi="Times New Roman" w:cs="Times New Roman"/>
          <w:b/>
          <w:sz w:val="28"/>
          <w:szCs w:val="28"/>
        </w:rPr>
      </w:pPr>
      <w:r w:rsidRPr="005F0026">
        <w:rPr>
          <w:rFonts w:ascii="Times New Roman" w:hAnsi="Times New Roman" w:cs="Times New Roman"/>
          <w:b/>
          <w:sz w:val="28"/>
          <w:szCs w:val="28"/>
        </w:rPr>
        <w:t>Отсутствие институционального системного правового регулирования административного принуждения за нарушения налогового законодательства</w:t>
      </w:r>
    </w:p>
    <w:p w:rsidR="00A304F8" w:rsidRPr="00DD4236" w:rsidRDefault="00A304F8" w:rsidP="00DD4236">
      <w:pPr>
        <w:pStyle w:val="a9"/>
        <w:spacing w:line="360" w:lineRule="auto"/>
        <w:jc w:val="both"/>
        <w:rPr>
          <w:rFonts w:ascii="Times New Roman" w:hAnsi="Times New Roman" w:cs="Times New Roman"/>
          <w:iCs/>
          <w:sz w:val="28"/>
          <w:szCs w:val="28"/>
        </w:rPr>
      </w:pPr>
    </w:p>
    <w:p w:rsidR="005A5516" w:rsidRPr="00DD4236" w:rsidRDefault="005A5516" w:rsidP="00DD4236">
      <w:pPr>
        <w:autoSpaceDE w:val="0"/>
        <w:autoSpaceDN w:val="0"/>
        <w:adjustRightInd w:val="0"/>
        <w:spacing w:line="360" w:lineRule="auto"/>
        <w:ind w:firstLine="284"/>
        <w:jc w:val="both"/>
        <w:rPr>
          <w:rFonts w:ascii="Times New Roman" w:hAnsi="Times New Roman" w:cs="Times New Roman"/>
          <w:sz w:val="28"/>
          <w:szCs w:val="28"/>
        </w:rPr>
      </w:pPr>
      <w:r w:rsidRPr="00DD4236">
        <w:rPr>
          <w:rFonts w:ascii="Times New Roman" w:hAnsi="Times New Roman" w:cs="Times New Roman"/>
          <w:sz w:val="28"/>
          <w:szCs w:val="28"/>
        </w:rPr>
        <w:t>В теории права давно обосновано и признано существование только пяти устоявшихся традиционных видов и одного формирующегося нового вида юридической ответственности. К традиционным видам юридической ответственности относятся: административная, уголовная, дисциплинарная, материальная и гражданско-правовая (имущественная). К формирующемуся новому виду юридической ответственности относится конституционная ответственность. В финансовом праве отсутствует отраслевой вид юридической ответственности, поэтому реализация норм финансового права, в частности норм налогового законодательства, обеспечивается применением всех традиционных видов юридической ответственности за нарушения в сферах публичной финансовой деятельности и денежного обращения страны</w:t>
      </w:r>
      <w:r w:rsidR="00EC02FE" w:rsidRPr="006939B3">
        <w:rPr>
          <w:rStyle w:val="a5"/>
          <w:rFonts w:ascii="Times New Roman" w:hAnsi="Times New Roman" w:cs="Times New Roman"/>
          <w:color w:val="auto"/>
          <w:sz w:val="28"/>
          <w:szCs w:val="28"/>
        </w:rPr>
        <w:footnoteReference w:id="3"/>
      </w:r>
      <w:r w:rsidRPr="006939B3">
        <w:rPr>
          <w:rFonts w:ascii="Times New Roman" w:hAnsi="Times New Roman" w:cs="Times New Roman"/>
          <w:color w:val="auto"/>
          <w:sz w:val="28"/>
          <w:szCs w:val="28"/>
        </w:rPr>
        <w:t>.</w:t>
      </w:r>
    </w:p>
    <w:p w:rsidR="005A5516" w:rsidRPr="00C459F2" w:rsidRDefault="005A5516" w:rsidP="00DD4236">
      <w:pPr>
        <w:tabs>
          <w:tab w:val="left" w:pos="4678"/>
        </w:tabs>
        <w:autoSpaceDE w:val="0"/>
        <w:autoSpaceDN w:val="0"/>
        <w:adjustRightInd w:val="0"/>
        <w:spacing w:line="360" w:lineRule="auto"/>
        <w:ind w:firstLine="284"/>
        <w:jc w:val="both"/>
        <w:rPr>
          <w:rFonts w:ascii="Times New Roman" w:hAnsi="Times New Roman" w:cs="Times New Roman"/>
          <w:sz w:val="28"/>
          <w:szCs w:val="28"/>
        </w:rPr>
      </w:pPr>
      <w:proofErr w:type="gramStart"/>
      <w:r w:rsidRPr="00DD4236">
        <w:rPr>
          <w:rFonts w:ascii="Times New Roman" w:hAnsi="Times New Roman" w:cs="Times New Roman"/>
          <w:sz w:val="28"/>
          <w:szCs w:val="28"/>
        </w:rPr>
        <w:t>При этом административная ответственность за правонарушения в областях публичной финансовой деятельности и денежного обращения страны характеризуется тем, что она не полностью кодифицирована, так как наряду с Кодексом Российской Федерации об административных правонарушениях она также предусмотрена для непосредственных участников налоговых правоотношений - в Налоговом кодексе Российской Федерации, федеральном законе о страховых взносах и иных федеральных законах об обязательном социальном страховании, для банков</w:t>
      </w:r>
      <w:proofErr w:type="gramEnd"/>
      <w:r w:rsidRPr="00DD4236">
        <w:rPr>
          <w:rFonts w:ascii="Times New Roman" w:hAnsi="Times New Roman" w:cs="Times New Roman"/>
          <w:sz w:val="28"/>
          <w:szCs w:val="28"/>
        </w:rPr>
        <w:t xml:space="preserve"> – в </w:t>
      </w:r>
      <w:r w:rsidRPr="00DD4236">
        <w:rPr>
          <w:rFonts w:ascii="Times New Roman" w:hAnsi="Times New Roman" w:cs="Times New Roman"/>
          <w:sz w:val="28"/>
          <w:szCs w:val="28"/>
        </w:rPr>
        <w:lastRenderedPageBreak/>
        <w:t xml:space="preserve">Федеральном </w:t>
      </w:r>
      <w:proofErr w:type="gramStart"/>
      <w:r w:rsidRPr="00DD4236">
        <w:rPr>
          <w:rFonts w:ascii="Times New Roman" w:hAnsi="Times New Roman" w:cs="Times New Roman"/>
          <w:sz w:val="28"/>
          <w:szCs w:val="28"/>
        </w:rPr>
        <w:t>законе</w:t>
      </w:r>
      <w:proofErr w:type="gramEnd"/>
      <w:r w:rsidRPr="00DD4236">
        <w:rPr>
          <w:rFonts w:ascii="Times New Roman" w:hAnsi="Times New Roman" w:cs="Times New Roman"/>
          <w:sz w:val="28"/>
          <w:szCs w:val="28"/>
        </w:rPr>
        <w:t xml:space="preserve"> «О Центральном банке Российской Федерации». Это обусловлено отсутствием необходимой взаимосвязи и преемственности в правовом регулировании между мероприятиями финансового, в частности налогового контроля, по результатам которых применяются меры юридической ответственности, и производством по делам об административных, в том числе налоговых, правонарушениях и по уголовным делам. Указанное обстоятельство дает основание отраслевым специалистам для необоснованного вывода о существовании отраслевой и институциональной юридической ответственности в финансовом праве, в частности налоговой ответственности</w:t>
      </w:r>
      <w:r w:rsidRPr="006939B3">
        <w:rPr>
          <w:rFonts w:ascii="Times New Roman" w:hAnsi="Times New Roman" w:cs="Times New Roman"/>
          <w:sz w:val="28"/>
          <w:szCs w:val="28"/>
        </w:rPr>
        <w:t>.</w:t>
      </w:r>
      <w:r w:rsidR="001B649B" w:rsidRPr="006939B3">
        <w:rPr>
          <w:rStyle w:val="a5"/>
          <w:rFonts w:ascii="Times New Roman" w:hAnsi="Times New Roman" w:cs="Times New Roman"/>
          <w:sz w:val="28"/>
          <w:szCs w:val="28"/>
        </w:rPr>
        <w:footnoteReference w:id="4"/>
      </w:r>
      <w:r w:rsidRPr="00DD4236">
        <w:rPr>
          <w:rFonts w:ascii="Times New Roman" w:hAnsi="Times New Roman" w:cs="Times New Roman"/>
          <w:sz w:val="28"/>
          <w:szCs w:val="28"/>
        </w:rPr>
        <w:t xml:space="preserve"> Административная ответственность является основным видом юридической ответственности за нарушения в сферах публичной финансовой деятельности и денежного обращения страны, так как она применяется в случаях, когда отсутствуют основания для применения иных видов юридической ответственности. Она должна быть полностью кодифицирована в </w:t>
      </w:r>
      <w:proofErr w:type="gramStart"/>
      <w:r w:rsidRPr="00DD4236">
        <w:rPr>
          <w:rFonts w:ascii="Times New Roman" w:hAnsi="Times New Roman" w:cs="Times New Roman"/>
          <w:sz w:val="28"/>
          <w:szCs w:val="28"/>
        </w:rPr>
        <w:t>Кодексе</w:t>
      </w:r>
      <w:proofErr w:type="gramEnd"/>
      <w:r w:rsidRPr="00DD4236">
        <w:rPr>
          <w:rFonts w:ascii="Times New Roman" w:hAnsi="Times New Roman" w:cs="Times New Roman"/>
          <w:sz w:val="28"/>
          <w:szCs w:val="28"/>
        </w:rPr>
        <w:t xml:space="preserve"> РФ об административных правонарушениях, а соответствующие составы административных правонарушений в сферах публичных финансов и денежного обращения - систематизированы по главам Особенной части КоАП РФ. </w:t>
      </w:r>
      <w:proofErr w:type="gramStart"/>
      <w:r w:rsidRPr="00DD4236">
        <w:rPr>
          <w:rFonts w:ascii="Times New Roman" w:hAnsi="Times New Roman" w:cs="Times New Roman"/>
          <w:sz w:val="28"/>
          <w:szCs w:val="28"/>
        </w:rPr>
        <w:t>Это позволит применять меры административной ответственности за правонарушения в сферах публичных финансов и денежного обращения в рамках производства по делам об административных правонарушениях с соблюдением правовых основ и принципов административной ответственности, которые являются гарантиями защиты прав и законных интересов лиц, привлекаемых к административной ответственности, и обеспечения баланса публичных и частных интересов при применении мер административного принуждения.</w:t>
      </w:r>
      <w:proofErr w:type="gramEnd"/>
      <w:r w:rsidRPr="00DD4236">
        <w:rPr>
          <w:rFonts w:ascii="Times New Roman" w:hAnsi="Times New Roman" w:cs="Times New Roman"/>
          <w:sz w:val="28"/>
          <w:szCs w:val="28"/>
        </w:rPr>
        <w:t xml:space="preserve"> Иной подход, которого законодатель </w:t>
      </w:r>
      <w:proofErr w:type="gramStart"/>
      <w:r w:rsidRPr="00DD4236">
        <w:rPr>
          <w:rFonts w:ascii="Times New Roman" w:hAnsi="Times New Roman" w:cs="Times New Roman"/>
          <w:sz w:val="28"/>
          <w:szCs w:val="28"/>
        </w:rPr>
        <w:t>придерживается</w:t>
      </w:r>
      <w:proofErr w:type="gramEnd"/>
      <w:r w:rsidRPr="00DD4236">
        <w:rPr>
          <w:rFonts w:ascii="Times New Roman" w:hAnsi="Times New Roman" w:cs="Times New Roman"/>
          <w:sz w:val="28"/>
          <w:szCs w:val="28"/>
        </w:rPr>
        <w:t xml:space="preserve"> начиная с правовой регламентации административной ответственности за нарушения налогового законодательства в Законе РФ от 27 декабря 1991 года № 2118-1 «Об основах </w:t>
      </w:r>
      <w:r w:rsidRPr="00DD4236">
        <w:rPr>
          <w:rFonts w:ascii="Times New Roman" w:hAnsi="Times New Roman" w:cs="Times New Roman"/>
          <w:sz w:val="28"/>
          <w:szCs w:val="28"/>
        </w:rPr>
        <w:lastRenderedPageBreak/>
        <w:t xml:space="preserve">налоговой системы Российской Федерации», противоречит конституционным принципам юридической ответственности, так как нарушает требования дифференциации, соразмерности, определенности, однократности, индивидуализации, обоснованности и </w:t>
      </w:r>
      <w:proofErr w:type="spellStart"/>
      <w:r w:rsidRPr="00DD4236">
        <w:rPr>
          <w:rFonts w:ascii="Times New Roman" w:hAnsi="Times New Roman" w:cs="Times New Roman"/>
          <w:sz w:val="28"/>
          <w:szCs w:val="28"/>
        </w:rPr>
        <w:t>нерепрессивности</w:t>
      </w:r>
      <w:proofErr w:type="spellEnd"/>
      <w:r w:rsidRPr="00DD4236">
        <w:rPr>
          <w:rFonts w:ascii="Times New Roman" w:hAnsi="Times New Roman" w:cs="Times New Roman"/>
          <w:sz w:val="28"/>
          <w:szCs w:val="28"/>
        </w:rPr>
        <w:t xml:space="preserve"> при установлении и применении административной ответственности. Именно поэтому нормы об административной ответственности, содержащиеся в указанном законе, были признаны Конституционным Судом РФ неконституционными.</w:t>
      </w:r>
      <w:r w:rsidRPr="00DD4236">
        <w:rPr>
          <w:rStyle w:val="a5"/>
          <w:rFonts w:ascii="Times New Roman" w:hAnsi="Times New Roman" w:cs="Times New Roman"/>
          <w:sz w:val="28"/>
          <w:szCs w:val="28"/>
        </w:rPr>
        <w:footnoteReference w:id="5"/>
      </w:r>
      <w:r w:rsidRPr="00DD4236">
        <w:rPr>
          <w:rFonts w:ascii="Times New Roman" w:hAnsi="Times New Roman" w:cs="Times New Roman"/>
          <w:sz w:val="28"/>
          <w:szCs w:val="28"/>
        </w:rPr>
        <w:t xml:space="preserve"> К сожалению, пока законодатель не готов отказаться от дуализма в правовом </w:t>
      </w:r>
      <w:proofErr w:type="gramStart"/>
      <w:r w:rsidRPr="00DD4236">
        <w:rPr>
          <w:rFonts w:ascii="Times New Roman" w:hAnsi="Times New Roman" w:cs="Times New Roman"/>
          <w:sz w:val="28"/>
          <w:szCs w:val="28"/>
        </w:rPr>
        <w:t>регулировании</w:t>
      </w:r>
      <w:proofErr w:type="gramEnd"/>
      <w:r w:rsidRPr="00DD4236">
        <w:rPr>
          <w:rFonts w:ascii="Times New Roman" w:hAnsi="Times New Roman" w:cs="Times New Roman"/>
          <w:sz w:val="28"/>
          <w:szCs w:val="28"/>
        </w:rPr>
        <w:t xml:space="preserve"> административной ответственности за нарушения налогового законодательства, законодательства о</w:t>
      </w:r>
      <w:r w:rsidR="00C10C48">
        <w:rPr>
          <w:rFonts w:ascii="Times New Roman" w:hAnsi="Times New Roman" w:cs="Times New Roman"/>
          <w:sz w:val="28"/>
          <w:szCs w:val="28"/>
        </w:rPr>
        <w:t>б</w:t>
      </w:r>
      <w:r w:rsidRPr="00DD4236">
        <w:rPr>
          <w:rFonts w:ascii="Times New Roman" w:hAnsi="Times New Roman" w:cs="Times New Roman"/>
          <w:sz w:val="28"/>
          <w:szCs w:val="28"/>
        </w:rPr>
        <w:t xml:space="preserve"> обязательном социальном страховании и законодательства о банках и банковской деятельности. </w:t>
      </w:r>
      <w:proofErr w:type="gramStart"/>
      <w:r w:rsidRPr="00DD4236">
        <w:rPr>
          <w:rFonts w:ascii="Times New Roman" w:hAnsi="Times New Roman" w:cs="Times New Roman"/>
          <w:sz w:val="28"/>
          <w:szCs w:val="28"/>
        </w:rPr>
        <w:t>Поэтому административная ответственность для непосредственных участников регулируемых им отношений (налогоплательщиков, налоговых агентов, банков и иных кредитных организаций) остается в налоговом законодательстве, законодательстве об обязательном социальном страховании и в банковском законодательстве, а административная ответственность должностных лиц организаций, являющихся непосредственными участниками регулируемых им отношений, за те же самые административные правонарушения предусмотрена в Кодексе РФ об административных правонарушениях.</w:t>
      </w:r>
      <w:proofErr w:type="gramEnd"/>
      <w:r w:rsidRPr="00DD4236">
        <w:rPr>
          <w:rFonts w:ascii="Times New Roman" w:hAnsi="Times New Roman" w:cs="Times New Roman"/>
          <w:sz w:val="28"/>
          <w:szCs w:val="28"/>
        </w:rPr>
        <w:t xml:space="preserve"> Эта опасная тенденция приводит к нарушению принципов административной ответственности, разрушению института административной ответственности и массовому незаконному привлечению лиц к административной ответственности.</w:t>
      </w:r>
    </w:p>
    <w:p w:rsidR="005A5516" w:rsidRPr="00DD4236" w:rsidRDefault="00DD4236" w:rsidP="00DD4236">
      <w:pPr>
        <w:tabs>
          <w:tab w:val="left" w:pos="4678"/>
        </w:tabs>
        <w:autoSpaceDE w:val="0"/>
        <w:autoSpaceDN w:val="0"/>
        <w:adjustRightInd w:val="0"/>
        <w:spacing w:line="360" w:lineRule="auto"/>
        <w:ind w:firstLine="284"/>
        <w:jc w:val="both"/>
        <w:rPr>
          <w:rFonts w:ascii="Times New Roman" w:hAnsi="Times New Roman" w:cs="Times New Roman"/>
          <w:sz w:val="28"/>
          <w:szCs w:val="28"/>
        </w:rPr>
      </w:pPr>
      <w:r w:rsidRPr="00DD4236">
        <w:rPr>
          <w:rFonts w:ascii="Times New Roman" w:hAnsi="Times New Roman" w:cs="Times New Roman"/>
          <w:sz w:val="28"/>
          <w:szCs w:val="28"/>
        </w:rPr>
        <w:t>Указанные обстоятельства тем более усугубляю</w:t>
      </w:r>
      <w:r w:rsidR="005A5516" w:rsidRPr="00DD4236">
        <w:rPr>
          <w:rFonts w:ascii="Times New Roman" w:hAnsi="Times New Roman" w:cs="Times New Roman"/>
          <w:sz w:val="28"/>
          <w:szCs w:val="28"/>
        </w:rPr>
        <w:t xml:space="preserve">тся отсутствием единой целостной системы правового регулирования мер административного принуждения, предполагающей четкое разграничение в </w:t>
      </w:r>
      <w:proofErr w:type="gramStart"/>
      <w:r w:rsidR="005A5516" w:rsidRPr="00DD4236">
        <w:rPr>
          <w:rFonts w:ascii="Times New Roman" w:hAnsi="Times New Roman" w:cs="Times New Roman"/>
          <w:sz w:val="28"/>
          <w:szCs w:val="28"/>
        </w:rPr>
        <w:t>законодательстве</w:t>
      </w:r>
      <w:proofErr w:type="gramEnd"/>
      <w:r w:rsidR="005A5516" w:rsidRPr="00DD4236">
        <w:rPr>
          <w:rFonts w:ascii="Times New Roman" w:hAnsi="Times New Roman" w:cs="Times New Roman"/>
          <w:sz w:val="28"/>
          <w:szCs w:val="28"/>
        </w:rPr>
        <w:t xml:space="preserve"> и в правоприменительной практике </w:t>
      </w:r>
      <w:r w:rsidRPr="00DD4236">
        <w:rPr>
          <w:rFonts w:ascii="Times New Roman" w:hAnsi="Times New Roman" w:cs="Times New Roman"/>
          <w:sz w:val="28"/>
          <w:szCs w:val="28"/>
        </w:rPr>
        <w:t xml:space="preserve">содержания и видов этих мер, а также </w:t>
      </w:r>
      <w:r w:rsidR="005A5516" w:rsidRPr="00DD4236">
        <w:rPr>
          <w:rFonts w:ascii="Times New Roman" w:hAnsi="Times New Roman" w:cs="Times New Roman"/>
          <w:sz w:val="28"/>
          <w:szCs w:val="28"/>
        </w:rPr>
        <w:t>целей, оснований, условий и порядка их применения.</w:t>
      </w:r>
    </w:p>
    <w:p w:rsidR="005A5516" w:rsidRPr="00DD4236" w:rsidRDefault="00DD4236" w:rsidP="00DD4236">
      <w:pPr>
        <w:tabs>
          <w:tab w:val="left" w:pos="4678"/>
        </w:tabs>
        <w:autoSpaceDE w:val="0"/>
        <w:autoSpaceDN w:val="0"/>
        <w:adjustRightInd w:val="0"/>
        <w:spacing w:line="360" w:lineRule="auto"/>
        <w:ind w:firstLine="284"/>
        <w:jc w:val="both"/>
        <w:rPr>
          <w:rFonts w:ascii="Times New Roman" w:hAnsi="Times New Roman" w:cs="Times New Roman"/>
          <w:sz w:val="28"/>
          <w:szCs w:val="28"/>
        </w:rPr>
      </w:pPr>
      <w:r w:rsidRPr="00DD4236">
        <w:rPr>
          <w:rFonts w:ascii="Times New Roman" w:hAnsi="Times New Roman" w:cs="Times New Roman"/>
          <w:sz w:val="28"/>
          <w:szCs w:val="28"/>
        </w:rPr>
        <w:lastRenderedPageBreak/>
        <w:t>Сложившаяся ситуация провоцирует превращение института административного принуждения в предмет борьбы ведомственных и региональных интересов, а систему его пра</w:t>
      </w:r>
      <w:r w:rsidR="00C10C48">
        <w:rPr>
          <w:rFonts w:ascii="Times New Roman" w:hAnsi="Times New Roman" w:cs="Times New Roman"/>
          <w:sz w:val="28"/>
          <w:szCs w:val="28"/>
        </w:rPr>
        <w:t xml:space="preserve">вового регулирования в лоскутные правовые формы выражения </w:t>
      </w:r>
      <w:r w:rsidRPr="00DD4236">
        <w:rPr>
          <w:rFonts w:ascii="Times New Roman" w:hAnsi="Times New Roman" w:cs="Times New Roman"/>
          <w:sz w:val="28"/>
          <w:szCs w:val="28"/>
        </w:rPr>
        <w:t xml:space="preserve">таких интересов. </w:t>
      </w:r>
    </w:p>
    <w:p w:rsidR="00A83B0B" w:rsidRPr="00A304F8" w:rsidRDefault="00A83B0B" w:rsidP="00A304F8">
      <w:pPr>
        <w:pStyle w:val="a9"/>
        <w:spacing w:line="360" w:lineRule="auto"/>
        <w:jc w:val="both"/>
        <w:rPr>
          <w:rFonts w:ascii="Times New Roman" w:hAnsi="Times New Roman" w:cs="Times New Roman"/>
          <w:sz w:val="28"/>
          <w:szCs w:val="28"/>
        </w:rPr>
      </w:pPr>
    </w:p>
    <w:p w:rsidR="00A83B0B" w:rsidRDefault="00A83B0B" w:rsidP="00A83B0B">
      <w:pPr>
        <w:pStyle w:val="a9"/>
        <w:numPr>
          <w:ilvl w:val="0"/>
          <w:numId w:val="2"/>
        </w:numPr>
        <w:spacing w:line="360" w:lineRule="auto"/>
        <w:jc w:val="both"/>
        <w:rPr>
          <w:rFonts w:ascii="Times New Roman" w:hAnsi="Times New Roman" w:cs="Times New Roman"/>
          <w:b/>
          <w:sz w:val="28"/>
          <w:szCs w:val="28"/>
        </w:rPr>
      </w:pPr>
      <w:r w:rsidRPr="00A304F8">
        <w:rPr>
          <w:rFonts w:ascii="Times New Roman" w:hAnsi="Times New Roman" w:cs="Times New Roman"/>
          <w:b/>
          <w:sz w:val="28"/>
          <w:szCs w:val="28"/>
        </w:rPr>
        <w:t xml:space="preserve">Наличие недостатков и пробелов в отраслевом правовом </w:t>
      </w:r>
      <w:proofErr w:type="gramStart"/>
      <w:r w:rsidRPr="00A304F8">
        <w:rPr>
          <w:rFonts w:ascii="Times New Roman" w:hAnsi="Times New Roman" w:cs="Times New Roman"/>
          <w:b/>
          <w:sz w:val="28"/>
          <w:szCs w:val="28"/>
        </w:rPr>
        <w:t>регулировании</w:t>
      </w:r>
      <w:proofErr w:type="gramEnd"/>
      <w:r w:rsidRPr="00A304F8">
        <w:rPr>
          <w:rFonts w:ascii="Times New Roman" w:hAnsi="Times New Roman" w:cs="Times New Roman"/>
          <w:b/>
          <w:sz w:val="28"/>
          <w:szCs w:val="28"/>
        </w:rPr>
        <w:t xml:space="preserve"> административного принуждения за нарушения налогового законодательства</w:t>
      </w:r>
    </w:p>
    <w:p w:rsidR="00237AC1" w:rsidRDefault="00237AC1" w:rsidP="00237AC1">
      <w:pPr>
        <w:spacing w:line="360" w:lineRule="auto"/>
        <w:jc w:val="both"/>
        <w:rPr>
          <w:sz w:val="28"/>
          <w:szCs w:val="28"/>
        </w:rPr>
      </w:pPr>
    </w:p>
    <w:p w:rsidR="00A304F8" w:rsidRDefault="00237AC1" w:rsidP="00374F32">
      <w:pPr>
        <w:spacing w:line="360" w:lineRule="auto"/>
        <w:ind w:firstLine="360"/>
        <w:jc w:val="both"/>
        <w:rPr>
          <w:rFonts w:ascii="Times New Roman" w:hAnsi="Times New Roman" w:cs="Times New Roman"/>
          <w:sz w:val="28"/>
          <w:szCs w:val="28"/>
        </w:rPr>
      </w:pPr>
      <w:r w:rsidRPr="00237AC1">
        <w:rPr>
          <w:rFonts w:ascii="Times New Roman" w:hAnsi="Times New Roman" w:cs="Times New Roman"/>
          <w:sz w:val="28"/>
          <w:szCs w:val="28"/>
        </w:rPr>
        <w:t xml:space="preserve">Неполная кодификация административной ответственности и отсутствие систематизации административного принуждения в сфере налогообложения и сборов являются главными причинами </w:t>
      </w:r>
      <w:r>
        <w:rPr>
          <w:rFonts w:ascii="Times New Roman" w:hAnsi="Times New Roman" w:cs="Times New Roman"/>
          <w:sz w:val="28"/>
          <w:szCs w:val="28"/>
        </w:rPr>
        <w:t>недостатков</w:t>
      </w:r>
      <w:r w:rsidR="000C0502">
        <w:rPr>
          <w:rFonts w:ascii="Times New Roman" w:hAnsi="Times New Roman" w:cs="Times New Roman"/>
          <w:sz w:val="28"/>
          <w:szCs w:val="28"/>
        </w:rPr>
        <w:t xml:space="preserve"> и </w:t>
      </w:r>
      <w:r w:rsidRPr="00237AC1">
        <w:rPr>
          <w:rFonts w:ascii="Times New Roman" w:hAnsi="Times New Roman" w:cs="Times New Roman"/>
          <w:sz w:val="28"/>
          <w:szCs w:val="28"/>
        </w:rPr>
        <w:t>пробелов в правовом регулировании взыскания налоговой недоимки, пени и штрафа</w:t>
      </w:r>
      <w:r w:rsidR="000C0502">
        <w:rPr>
          <w:rFonts w:ascii="Times New Roman" w:hAnsi="Times New Roman" w:cs="Times New Roman"/>
          <w:sz w:val="28"/>
          <w:szCs w:val="28"/>
        </w:rPr>
        <w:t xml:space="preserve">, заключающихся в отсутствии четкого разграничения обязанностей и мер административного принуждения; </w:t>
      </w:r>
      <w:r w:rsidR="00B66CFD">
        <w:rPr>
          <w:rFonts w:ascii="Times New Roman" w:hAnsi="Times New Roman" w:cs="Times New Roman"/>
          <w:sz w:val="28"/>
          <w:szCs w:val="28"/>
        </w:rPr>
        <w:t>широкой дискреции</w:t>
      </w:r>
      <w:r w:rsidR="000C0502">
        <w:rPr>
          <w:rFonts w:ascii="Times New Roman" w:hAnsi="Times New Roman" w:cs="Times New Roman"/>
          <w:sz w:val="28"/>
          <w:szCs w:val="28"/>
        </w:rPr>
        <w:t xml:space="preserve"> субъектов административной юрисдикции при применении мер административного принуждения; </w:t>
      </w:r>
      <w:proofErr w:type="gramStart"/>
      <w:r w:rsidR="00B66CFD">
        <w:rPr>
          <w:rFonts w:ascii="Times New Roman" w:hAnsi="Times New Roman" w:cs="Times New Roman"/>
          <w:sz w:val="28"/>
          <w:szCs w:val="28"/>
        </w:rPr>
        <w:t>смешении</w:t>
      </w:r>
      <w:proofErr w:type="gramEnd"/>
      <w:r w:rsidR="000C0502">
        <w:rPr>
          <w:rFonts w:ascii="Times New Roman" w:hAnsi="Times New Roman" w:cs="Times New Roman"/>
          <w:sz w:val="28"/>
          <w:szCs w:val="28"/>
        </w:rPr>
        <w:t xml:space="preserve"> мер административного принуждения друг с другом и с гражданско-правовыми способами обеспечения исполнения обязательств</w:t>
      </w:r>
      <w:r w:rsidR="00B66CFD">
        <w:rPr>
          <w:rFonts w:ascii="Times New Roman" w:hAnsi="Times New Roman" w:cs="Times New Roman"/>
          <w:sz w:val="28"/>
          <w:szCs w:val="28"/>
        </w:rPr>
        <w:t>; необоснованной подмене</w:t>
      </w:r>
      <w:r w:rsidR="000C0502">
        <w:rPr>
          <w:rFonts w:ascii="Times New Roman" w:hAnsi="Times New Roman" w:cs="Times New Roman"/>
          <w:sz w:val="28"/>
          <w:szCs w:val="28"/>
        </w:rPr>
        <w:t xml:space="preserve"> одних мер административного принуждения другими; субсидиарно</w:t>
      </w:r>
      <w:r w:rsidR="00B66CFD">
        <w:rPr>
          <w:rFonts w:ascii="Times New Roman" w:hAnsi="Times New Roman" w:cs="Times New Roman"/>
          <w:sz w:val="28"/>
          <w:szCs w:val="28"/>
        </w:rPr>
        <w:t>м</w:t>
      </w:r>
      <w:r w:rsidR="000C0502">
        <w:rPr>
          <w:rFonts w:ascii="Times New Roman" w:hAnsi="Times New Roman" w:cs="Times New Roman"/>
          <w:sz w:val="28"/>
          <w:szCs w:val="28"/>
        </w:rPr>
        <w:t xml:space="preserve"> применени</w:t>
      </w:r>
      <w:r w:rsidR="00B66CFD">
        <w:rPr>
          <w:rFonts w:ascii="Times New Roman" w:hAnsi="Times New Roman" w:cs="Times New Roman"/>
          <w:sz w:val="28"/>
          <w:szCs w:val="28"/>
        </w:rPr>
        <w:t>и</w:t>
      </w:r>
      <w:r w:rsidR="000C0502">
        <w:rPr>
          <w:rFonts w:ascii="Times New Roman" w:hAnsi="Times New Roman" w:cs="Times New Roman"/>
          <w:sz w:val="28"/>
          <w:szCs w:val="28"/>
        </w:rPr>
        <w:t xml:space="preserve"> института гражданско-правовой ответственности для восполнения недостатков механизма правового регулирования административного принуждения</w:t>
      </w:r>
      <w:r w:rsidRPr="00237AC1">
        <w:rPr>
          <w:rFonts w:ascii="Times New Roman" w:hAnsi="Times New Roman" w:cs="Times New Roman"/>
          <w:sz w:val="28"/>
          <w:szCs w:val="28"/>
        </w:rPr>
        <w:t>.</w:t>
      </w:r>
    </w:p>
    <w:p w:rsidR="00C459F2" w:rsidRPr="00672387" w:rsidRDefault="00C459F2" w:rsidP="00E77027">
      <w:pPr>
        <w:spacing w:line="360" w:lineRule="auto"/>
        <w:ind w:firstLine="360"/>
        <w:jc w:val="both"/>
        <w:rPr>
          <w:rFonts w:ascii="Times New Roman" w:hAnsi="Times New Roman" w:cs="Times New Roman"/>
          <w:sz w:val="28"/>
          <w:szCs w:val="28"/>
        </w:rPr>
      </w:pPr>
    </w:p>
    <w:p w:rsidR="00D70A4A" w:rsidRDefault="00E77027" w:rsidP="00E77027">
      <w:pPr>
        <w:spacing w:line="360" w:lineRule="auto"/>
        <w:ind w:firstLine="360"/>
        <w:jc w:val="both"/>
        <w:rPr>
          <w:rFonts w:ascii="Times New Roman" w:hAnsi="Times New Roman" w:cs="Times New Roman"/>
          <w:sz w:val="28"/>
          <w:szCs w:val="28"/>
        </w:rPr>
      </w:pPr>
      <w:r w:rsidRPr="004E73EA">
        <w:rPr>
          <w:rFonts w:ascii="Times New Roman" w:hAnsi="Times New Roman" w:cs="Times New Roman"/>
          <w:sz w:val="28"/>
          <w:szCs w:val="28"/>
        </w:rPr>
        <w:t>Меры адм</w:t>
      </w:r>
      <w:r>
        <w:rPr>
          <w:rFonts w:ascii="Times New Roman" w:hAnsi="Times New Roman" w:cs="Times New Roman"/>
          <w:sz w:val="28"/>
          <w:szCs w:val="28"/>
        </w:rPr>
        <w:t>инистративного принуждения</w:t>
      </w:r>
      <w:r w:rsidRPr="004E73EA">
        <w:rPr>
          <w:rFonts w:ascii="Times New Roman" w:hAnsi="Times New Roman" w:cs="Times New Roman"/>
          <w:sz w:val="28"/>
          <w:szCs w:val="28"/>
        </w:rPr>
        <w:t xml:space="preserve"> нельзя</w:t>
      </w:r>
      <w:r>
        <w:rPr>
          <w:rFonts w:ascii="Times New Roman" w:hAnsi="Times New Roman" w:cs="Times New Roman"/>
          <w:sz w:val="28"/>
          <w:szCs w:val="28"/>
        </w:rPr>
        <w:t xml:space="preserve"> путать</w:t>
      </w:r>
      <w:r w:rsidRPr="004E73EA">
        <w:rPr>
          <w:rFonts w:ascii="Times New Roman" w:hAnsi="Times New Roman" w:cs="Times New Roman"/>
          <w:sz w:val="28"/>
          <w:szCs w:val="28"/>
        </w:rPr>
        <w:t xml:space="preserve"> с обязанностями, возлагаемыми </w:t>
      </w:r>
      <w:proofErr w:type="gramStart"/>
      <w:r w:rsidRPr="004E73EA">
        <w:rPr>
          <w:rFonts w:ascii="Times New Roman" w:hAnsi="Times New Roman" w:cs="Times New Roman"/>
          <w:sz w:val="28"/>
          <w:szCs w:val="28"/>
        </w:rPr>
        <w:t>на</w:t>
      </w:r>
      <w:proofErr w:type="gramEnd"/>
      <w:r w:rsidRPr="004E73EA">
        <w:rPr>
          <w:rFonts w:ascii="Times New Roman" w:hAnsi="Times New Roman" w:cs="Times New Roman"/>
          <w:sz w:val="28"/>
          <w:szCs w:val="28"/>
        </w:rPr>
        <w:t xml:space="preserve"> </w:t>
      </w:r>
      <w:proofErr w:type="gramStart"/>
      <w:r w:rsidRPr="004E73EA">
        <w:rPr>
          <w:rFonts w:ascii="Times New Roman" w:hAnsi="Times New Roman" w:cs="Times New Roman"/>
          <w:sz w:val="28"/>
          <w:szCs w:val="28"/>
        </w:rPr>
        <w:t>субъектов</w:t>
      </w:r>
      <w:proofErr w:type="gramEnd"/>
      <w:r w:rsidRPr="004E73EA">
        <w:rPr>
          <w:rFonts w:ascii="Times New Roman" w:hAnsi="Times New Roman" w:cs="Times New Roman"/>
          <w:sz w:val="28"/>
          <w:szCs w:val="28"/>
        </w:rPr>
        <w:t xml:space="preserve"> налоговых правоотношений, для надлежащего исполнения которых они предназначены. К сожале</w:t>
      </w:r>
      <w:r>
        <w:rPr>
          <w:rFonts w:ascii="Times New Roman" w:hAnsi="Times New Roman" w:cs="Times New Roman"/>
          <w:sz w:val="28"/>
          <w:szCs w:val="28"/>
        </w:rPr>
        <w:t>нию, такая путаница имеет место</w:t>
      </w:r>
      <w:r w:rsidRPr="004E73EA">
        <w:rPr>
          <w:rFonts w:ascii="Times New Roman" w:hAnsi="Times New Roman" w:cs="Times New Roman"/>
          <w:sz w:val="28"/>
          <w:szCs w:val="28"/>
        </w:rPr>
        <w:t xml:space="preserve"> и в доктринальных </w:t>
      </w:r>
      <w:proofErr w:type="gramStart"/>
      <w:r w:rsidRPr="004E73EA">
        <w:rPr>
          <w:rFonts w:ascii="Times New Roman" w:hAnsi="Times New Roman" w:cs="Times New Roman"/>
          <w:sz w:val="28"/>
          <w:szCs w:val="28"/>
        </w:rPr>
        <w:t>работах</w:t>
      </w:r>
      <w:proofErr w:type="gramEnd"/>
      <w:r w:rsidRPr="004E73EA">
        <w:rPr>
          <w:rFonts w:ascii="Times New Roman" w:hAnsi="Times New Roman" w:cs="Times New Roman"/>
          <w:sz w:val="28"/>
          <w:szCs w:val="28"/>
        </w:rPr>
        <w:t>, и в учебниках по налоговому праву.</w:t>
      </w:r>
      <w:r>
        <w:rPr>
          <w:rFonts w:ascii="Times New Roman" w:hAnsi="Times New Roman" w:cs="Times New Roman"/>
          <w:sz w:val="28"/>
          <w:szCs w:val="28"/>
        </w:rPr>
        <w:t xml:space="preserve"> Н</w:t>
      </w:r>
      <w:r w:rsidR="00D70A4A">
        <w:rPr>
          <w:rFonts w:ascii="Times New Roman" w:hAnsi="Times New Roman" w:cs="Times New Roman"/>
          <w:sz w:val="28"/>
          <w:szCs w:val="28"/>
        </w:rPr>
        <w:t xml:space="preserve">апример, в </w:t>
      </w:r>
      <w:proofErr w:type="gramStart"/>
      <w:r w:rsidR="00D70A4A">
        <w:rPr>
          <w:rFonts w:ascii="Times New Roman" w:hAnsi="Times New Roman" w:cs="Times New Roman"/>
          <w:sz w:val="28"/>
          <w:szCs w:val="28"/>
        </w:rPr>
        <w:t>случае</w:t>
      </w:r>
      <w:proofErr w:type="gramEnd"/>
      <w:r w:rsidR="00D70A4A">
        <w:rPr>
          <w:rFonts w:ascii="Times New Roman" w:hAnsi="Times New Roman" w:cs="Times New Roman"/>
          <w:sz w:val="28"/>
          <w:szCs w:val="28"/>
        </w:rPr>
        <w:t xml:space="preserve"> отнесения к системе мер административного принуждения предусмотренных в налоговом законодательстве обязанностей налогоплательщиков и налоговых агентов по предоставлению необходимой </w:t>
      </w:r>
      <w:r w:rsidR="00D70A4A">
        <w:rPr>
          <w:rFonts w:ascii="Times New Roman" w:hAnsi="Times New Roman" w:cs="Times New Roman"/>
          <w:sz w:val="28"/>
          <w:szCs w:val="28"/>
        </w:rPr>
        <w:lastRenderedPageBreak/>
        <w:t>для целей налогового учета, налогового контроля и налогообложения информации в налоговые органы</w:t>
      </w:r>
      <w:r>
        <w:rPr>
          <w:rFonts w:ascii="Times New Roman" w:hAnsi="Times New Roman" w:cs="Times New Roman"/>
          <w:sz w:val="28"/>
          <w:szCs w:val="28"/>
        </w:rPr>
        <w:t>.</w:t>
      </w:r>
      <w:r w:rsidR="00C459F2" w:rsidRPr="00C459F2">
        <w:rPr>
          <w:rStyle w:val="a5"/>
          <w:rFonts w:ascii="Times New Roman" w:hAnsi="Times New Roman" w:cs="Times New Roman"/>
          <w:sz w:val="28"/>
          <w:szCs w:val="28"/>
        </w:rPr>
        <w:t xml:space="preserve"> </w:t>
      </w:r>
      <w:r w:rsidR="00C459F2" w:rsidRPr="004E73EA">
        <w:rPr>
          <w:rStyle w:val="a5"/>
          <w:rFonts w:ascii="Times New Roman" w:hAnsi="Times New Roman" w:cs="Times New Roman"/>
          <w:sz w:val="28"/>
          <w:szCs w:val="28"/>
        </w:rPr>
        <w:footnoteReference w:id="6"/>
      </w:r>
    </w:p>
    <w:p w:rsidR="00C459F2" w:rsidRPr="00C459F2" w:rsidRDefault="00C459F2" w:rsidP="00E77027">
      <w:pPr>
        <w:spacing w:line="360" w:lineRule="auto"/>
        <w:ind w:firstLine="709"/>
        <w:jc w:val="both"/>
        <w:rPr>
          <w:rFonts w:ascii="Times New Roman" w:hAnsi="Times New Roman" w:cs="Times New Roman"/>
          <w:sz w:val="28"/>
          <w:szCs w:val="28"/>
        </w:rPr>
      </w:pPr>
    </w:p>
    <w:p w:rsidR="00E77027" w:rsidRDefault="00E77027" w:rsidP="00E77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Разрешительный тип регулирования правового статуса субъекта публичной администрации</w:t>
      </w:r>
      <w:r w:rsidRPr="00E77027">
        <w:rPr>
          <w:rFonts w:ascii="Times New Roman" w:hAnsi="Times New Roman" w:cs="Times New Roman"/>
          <w:sz w:val="28"/>
          <w:szCs w:val="28"/>
        </w:rPr>
        <w:t xml:space="preserve"> </w:t>
      </w:r>
      <w:r>
        <w:rPr>
          <w:rFonts w:ascii="Times New Roman" w:hAnsi="Times New Roman" w:cs="Times New Roman"/>
          <w:sz w:val="28"/>
          <w:szCs w:val="28"/>
        </w:rPr>
        <w:t>по принципу «разрешено все, что прямо не запрещено»</w:t>
      </w:r>
      <w:r>
        <w:rPr>
          <w:rStyle w:val="a5"/>
          <w:rFonts w:ascii="Times New Roman" w:hAnsi="Times New Roman" w:cs="Times New Roman"/>
          <w:sz w:val="28"/>
          <w:szCs w:val="28"/>
        </w:rPr>
        <w:footnoteReference w:id="7"/>
      </w:r>
      <w:r w:rsidRPr="00E77027">
        <w:rPr>
          <w:rStyle w:val="a5"/>
          <w:rFonts w:ascii="Times New Roman" w:hAnsi="Times New Roman" w:cs="Times New Roman"/>
          <w:sz w:val="28"/>
          <w:szCs w:val="28"/>
        </w:rPr>
        <w:t xml:space="preserve"> </w:t>
      </w:r>
      <w:r>
        <w:rPr>
          <w:rFonts w:ascii="Times New Roman" w:hAnsi="Times New Roman" w:cs="Times New Roman"/>
          <w:sz w:val="28"/>
          <w:szCs w:val="28"/>
        </w:rPr>
        <w:t xml:space="preserve">не предполагает возможности проявления им какого-либо административного усмотрения, не говоря уже о правовой регламентации правовых конструкций и институтов, предусматривающих широкое применение административного усмотрения, таких как институт </w:t>
      </w:r>
      <w:proofErr w:type="gramStart"/>
      <w:r>
        <w:rPr>
          <w:rFonts w:ascii="Times New Roman" w:hAnsi="Times New Roman" w:cs="Times New Roman"/>
          <w:sz w:val="28"/>
          <w:szCs w:val="28"/>
        </w:rPr>
        <w:t>злоупотребления</w:t>
      </w:r>
      <w:proofErr w:type="gramEnd"/>
      <w:r>
        <w:rPr>
          <w:rFonts w:ascii="Times New Roman" w:hAnsi="Times New Roman" w:cs="Times New Roman"/>
          <w:sz w:val="28"/>
          <w:szCs w:val="28"/>
        </w:rPr>
        <w:t xml:space="preserve"> субъективным правом налогоплательщика на получение налоговой выгоды. </w:t>
      </w:r>
      <w:proofErr w:type="gramStart"/>
      <w:r>
        <w:rPr>
          <w:rFonts w:ascii="Times New Roman" w:hAnsi="Times New Roman" w:cs="Times New Roman"/>
          <w:sz w:val="28"/>
          <w:szCs w:val="28"/>
        </w:rPr>
        <w:t xml:space="preserve">Однако в последнее время в законодательстве и правоприменительной практике в публичной сфере налогообложения и сборов усиливается тенденция достаточно широкого внедрения при применении мер административного принуждения за нарушения налогового законодательства либо налоговые злоупотребления </w:t>
      </w:r>
      <w:proofErr w:type="spellStart"/>
      <w:r>
        <w:rPr>
          <w:rFonts w:ascii="Times New Roman" w:hAnsi="Times New Roman" w:cs="Times New Roman"/>
          <w:sz w:val="28"/>
          <w:szCs w:val="28"/>
        </w:rPr>
        <w:t>цивилистических</w:t>
      </w:r>
      <w:proofErr w:type="spellEnd"/>
      <w:r>
        <w:rPr>
          <w:rFonts w:ascii="Times New Roman" w:hAnsi="Times New Roman" w:cs="Times New Roman"/>
          <w:sz w:val="28"/>
          <w:szCs w:val="28"/>
        </w:rPr>
        <w:t xml:space="preserve"> правовых институтов и конструкций, применение которых предполагает широкую, а порой и безграничную степень административного усмотрения субъектов административной юрисдикции.</w:t>
      </w:r>
      <w:proofErr w:type="gramEnd"/>
    </w:p>
    <w:p w:rsidR="005601AD" w:rsidRDefault="00E77027" w:rsidP="00E770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w:t>
      </w:r>
      <w:proofErr w:type="gramStart"/>
      <w:r>
        <w:rPr>
          <w:rFonts w:ascii="Times New Roman" w:hAnsi="Times New Roman" w:cs="Times New Roman"/>
          <w:sz w:val="28"/>
          <w:szCs w:val="28"/>
        </w:rPr>
        <w:t>идет</w:t>
      </w:r>
      <w:proofErr w:type="gramEnd"/>
      <w:r>
        <w:rPr>
          <w:rFonts w:ascii="Times New Roman" w:hAnsi="Times New Roman" w:cs="Times New Roman"/>
          <w:sz w:val="28"/>
          <w:szCs w:val="28"/>
        </w:rPr>
        <w:t xml:space="preserve"> прежде всего о самой возможности привлечения к юридической ответственности за нарушения налогового законодательства при реализации налогоплательщиком своего права действовать наиболее выгодным для себя способом в усло</w:t>
      </w:r>
      <w:r w:rsidR="005601AD">
        <w:rPr>
          <w:rFonts w:ascii="Times New Roman" w:hAnsi="Times New Roman" w:cs="Times New Roman"/>
          <w:sz w:val="28"/>
          <w:szCs w:val="28"/>
        </w:rPr>
        <w:t>виях правовой неопределенности.</w:t>
      </w:r>
    </w:p>
    <w:p w:rsidR="00E77027" w:rsidRPr="00C459F2" w:rsidRDefault="005601AD" w:rsidP="00E7702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w:t>
      </w:r>
      <w:r w:rsidR="00E77027">
        <w:rPr>
          <w:rFonts w:ascii="Times New Roman" w:hAnsi="Times New Roman" w:cs="Times New Roman"/>
          <w:sz w:val="28"/>
          <w:szCs w:val="28"/>
        </w:rPr>
        <w:t xml:space="preserve"> </w:t>
      </w:r>
      <w:proofErr w:type="spellStart"/>
      <w:r w:rsidR="00E77027">
        <w:rPr>
          <w:rFonts w:ascii="Times New Roman" w:hAnsi="Times New Roman" w:cs="Times New Roman"/>
          <w:sz w:val="28"/>
          <w:szCs w:val="28"/>
        </w:rPr>
        <w:t>деоф</w:t>
      </w:r>
      <w:r>
        <w:rPr>
          <w:rFonts w:ascii="Times New Roman" w:hAnsi="Times New Roman" w:cs="Times New Roman"/>
          <w:sz w:val="28"/>
          <w:szCs w:val="28"/>
        </w:rPr>
        <w:t>шоризации</w:t>
      </w:r>
      <w:proofErr w:type="spellEnd"/>
      <w:r>
        <w:rPr>
          <w:rFonts w:ascii="Times New Roman" w:hAnsi="Times New Roman" w:cs="Times New Roman"/>
          <w:sz w:val="28"/>
          <w:szCs w:val="28"/>
        </w:rPr>
        <w:t xml:space="preserve"> экономики и бюджетном дефиците</w:t>
      </w:r>
      <w:r w:rsidR="00E77027">
        <w:rPr>
          <w:rFonts w:ascii="Times New Roman" w:hAnsi="Times New Roman" w:cs="Times New Roman"/>
          <w:sz w:val="28"/>
          <w:szCs w:val="28"/>
        </w:rPr>
        <w:t xml:space="preserve"> такая модель поведения признается злоупотреблением субъективным налоговым правом и если оно связано с получением налоговым выгоды, то такое деяние квалифицируется как административное правонарушение, выразившееся в неуплате либо неполной уплате налогов, либо преступление, выразившееся в </w:t>
      </w:r>
      <w:r w:rsidR="00E77027">
        <w:rPr>
          <w:rFonts w:ascii="Times New Roman" w:hAnsi="Times New Roman" w:cs="Times New Roman"/>
          <w:sz w:val="28"/>
          <w:szCs w:val="28"/>
        </w:rPr>
        <w:lastRenderedPageBreak/>
        <w:t>уклонении от уплаты налогов в зависимости от размера недоимки, так как прямой умысел, как правило, при этом предполагается.</w:t>
      </w:r>
      <w:proofErr w:type="gramEnd"/>
      <w:r w:rsidR="00E77027">
        <w:rPr>
          <w:rStyle w:val="a5"/>
          <w:rFonts w:ascii="Times New Roman" w:hAnsi="Times New Roman" w:cs="Times New Roman"/>
          <w:sz w:val="28"/>
          <w:szCs w:val="28"/>
        </w:rPr>
        <w:footnoteReference w:id="8"/>
      </w:r>
      <w:r w:rsidR="00E77027">
        <w:rPr>
          <w:rFonts w:ascii="Times New Roman" w:hAnsi="Times New Roman" w:cs="Times New Roman"/>
          <w:sz w:val="28"/>
          <w:szCs w:val="28"/>
        </w:rPr>
        <w:t xml:space="preserve"> </w:t>
      </w:r>
      <w:proofErr w:type="gramStart"/>
      <w:r w:rsidR="00E77027">
        <w:rPr>
          <w:rFonts w:ascii="Times New Roman" w:hAnsi="Times New Roman" w:cs="Times New Roman"/>
          <w:sz w:val="28"/>
          <w:szCs w:val="28"/>
        </w:rPr>
        <w:t>При эт</w:t>
      </w:r>
      <w:r w:rsidR="00C459F2">
        <w:rPr>
          <w:rFonts w:ascii="Times New Roman" w:hAnsi="Times New Roman" w:cs="Times New Roman"/>
          <w:sz w:val="28"/>
          <w:szCs w:val="28"/>
        </w:rPr>
        <w:t>ом законодатель в статье 54.1 Налогового кодекса Российской Федерации</w:t>
      </w:r>
      <w:r w:rsidR="00F27DCB">
        <w:rPr>
          <w:rStyle w:val="a5"/>
          <w:rFonts w:ascii="Times New Roman" w:hAnsi="Times New Roman" w:cs="Times New Roman"/>
          <w:sz w:val="28"/>
          <w:szCs w:val="28"/>
        </w:rPr>
        <w:footnoteReference w:id="9"/>
      </w:r>
      <w:r w:rsidR="00F27DCB">
        <w:rPr>
          <w:rFonts w:ascii="Times New Roman" w:hAnsi="Times New Roman" w:cs="Times New Roman"/>
          <w:sz w:val="28"/>
          <w:szCs w:val="28"/>
        </w:rPr>
        <w:t xml:space="preserve"> (с последующими изменениями и дополнениями) (далее по тексту - НК РФ)</w:t>
      </w:r>
      <w:r w:rsidR="00E77027">
        <w:rPr>
          <w:rFonts w:ascii="Times New Roman" w:hAnsi="Times New Roman" w:cs="Times New Roman"/>
          <w:sz w:val="28"/>
          <w:szCs w:val="28"/>
        </w:rPr>
        <w:t xml:space="preserve"> ориентирует налоговые органы не только на учет реального содержания экономических операций для правильной оценки их налоговых последствий, но и на оценку соотношения коммерческой цели их совершения и цели налоговой экономии, а также на оценку проявленной налогоплательщиком осмотрительности при выборе контрагента</w:t>
      </w:r>
      <w:proofErr w:type="gramEnd"/>
      <w:r w:rsidR="00E77027">
        <w:rPr>
          <w:rFonts w:ascii="Times New Roman" w:hAnsi="Times New Roman" w:cs="Times New Roman"/>
          <w:sz w:val="28"/>
          <w:szCs w:val="28"/>
        </w:rPr>
        <w:t xml:space="preserve">, </w:t>
      </w:r>
      <w:proofErr w:type="gramStart"/>
      <w:r w:rsidR="00E77027">
        <w:rPr>
          <w:rFonts w:ascii="Times New Roman" w:hAnsi="Times New Roman" w:cs="Times New Roman"/>
          <w:sz w:val="28"/>
          <w:szCs w:val="28"/>
        </w:rPr>
        <w:t>которая</w:t>
      </w:r>
      <w:proofErr w:type="gramEnd"/>
      <w:r w:rsidR="00E77027">
        <w:rPr>
          <w:rFonts w:ascii="Times New Roman" w:hAnsi="Times New Roman" w:cs="Times New Roman"/>
          <w:sz w:val="28"/>
          <w:szCs w:val="28"/>
        </w:rPr>
        <w:t xml:space="preserve"> заключается в проверке налогоплательщиком добросовестности своего контрагента как налогоплательщика. Такой правовой регламентацией злоупотребления субъективным налоговым правом законодатель открыл возможности для практически безграничного проявления административного усмотрения налоговых органов при применении мер административного принуждения в сфере налогообложения и сборов.</w:t>
      </w:r>
    </w:p>
    <w:p w:rsidR="00C459F2" w:rsidRPr="0060209E" w:rsidRDefault="00C459F2" w:rsidP="00C459F2">
      <w:pPr>
        <w:pStyle w:val="TimesNewRoman12pt1"/>
        <w:spacing w:line="360" w:lineRule="auto"/>
        <w:rPr>
          <w:sz w:val="28"/>
          <w:szCs w:val="28"/>
        </w:rPr>
      </w:pPr>
    </w:p>
    <w:p w:rsidR="00C459F2" w:rsidRPr="00C459F2" w:rsidRDefault="00C459F2" w:rsidP="00C459F2">
      <w:pPr>
        <w:pStyle w:val="TimesNewRoman12pt1"/>
        <w:spacing w:line="360" w:lineRule="auto"/>
        <w:rPr>
          <w:sz w:val="28"/>
          <w:szCs w:val="28"/>
        </w:rPr>
      </w:pPr>
      <w:proofErr w:type="gramStart"/>
      <w:r w:rsidRPr="00C459F2">
        <w:rPr>
          <w:sz w:val="28"/>
          <w:szCs w:val="28"/>
        </w:rPr>
        <w:t>Одним из основополагающих общих правил назначения административных наказаний является то, что привлечение к административной ответственности не освобождает лицо от надлежащего исполнения обязанности, за неисполнение либо ненадлежащее исполнение которой это лицо привлекается к административной ответственности, и наоборот, надлежащее исполнение обязанности, неисполнение либо ненадлежащее исполнение которой является административно-противоправным деянием, не освобождает лицо, признанное виновным в совершении административного правонарушения от административной ответственности.</w:t>
      </w:r>
      <w:proofErr w:type="gramEnd"/>
    </w:p>
    <w:p w:rsidR="00C459F2" w:rsidRPr="00C459F2" w:rsidRDefault="00C459F2" w:rsidP="00C459F2">
      <w:pPr>
        <w:pStyle w:val="TimesNewRoman12pt1"/>
        <w:spacing w:line="360" w:lineRule="auto"/>
        <w:rPr>
          <w:sz w:val="28"/>
          <w:szCs w:val="28"/>
        </w:rPr>
      </w:pPr>
      <w:r w:rsidRPr="00C459F2">
        <w:rPr>
          <w:sz w:val="28"/>
          <w:szCs w:val="28"/>
        </w:rPr>
        <w:lastRenderedPageBreak/>
        <w:t>Это классическое правило свидетельствует о наличии безусловной правовой связи между восстановительными и карательными мерами административного принуждения, предполагающей при этом их четкое разграничение и исключающей их подмену либо замещение одних мер другими.</w:t>
      </w:r>
      <w:r w:rsidR="007D3639" w:rsidRPr="006939B3">
        <w:rPr>
          <w:rStyle w:val="a5"/>
          <w:sz w:val="28"/>
          <w:szCs w:val="28"/>
        </w:rPr>
        <w:footnoteReference w:id="10"/>
      </w:r>
      <w:r w:rsidRPr="00C459F2">
        <w:rPr>
          <w:sz w:val="28"/>
          <w:szCs w:val="28"/>
        </w:rPr>
        <w:t xml:space="preserve"> </w:t>
      </w:r>
      <w:proofErr w:type="gramStart"/>
      <w:r w:rsidRPr="00C459F2">
        <w:rPr>
          <w:sz w:val="28"/>
          <w:szCs w:val="28"/>
        </w:rPr>
        <w:t>Задачей восстановительных мер административного принуждения в налоговой сфере является принудительное обеспечение полного и надлежащего исполнения добровольно неисполненной налоговой обязанности с компенсацией потерь, которые понесла казна в связи с несвоевременным исполнением налоговой обязанности в полном объеме, а также издержек, связанных с ее принудительным исполнением, а задачей карательных мер административного принуждения в налоговой сфере – административное наказание лица за совершенное им административное правонарушение</w:t>
      </w:r>
      <w:proofErr w:type="gramEnd"/>
      <w:r w:rsidRPr="00C459F2">
        <w:rPr>
          <w:sz w:val="28"/>
          <w:szCs w:val="28"/>
        </w:rPr>
        <w:t xml:space="preserve"> в налоговой сфере. При этом необходимо учитывать, что размер компенсации потерь государственной казны из-за неполучения сумм налоговых платежей в установленный срок должен определяться только уменьшением стоимости денег по причине инфляционных процессов в экономике, а компенсация издержек должна быть обусловлена дополнительными расходами публичной власти, так как иной подход приводит к коммерциализации государственного управления. Если восстановительные меры </w:t>
      </w:r>
      <w:proofErr w:type="gramStart"/>
      <w:r w:rsidRPr="00C459F2">
        <w:rPr>
          <w:sz w:val="28"/>
          <w:szCs w:val="28"/>
        </w:rPr>
        <w:t>применяются</w:t>
      </w:r>
      <w:proofErr w:type="gramEnd"/>
      <w:r w:rsidRPr="00C459F2">
        <w:rPr>
          <w:sz w:val="28"/>
          <w:szCs w:val="28"/>
        </w:rPr>
        <w:t xml:space="preserve"> безусловно при наличии предусмотренной в законодательстве добровольно неисполненной обязанности, то карательные меры могут быть применены только при установлении уполномоченным субъектов административной юрисдикции в рамках административно-</w:t>
      </w:r>
      <w:proofErr w:type="spellStart"/>
      <w:r w:rsidRPr="00C459F2">
        <w:rPr>
          <w:sz w:val="28"/>
          <w:szCs w:val="28"/>
        </w:rPr>
        <w:t>юрисдикционного</w:t>
      </w:r>
      <w:proofErr w:type="spellEnd"/>
      <w:r w:rsidRPr="00C459F2">
        <w:rPr>
          <w:sz w:val="28"/>
          <w:szCs w:val="28"/>
        </w:rPr>
        <w:t xml:space="preserve"> процесса рассмотрения дела об административном правонарушении состава административного правонарушения и при отсутствии предусмотренных в законодательстве оснований, исключающих применение карательных мер административного принуждения. Указанные обстоятельства предопределяют и различную </w:t>
      </w:r>
      <w:r w:rsidRPr="00C459F2">
        <w:rPr>
          <w:sz w:val="28"/>
          <w:szCs w:val="28"/>
        </w:rPr>
        <w:lastRenderedPageBreak/>
        <w:t>институциональную и даже отраслевую принадлежность как восстановительных, так и карательных мер административного принуждения в налоговой сфере.</w:t>
      </w:r>
    </w:p>
    <w:p w:rsidR="00C459F2" w:rsidRPr="00C459F2" w:rsidRDefault="00C459F2" w:rsidP="00C459F2">
      <w:pPr>
        <w:pStyle w:val="TimesNewRoman12pt1"/>
        <w:spacing w:line="360" w:lineRule="auto"/>
        <w:rPr>
          <w:sz w:val="28"/>
          <w:szCs w:val="28"/>
        </w:rPr>
      </w:pPr>
      <w:proofErr w:type="gramStart"/>
      <w:r w:rsidRPr="00C459F2">
        <w:rPr>
          <w:sz w:val="28"/>
          <w:szCs w:val="28"/>
        </w:rPr>
        <w:t>Восстановительные меры административного принуждения в налоговой сфере должны быть предметом правового регулирования не только административного и административно-процессуального законодательства, но и отраслевого налогового законодательства, что не исключает, а, наоборот, предполагает субсидиарное применение институтов государственного контроля, административной юрисдикции в части административного обжалования, а также административной юстиции, но не искового производства для обеспечения судебной защиты прав и законных интересов налогоплательщиков в случае их</w:t>
      </w:r>
      <w:proofErr w:type="gramEnd"/>
      <w:r w:rsidRPr="00C459F2">
        <w:rPr>
          <w:sz w:val="28"/>
          <w:szCs w:val="28"/>
        </w:rPr>
        <w:t xml:space="preserve"> нарушения субъектами налогового администрирования.</w:t>
      </w:r>
    </w:p>
    <w:p w:rsidR="00C459F2" w:rsidRPr="00C459F2" w:rsidRDefault="00C459F2" w:rsidP="00C459F2">
      <w:pPr>
        <w:pStyle w:val="TimesNewRoman12pt1"/>
        <w:spacing w:line="360" w:lineRule="auto"/>
        <w:rPr>
          <w:sz w:val="28"/>
          <w:szCs w:val="28"/>
        </w:rPr>
      </w:pPr>
      <w:r w:rsidRPr="00C459F2">
        <w:rPr>
          <w:sz w:val="28"/>
          <w:szCs w:val="28"/>
        </w:rPr>
        <w:t>Карательные меры административного принуждения в налоговой сфере должны быть предметом правового регулирования только законодательства об административных правонарушениях, так как они охватываются институтом административной ответственности.</w:t>
      </w:r>
    </w:p>
    <w:p w:rsidR="00C459F2" w:rsidRPr="00C459F2" w:rsidRDefault="00C459F2" w:rsidP="00C459F2">
      <w:pPr>
        <w:spacing w:line="360" w:lineRule="auto"/>
        <w:ind w:firstLine="709"/>
        <w:jc w:val="both"/>
        <w:rPr>
          <w:rFonts w:ascii="Times New Roman" w:hAnsi="Times New Roman" w:cs="Times New Roman"/>
          <w:sz w:val="28"/>
          <w:szCs w:val="28"/>
        </w:rPr>
      </w:pPr>
      <w:r w:rsidRPr="00C459F2">
        <w:rPr>
          <w:rFonts w:ascii="Times New Roman" w:hAnsi="Times New Roman" w:cs="Times New Roman"/>
          <w:sz w:val="28"/>
          <w:szCs w:val="28"/>
        </w:rPr>
        <w:t xml:space="preserve">Игнорирование такого четкого разграничения в правовом </w:t>
      </w:r>
      <w:proofErr w:type="gramStart"/>
      <w:r w:rsidRPr="00C459F2">
        <w:rPr>
          <w:rFonts w:ascii="Times New Roman" w:hAnsi="Times New Roman" w:cs="Times New Roman"/>
          <w:sz w:val="28"/>
          <w:szCs w:val="28"/>
        </w:rPr>
        <w:t>регулировании</w:t>
      </w:r>
      <w:proofErr w:type="gramEnd"/>
      <w:r w:rsidRPr="00C459F2">
        <w:rPr>
          <w:rFonts w:ascii="Times New Roman" w:hAnsi="Times New Roman" w:cs="Times New Roman"/>
          <w:sz w:val="28"/>
          <w:szCs w:val="28"/>
        </w:rPr>
        <w:t xml:space="preserve"> и правоприменительной практике приводит к смешению восстановительных и карательных мер, а также к замещению одних мер другими в налоговом законодательстве. Яркими примерами этой тенденции в налоговом законодательстве являются унифицированный порядок взыскания восстановительных и карательных имущественных санкций, который приводит к установлению одинакового правового режима их применения</w:t>
      </w:r>
      <w:r w:rsidR="00E66DEB">
        <w:rPr>
          <w:rStyle w:val="a5"/>
          <w:rFonts w:ascii="Times New Roman" w:hAnsi="Times New Roman" w:cs="Times New Roman"/>
          <w:sz w:val="28"/>
          <w:szCs w:val="28"/>
        </w:rPr>
        <w:footnoteReference w:id="11"/>
      </w:r>
      <w:r w:rsidRPr="00C459F2">
        <w:rPr>
          <w:rFonts w:ascii="Times New Roman" w:hAnsi="Times New Roman" w:cs="Times New Roman"/>
          <w:sz w:val="28"/>
          <w:szCs w:val="28"/>
        </w:rPr>
        <w:t>; распространение принципа виновного применения на восстановительные меры</w:t>
      </w:r>
      <w:r w:rsidR="004579CA">
        <w:rPr>
          <w:rStyle w:val="a5"/>
          <w:rFonts w:ascii="Times New Roman" w:hAnsi="Times New Roman" w:cs="Times New Roman"/>
          <w:sz w:val="28"/>
          <w:szCs w:val="28"/>
        </w:rPr>
        <w:footnoteReference w:id="12"/>
      </w:r>
      <w:r w:rsidRPr="00C459F2">
        <w:rPr>
          <w:rFonts w:ascii="Times New Roman" w:hAnsi="Times New Roman" w:cs="Times New Roman"/>
          <w:sz w:val="28"/>
          <w:szCs w:val="28"/>
        </w:rPr>
        <w:t xml:space="preserve"> с одновременным фактическим нивелированием принципа презумпции невиновности при применении мер административной ответственности за нарушение налогового законодательства; </w:t>
      </w:r>
      <w:proofErr w:type="gramStart"/>
      <w:r w:rsidRPr="00C459F2">
        <w:rPr>
          <w:rFonts w:ascii="Times New Roman" w:hAnsi="Times New Roman" w:cs="Times New Roman"/>
          <w:sz w:val="28"/>
          <w:szCs w:val="28"/>
        </w:rPr>
        <w:t xml:space="preserve">увеличение размеров восстановительных санкций за просрочку уплаты налога </w:t>
      </w:r>
      <w:r w:rsidR="004579CA">
        <w:rPr>
          <w:rFonts w:ascii="Times New Roman" w:hAnsi="Times New Roman" w:cs="Times New Roman"/>
          <w:sz w:val="28"/>
          <w:szCs w:val="28"/>
        </w:rPr>
        <w:lastRenderedPageBreak/>
        <w:t xml:space="preserve">организациями </w:t>
      </w:r>
      <w:r w:rsidRPr="00C459F2">
        <w:rPr>
          <w:rFonts w:ascii="Times New Roman" w:hAnsi="Times New Roman" w:cs="Times New Roman"/>
          <w:sz w:val="28"/>
          <w:szCs w:val="28"/>
        </w:rPr>
        <w:t>более 30 календарных дней вместо дифференциации административной ответственности за неуплату либо неполную уплату налога в установленный срок</w:t>
      </w:r>
      <w:r w:rsidR="004579CA">
        <w:rPr>
          <w:rStyle w:val="a5"/>
          <w:rFonts w:ascii="Times New Roman" w:hAnsi="Times New Roman" w:cs="Times New Roman"/>
          <w:sz w:val="28"/>
          <w:szCs w:val="28"/>
        </w:rPr>
        <w:footnoteReference w:id="13"/>
      </w:r>
      <w:r w:rsidRPr="00C459F2">
        <w:rPr>
          <w:rFonts w:ascii="Times New Roman" w:hAnsi="Times New Roman" w:cs="Times New Roman"/>
          <w:sz w:val="28"/>
          <w:szCs w:val="28"/>
        </w:rPr>
        <w:t>; нарушение единообразия в правовом регулировании восстановительных мер компенсационного характера, функцию которых по общему правилу выполняет пеня, когда речь идет о заявительном порядке возмещения косвенных налогов</w:t>
      </w:r>
      <w:r w:rsidR="004579CA">
        <w:rPr>
          <w:rStyle w:val="a5"/>
          <w:rFonts w:ascii="Times New Roman" w:hAnsi="Times New Roman" w:cs="Times New Roman"/>
          <w:sz w:val="28"/>
          <w:szCs w:val="28"/>
        </w:rPr>
        <w:footnoteReference w:id="14"/>
      </w:r>
      <w:r w:rsidRPr="00C459F2">
        <w:rPr>
          <w:rFonts w:ascii="Times New Roman" w:hAnsi="Times New Roman" w:cs="Times New Roman"/>
          <w:sz w:val="28"/>
          <w:szCs w:val="28"/>
        </w:rPr>
        <w:t>, предоставлении налоговых льгот по ошибке налоговых органов.</w:t>
      </w:r>
      <w:proofErr w:type="gramEnd"/>
      <w:r w:rsidRPr="00C459F2">
        <w:rPr>
          <w:rFonts w:ascii="Times New Roman" w:hAnsi="Times New Roman" w:cs="Times New Roman"/>
          <w:sz w:val="28"/>
          <w:szCs w:val="28"/>
        </w:rPr>
        <w:t xml:space="preserve"> В первом случае с налогоплательщика вместо пени взыскиваются проценты, равные двукратной ставке рефинансирования, а во втором случае - сумма пени, а также и сумма налога, признается неосновательным обогащением налогоплательщика.</w:t>
      </w:r>
    </w:p>
    <w:p w:rsidR="00B66CFD" w:rsidRPr="00B66CFD" w:rsidRDefault="00B66CFD" w:rsidP="00CB0249">
      <w:pPr>
        <w:spacing w:line="360" w:lineRule="auto"/>
        <w:jc w:val="both"/>
        <w:rPr>
          <w:rFonts w:ascii="Times New Roman" w:hAnsi="Times New Roman" w:cs="Times New Roman"/>
          <w:sz w:val="28"/>
          <w:szCs w:val="28"/>
        </w:rPr>
      </w:pPr>
    </w:p>
    <w:p w:rsidR="00852372" w:rsidRDefault="00A83B0B" w:rsidP="00852372">
      <w:pPr>
        <w:pStyle w:val="a9"/>
        <w:numPr>
          <w:ilvl w:val="0"/>
          <w:numId w:val="2"/>
        </w:numPr>
        <w:spacing w:line="360" w:lineRule="auto"/>
        <w:jc w:val="both"/>
        <w:rPr>
          <w:rFonts w:ascii="Times New Roman" w:hAnsi="Times New Roman" w:cs="Times New Roman"/>
          <w:b/>
          <w:sz w:val="28"/>
          <w:szCs w:val="28"/>
        </w:rPr>
      </w:pPr>
      <w:proofErr w:type="gramStart"/>
      <w:r w:rsidRPr="00B66CFD">
        <w:rPr>
          <w:rFonts w:ascii="Times New Roman" w:hAnsi="Times New Roman" w:cs="Times New Roman"/>
          <w:b/>
          <w:sz w:val="28"/>
          <w:szCs w:val="28"/>
        </w:rPr>
        <w:t xml:space="preserve">Восполнение недостатков и пробелов в отраслевом правовом регулировании административного принуждения за нарушения налогового законодательства </w:t>
      </w:r>
      <w:r w:rsidR="00843352" w:rsidRPr="00B66CFD">
        <w:rPr>
          <w:rFonts w:ascii="Times New Roman" w:hAnsi="Times New Roman" w:cs="Times New Roman"/>
          <w:b/>
          <w:sz w:val="28"/>
          <w:szCs w:val="28"/>
        </w:rPr>
        <w:t>субсидиарным применением либо применением по аналогии гражданско-правовых институтов и методов (способов) принудительного воздействия на поведение не только непосредственных субъектов – участников налоговых правоот</w:t>
      </w:r>
      <w:r w:rsidR="003267CB">
        <w:rPr>
          <w:rFonts w:ascii="Times New Roman" w:hAnsi="Times New Roman" w:cs="Times New Roman"/>
          <w:b/>
          <w:sz w:val="28"/>
          <w:szCs w:val="28"/>
        </w:rPr>
        <w:t>ношений, но и любых третьих лиц</w:t>
      </w:r>
      <w:proofErr w:type="gramEnd"/>
    </w:p>
    <w:p w:rsidR="00852372" w:rsidRDefault="00852372" w:rsidP="00852372">
      <w:pPr>
        <w:pStyle w:val="a9"/>
        <w:spacing w:line="360" w:lineRule="auto"/>
        <w:jc w:val="both"/>
        <w:rPr>
          <w:rFonts w:ascii="Times New Roman" w:hAnsi="Times New Roman" w:cs="Times New Roman"/>
          <w:b/>
          <w:sz w:val="28"/>
          <w:szCs w:val="28"/>
        </w:rPr>
      </w:pPr>
    </w:p>
    <w:p w:rsidR="004C3B63" w:rsidRDefault="004C3B63" w:rsidP="004C3B63">
      <w:pPr>
        <w:pStyle w:val="TimesNewRoman12pt1"/>
        <w:spacing w:line="360" w:lineRule="auto"/>
        <w:rPr>
          <w:sz w:val="28"/>
          <w:szCs w:val="28"/>
        </w:rPr>
      </w:pPr>
      <w:proofErr w:type="gramStart"/>
      <w:r>
        <w:rPr>
          <w:sz w:val="28"/>
          <w:szCs w:val="28"/>
        </w:rPr>
        <w:t xml:space="preserve">Неполная кодификация административной ответственности в Кодексе РФ об административных правонарушениях и отсутствие систематизации административного принуждения в сфере налогообложения и сборов являются главными причинами пробелов в правовом регулировании взыскания налоговой недоимки, пени и штрафа, которые устраняются в правоприменительной практике налоговых органов и судов путем применения </w:t>
      </w:r>
      <w:r w:rsidRPr="00166686">
        <w:rPr>
          <w:sz w:val="28"/>
          <w:szCs w:val="28"/>
        </w:rPr>
        <w:t>гражданско-правов</w:t>
      </w:r>
      <w:r>
        <w:rPr>
          <w:sz w:val="28"/>
          <w:szCs w:val="28"/>
        </w:rPr>
        <w:t>ых институтов и способов принудительного воздействия на поведение не только участников налоговых правоотношений, но и любых</w:t>
      </w:r>
      <w:proofErr w:type="gramEnd"/>
      <w:r>
        <w:rPr>
          <w:sz w:val="28"/>
          <w:szCs w:val="28"/>
        </w:rPr>
        <w:t xml:space="preserve"> лиц, которые могут быть признаны связанными с ними по </w:t>
      </w:r>
      <w:r>
        <w:rPr>
          <w:sz w:val="28"/>
          <w:szCs w:val="28"/>
        </w:rPr>
        <w:lastRenderedPageBreak/>
        <w:t>дискреционному административному усмотрению налоговых органов и судейскому усмотрению.</w:t>
      </w:r>
    </w:p>
    <w:p w:rsidR="004C3B63" w:rsidRDefault="004C3B63" w:rsidP="004C3B63">
      <w:pPr>
        <w:spacing w:line="360" w:lineRule="auto"/>
        <w:ind w:firstLine="709"/>
        <w:jc w:val="both"/>
        <w:rPr>
          <w:rFonts w:ascii="Times New Roman" w:hAnsi="Times New Roman" w:cs="Times New Roman"/>
          <w:sz w:val="28"/>
          <w:szCs w:val="28"/>
        </w:rPr>
      </w:pPr>
      <w:proofErr w:type="gramStart"/>
      <w:r w:rsidRPr="002B3B19">
        <w:rPr>
          <w:rFonts w:ascii="Times New Roman" w:hAnsi="Times New Roman" w:cs="Times New Roman"/>
          <w:sz w:val="28"/>
          <w:szCs w:val="28"/>
        </w:rPr>
        <w:t>Усугубляется такая практика еще и допускаемой судами возможность</w:t>
      </w:r>
      <w:r>
        <w:rPr>
          <w:rFonts w:ascii="Times New Roman" w:hAnsi="Times New Roman" w:cs="Times New Roman"/>
          <w:sz w:val="28"/>
          <w:szCs w:val="28"/>
        </w:rPr>
        <w:t>ю</w:t>
      </w:r>
      <w:r w:rsidRPr="002B3B19">
        <w:rPr>
          <w:rFonts w:ascii="Times New Roman" w:hAnsi="Times New Roman" w:cs="Times New Roman"/>
          <w:sz w:val="28"/>
          <w:szCs w:val="28"/>
        </w:rPr>
        <w:t xml:space="preserve"> взыскивать сумму налоговой недоимки, пени и штрафа в качестве причиненных руководителем убытков (ущерба) по гражданскому иску в гражданском деле об ответственности руководителя за действия в интересах юридического лица неразумно и недобросовестно</w:t>
      </w:r>
      <w:r w:rsidRPr="002B3B19">
        <w:rPr>
          <w:rStyle w:val="a5"/>
          <w:rFonts w:ascii="Times New Roman" w:hAnsi="Times New Roman" w:cs="Times New Roman"/>
          <w:sz w:val="28"/>
          <w:szCs w:val="28"/>
        </w:rPr>
        <w:footnoteReference w:id="15"/>
      </w:r>
      <w:r w:rsidRPr="002B3B19">
        <w:rPr>
          <w:rFonts w:ascii="Times New Roman" w:hAnsi="Times New Roman" w:cs="Times New Roman"/>
          <w:sz w:val="28"/>
          <w:szCs w:val="28"/>
        </w:rPr>
        <w:t xml:space="preserve">. </w:t>
      </w:r>
      <w:r w:rsidRPr="00852372">
        <w:rPr>
          <w:rFonts w:ascii="Times New Roman" w:hAnsi="Times New Roman" w:cs="Times New Roman"/>
          <w:sz w:val="28"/>
          <w:szCs w:val="28"/>
        </w:rPr>
        <w:t>В деле «Торгового дома «Риф»»</w:t>
      </w:r>
      <w:r>
        <w:rPr>
          <w:rStyle w:val="a5"/>
          <w:rFonts w:ascii="Times New Roman" w:hAnsi="Times New Roman" w:cs="Times New Roman"/>
          <w:sz w:val="28"/>
          <w:szCs w:val="28"/>
        </w:rPr>
        <w:footnoteReference w:id="16"/>
      </w:r>
      <w:r w:rsidRPr="00852372">
        <w:rPr>
          <w:rFonts w:ascii="Times New Roman" w:hAnsi="Times New Roman" w:cs="Times New Roman"/>
          <w:sz w:val="28"/>
          <w:szCs w:val="28"/>
        </w:rPr>
        <w:t>, которое уже было ранее проанализировано специалистами</w:t>
      </w:r>
      <w:r>
        <w:rPr>
          <w:rStyle w:val="a5"/>
          <w:rFonts w:ascii="Times New Roman" w:hAnsi="Times New Roman" w:cs="Times New Roman"/>
          <w:sz w:val="28"/>
          <w:szCs w:val="28"/>
        </w:rPr>
        <w:footnoteReference w:id="17"/>
      </w:r>
      <w:r w:rsidRPr="00852372">
        <w:rPr>
          <w:rFonts w:ascii="Times New Roman" w:hAnsi="Times New Roman" w:cs="Times New Roman"/>
          <w:sz w:val="28"/>
          <w:szCs w:val="28"/>
        </w:rPr>
        <w:t>, суды признали возможным рассмотреть отказ в вычете по НДС в</w:t>
      </w:r>
      <w:proofErr w:type="gramEnd"/>
      <w:r w:rsidRPr="00852372">
        <w:rPr>
          <w:rFonts w:ascii="Times New Roman" w:hAnsi="Times New Roman" w:cs="Times New Roman"/>
          <w:sz w:val="28"/>
          <w:szCs w:val="28"/>
        </w:rPr>
        <w:t xml:space="preserve"> </w:t>
      </w:r>
      <w:proofErr w:type="gramStart"/>
      <w:r w:rsidRPr="00852372">
        <w:rPr>
          <w:rFonts w:ascii="Times New Roman" w:hAnsi="Times New Roman" w:cs="Times New Roman"/>
          <w:sz w:val="28"/>
          <w:szCs w:val="28"/>
        </w:rPr>
        <w:t>качестве</w:t>
      </w:r>
      <w:proofErr w:type="gramEnd"/>
      <w:r w:rsidRPr="00852372">
        <w:rPr>
          <w:rFonts w:ascii="Times New Roman" w:hAnsi="Times New Roman" w:cs="Times New Roman"/>
          <w:sz w:val="28"/>
          <w:szCs w:val="28"/>
        </w:rPr>
        <w:t xml:space="preserve"> убытков, причиненных контрагенту в результате нарушения договорного обязательства, заключающегося в заверениях и гарантиях по договору. </w:t>
      </w:r>
      <w:r w:rsidRPr="002B3B19">
        <w:rPr>
          <w:rFonts w:ascii="Times New Roman" w:hAnsi="Times New Roman" w:cs="Times New Roman"/>
          <w:sz w:val="28"/>
          <w:szCs w:val="28"/>
        </w:rPr>
        <w:t xml:space="preserve">Кроме того, взыскание суммы </w:t>
      </w:r>
      <w:r>
        <w:rPr>
          <w:rFonts w:ascii="Times New Roman" w:hAnsi="Times New Roman" w:cs="Times New Roman"/>
          <w:sz w:val="28"/>
          <w:szCs w:val="28"/>
        </w:rPr>
        <w:t>налоговой недоимки и пени</w:t>
      </w:r>
      <w:r w:rsidRPr="002B3B19">
        <w:rPr>
          <w:rFonts w:ascii="Times New Roman" w:hAnsi="Times New Roman" w:cs="Times New Roman"/>
          <w:sz w:val="28"/>
          <w:szCs w:val="28"/>
        </w:rPr>
        <w:t xml:space="preserve"> в </w:t>
      </w:r>
      <w:proofErr w:type="gramStart"/>
      <w:r w:rsidRPr="002B3B19">
        <w:rPr>
          <w:rFonts w:ascii="Times New Roman" w:hAnsi="Times New Roman" w:cs="Times New Roman"/>
          <w:sz w:val="28"/>
          <w:szCs w:val="28"/>
        </w:rPr>
        <w:t>качестве</w:t>
      </w:r>
      <w:proofErr w:type="gramEnd"/>
      <w:r w:rsidRPr="002B3B19">
        <w:rPr>
          <w:rFonts w:ascii="Times New Roman" w:hAnsi="Times New Roman" w:cs="Times New Roman"/>
          <w:sz w:val="28"/>
          <w:szCs w:val="28"/>
        </w:rPr>
        <w:t xml:space="preserve"> убытков (ущерба), причиненного бюджету налоговым преступлением, возможно по гражданскому иску в уголовном деле о налоговом преступлении. При этом гражданскими ответчиками по такому делу выступают подсудимые, признанные виновными в совершении налогового преступления. </w:t>
      </w:r>
      <w:proofErr w:type="gramStart"/>
      <w:r w:rsidRPr="002B3B19">
        <w:rPr>
          <w:rFonts w:ascii="Times New Roman" w:hAnsi="Times New Roman" w:cs="Times New Roman"/>
          <w:sz w:val="28"/>
          <w:szCs w:val="28"/>
        </w:rPr>
        <w:t xml:space="preserve">А это с учетом института соучастия в уголовном праве Российской Федерации может быть как сам налогоплательщик либо налоговый агент – физическое лицо, </w:t>
      </w:r>
      <w:r>
        <w:rPr>
          <w:rFonts w:ascii="Times New Roman" w:hAnsi="Times New Roman" w:cs="Times New Roman"/>
          <w:sz w:val="28"/>
          <w:szCs w:val="28"/>
        </w:rPr>
        <w:t xml:space="preserve">так и </w:t>
      </w:r>
      <w:r w:rsidRPr="002B3B19">
        <w:rPr>
          <w:rFonts w:ascii="Times New Roman" w:hAnsi="Times New Roman" w:cs="Times New Roman"/>
          <w:sz w:val="28"/>
          <w:szCs w:val="28"/>
        </w:rPr>
        <w:t>руководитель организации, на которую возложена неисполненная имущественная налоговая обязанность, и иное должностное лицо, на которое возложены соответствующие административно-хозяйственные и организационно-распорядительные функции по обеспечению надлежащего исполнения имущественного налогового обязательства в деятельности организации – налогоплате</w:t>
      </w:r>
      <w:r>
        <w:rPr>
          <w:rFonts w:ascii="Times New Roman" w:hAnsi="Times New Roman" w:cs="Times New Roman"/>
          <w:sz w:val="28"/>
          <w:szCs w:val="28"/>
        </w:rPr>
        <w:t>льщика, налогового агента, кредитной организации</w:t>
      </w:r>
      <w:r w:rsidRPr="002B3B19">
        <w:rPr>
          <w:rFonts w:ascii="Times New Roman" w:hAnsi="Times New Roman" w:cs="Times New Roman"/>
          <w:sz w:val="28"/>
          <w:szCs w:val="28"/>
        </w:rPr>
        <w:t xml:space="preserve"> (финансовый</w:t>
      </w:r>
      <w:proofErr w:type="gramEnd"/>
      <w:r w:rsidRPr="002B3B19">
        <w:rPr>
          <w:rFonts w:ascii="Times New Roman" w:hAnsi="Times New Roman" w:cs="Times New Roman"/>
          <w:sz w:val="28"/>
          <w:szCs w:val="28"/>
        </w:rPr>
        <w:t xml:space="preserve"> директор, главный бухгалтер), а также широкий круг контролирующих налогового должника лиц, которые могут выступать в </w:t>
      </w:r>
      <w:proofErr w:type="gramStart"/>
      <w:r w:rsidRPr="002B3B19">
        <w:rPr>
          <w:rFonts w:ascii="Times New Roman" w:hAnsi="Times New Roman" w:cs="Times New Roman"/>
          <w:sz w:val="28"/>
          <w:szCs w:val="28"/>
        </w:rPr>
        <w:lastRenderedPageBreak/>
        <w:t>качестве</w:t>
      </w:r>
      <w:proofErr w:type="gramEnd"/>
      <w:r w:rsidRPr="002B3B19">
        <w:rPr>
          <w:rFonts w:ascii="Times New Roman" w:hAnsi="Times New Roman" w:cs="Times New Roman"/>
          <w:sz w:val="28"/>
          <w:szCs w:val="28"/>
        </w:rPr>
        <w:t xml:space="preserve"> его соучастников в уголовном деле о налоговом преступлении. Конституционность такого подхода подтверждена Конституционным Судом РФ в </w:t>
      </w:r>
      <w:proofErr w:type="gramStart"/>
      <w:r w:rsidRPr="002B3B19">
        <w:rPr>
          <w:rFonts w:ascii="Times New Roman" w:hAnsi="Times New Roman" w:cs="Times New Roman"/>
          <w:sz w:val="28"/>
          <w:szCs w:val="28"/>
        </w:rPr>
        <w:t>Постановлении</w:t>
      </w:r>
      <w:proofErr w:type="gramEnd"/>
      <w:r w:rsidRPr="002B3B19">
        <w:rPr>
          <w:rFonts w:ascii="Times New Roman" w:hAnsi="Times New Roman" w:cs="Times New Roman"/>
          <w:sz w:val="28"/>
          <w:szCs w:val="28"/>
        </w:rPr>
        <w:t xml:space="preserve"> от 08.12.2017 № 39-П по жалобам гр. Г.Г. </w:t>
      </w:r>
      <w:proofErr w:type="spellStart"/>
      <w:r w:rsidRPr="002B3B19">
        <w:rPr>
          <w:rFonts w:ascii="Times New Roman" w:hAnsi="Times New Roman" w:cs="Times New Roman"/>
          <w:sz w:val="28"/>
          <w:szCs w:val="28"/>
        </w:rPr>
        <w:t>Ахмадеевой</w:t>
      </w:r>
      <w:proofErr w:type="spellEnd"/>
      <w:r w:rsidRPr="002B3B19">
        <w:rPr>
          <w:rFonts w:ascii="Times New Roman" w:hAnsi="Times New Roman" w:cs="Times New Roman"/>
          <w:sz w:val="28"/>
          <w:szCs w:val="28"/>
        </w:rPr>
        <w:t>, С.И. Лысяка и А.Н. Сергеева</w:t>
      </w:r>
      <w:r>
        <w:rPr>
          <w:rFonts w:ascii="Times New Roman" w:hAnsi="Times New Roman" w:cs="Times New Roman"/>
          <w:sz w:val="28"/>
          <w:szCs w:val="28"/>
        </w:rPr>
        <w:t>.</w:t>
      </w:r>
      <w:r w:rsidRPr="002B3B19">
        <w:rPr>
          <w:rStyle w:val="a5"/>
          <w:rFonts w:ascii="Times New Roman" w:hAnsi="Times New Roman" w:cs="Times New Roman"/>
          <w:sz w:val="28"/>
          <w:szCs w:val="28"/>
        </w:rPr>
        <w:footnoteReference w:id="18"/>
      </w:r>
    </w:p>
    <w:p w:rsidR="004C3B63" w:rsidRPr="00E676D0" w:rsidRDefault="004C3B63" w:rsidP="004C3B63">
      <w:pPr>
        <w:spacing w:line="360" w:lineRule="auto"/>
        <w:ind w:firstLine="709"/>
        <w:jc w:val="both"/>
        <w:rPr>
          <w:rFonts w:ascii="Times New Roman" w:hAnsi="Times New Roman" w:cs="Times New Roman"/>
          <w:sz w:val="28"/>
          <w:szCs w:val="28"/>
        </w:rPr>
      </w:pPr>
      <w:proofErr w:type="gramStart"/>
      <w:r w:rsidRPr="00324359">
        <w:rPr>
          <w:rFonts w:ascii="Times New Roman" w:hAnsi="Times New Roman" w:cs="Times New Roman"/>
          <w:sz w:val="28"/>
          <w:szCs w:val="28"/>
        </w:rPr>
        <w:t xml:space="preserve">В условиях реализации политики </w:t>
      </w:r>
      <w:proofErr w:type="spellStart"/>
      <w:r w:rsidRPr="00324359">
        <w:rPr>
          <w:rFonts w:ascii="Times New Roman" w:hAnsi="Times New Roman" w:cs="Times New Roman"/>
          <w:sz w:val="28"/>
          <w:szCs w:val="28"/>
        </w:rPr>
        <w:t>деофшоризации</w:t>
      </w:r>
      <w:proofErr w:type="spellEnd"/>
      <w:r w:rsidRPr="00324359">
        <w:rPr>
          <w:rFonts w:ascii="Times New Roman" w:hAnsi="Times New Roman" w:cs="Times New Roman"/>
          <w:sz w:val="28"/>
          <w:szCs w:val="28"/>
        </w:rPr>
        <w:t xml:space="preserve"> российской экономики для взыскания налоговой недоимки, пени и штрафа типичным стало снятие корпоративной вуали, когда утрачивает свое значение понятие имущественной обособленности плательщика налоговых платежей и принцип самостоятельности уплаты налоговых платежей, поэтому взыскание налоговой недоимки, пени и штрафов допускается за счет любых третьих лиц, если налоговые органы и суды посчитают их связанными с лицом, с которого</w:t>
      </w:r>
      <w:proofErr w:type="gramEnd"/>
      <w:r w:rsidRPr="00324359">
        <w:rPr>
          <w:rFonts w:ascii="Times New Roman" w:hAnsi="Times New Roman" w:cs="Times New Roman"/>
          <w:sz w:val="28"/>
          <w:szCs w:val="28"/>
        </w:rPr>
        <w:t xml:space="preserve"> подлежит взысканию сумма налоговой задолженности. </w:t>
      </w:r>
      <w:proofErr w:type="gramStart"/>
      <w:r w:rsidRPr="00324359">
        <w:rPr>
          <w:rFonts w:ascii="Times New Roman" w:hAnsi="Times New Roman" w:cs="Times New Roman"/>
          <w:sz w:val="28"/>
          <w:szCs w:val="28"/>
        </w:rPr>
        <w:t xml:space="preserve">В соответствии с пунктом 14 статьи 1 Федерального закона от 29.07.2017 № 266-ФЗ </w:t>
      </w:r>
      <w:r>
        <w:rPr>
          <w:rFonts w:ascii="Times New Roman" w:hAnsi="Times New Roman" w:cs="Times New Roman"/>
          <w:sz w:val="28"/>
          <w:szCs w:val="28"/>
        </w:rPr>
        <w:t>«</w:t>
      </w:r>
      <w:r w:rsidRPr="00324359">
        <w:rPr>
          <w:rFonts w:ascii="Times New Roman" w:hAnsi="Times New Roman" w:cs="Times New Roman"/>
          <w:sz w:val="28"/>
          <w:szCs w:val="28"/>
        </w:rPr>
        <w:t>О внесении</w:t>
      </w:r>
      <w:r>
        <w:rPr>
          <w:rFonts w:ascii="Times New Roman" w:hAnsi="Times New Roman" w:cs="Times New Roman"/>
          <w:sz w:val="28"/>
          <w:szCs w:val="28"/>
        </w:rPr>
        <w:t xml:space="preserve"> изменений в Федеральный закон «</w:t>
      </w:r>
      <w:r w:rsidRPr="00324359">
        <w:rPr>
          <w:rFonts w:ascii="Times New Roman" w:hAnsi="Times New Roman" w:cs="Times New Roman"/>
          <w:sz w:val="28"/>
          <w:szCs w:val="28"/>
        </w:rPr>
        <w:t xml:space="preserve">О </w:t>
      </w:r>
      <w:r>
        <w:rPr>
          <w:rFonts w:ascii="Times New Roman" w:hAnsi="Times New Roman" w:cs="Times New Roman"/>
          <w:sz w:val="28"/>
          <w:szCs w:val="28"/>
        </w:rPr>
        <w:t>несостоятельности (банкротстве)»</w:t>
      </w:r>
      <w:r w:rsidRPr="00324359">
        <w:rPr>
          <w:rFonts w:ascii="Times New Roman" w:hAnsi="Times New Roman" w:cs="Times New Roman"/>
          <w:sz w:val="28"/>
          <w:szCs w:val="28"/>
        </w:rPr>
        <w:t xml:space="preserve"> и Кодекс Российской Федерации об ад</w:t>
      </w:r>
      <w:r>
        <w:rPr>
          <w:rFonts w:ascii="Times New Roman" w:hAnsi="Times New Roman" w:cs="Times New Roman"/>
          <w:sz w:val="28"/>
          <w:szCs w:val="28"/>
        </w:rPr>
        <w:t>министративных правонарушениях»</w:t>
      </w:r>
      <w:r w:rsidRPr="00B11EA4">
        <w:rPr>
          <w:rStyle w:val="a5"/>
          <w:rFonts w:ascii="Times New Roman" w:hAnsi="Times New Roman" w:cs="Times New Roman"/>
          <w:sz w:val="28"/>
          <w:szCs w:val="28"/>
        </w:rPr>
        <w:t xml:space="preserve"> </w:t>
      </w:r>
      <w:r>
        <w:rPr>
          <w:rStyle w:val="a5"/>
          <w:rFonts w:ascii="Times New Roman" w:hAnsi="Times New Roman" w:cs="Times New Roman"/>
          <w:sz w:val="28"/>
          <w:szCs w:val="28"/>
        </w:rPr>
        <w:footnoteReference w:id="19"/>
      </w:r>
      <w:r w:rsidRPr="00324359">
        <w:rPr>
          <w:rFonts w:ascii="Times New Roman" w:hAnsi="Times New Roman" w:cs="Times New Roman"/>
          <w:sz w:val="28"/>
          <w:szCs w:val="28"/>
        </w:rPr>
        <w:t xml:space="preserve"> с учетом его толкования в Постановлении Пленума Верховного Суда РФ от 21.12.2017 № 53 </w:t>
      </w:r>
      <w:r>
        <w:rPr>
          <w:rFonts w:ascii="Times New Roman" w:hAnsi="Times New Roman" w:cs="Times New Roman"/>
          <w:sz w:val="28"/>
          <w:szCs w:val="28"/>
        </w:rPr>
        <w:t>«О некоторых вопросах, связанных с привлечением контр</w:t>
      </w:r>
      <w:r w:rsidRPr="00D8500F">
        <w:rPr>
          <w:rFonts w:ascii="Times New Roman" w:hAnsi="Times New Roman" w:cs="Times New Roman"/>
          <w:sz w:val="28"/>
          <w:szCs w:val="28"/>
        </w:rPr>
        <w:t>олирующих должника лиц к ответственности при банкротстве»</w:t>
      </w:r>
      <w:r w:rsidRPr="00D8500F">
        <w:rPr>
          <w:rStyle w:val="a5"/>
          <w:rFonts w:ascii="Times New Roman" w:hAnsi="Times New Roman" w:cs="Times New Roman"/>
          <w:sz w:val="28"/>
          <w:szCs w:val="28"/>
        </w:rPr>
        <w:footnoteReference w:id="20"/>
      </w:r>
      <w:r w:rsidRPr="00D8500F">
        <w:rPr>
          <w:rFonts w:ascii="Times New Roman" w:hAnsi="Times New Roman" w:cs="Times New Roman"/>
          <w:sz w:val="28"/>
          <w:szCs w:val="28"/>
        </w:rPr>
        <w:t xml:space="preserve"> и в Письме ФНС РФ от</w:t>
      </w:r>
      <w:proofErr w:type="gramEnd"/>
      <w:r w:rsidRPr="00D8500F">
        <w:rPr>
          <w:rFonts w:ascii="Times New Roman" w:hAnsi="Times New Roman" w:cs="Times New Roman"/>
          <w:sz w:val="28"/>
          <w:szCs w:val="28"/>
        </w:rPr>
        <w:t xml:space="preserve"> 16.08.2017 N СА-4-18/16148@ «О применении налоговыми органами положений главы III.2 Федерального закона от 26.10.2002 N 127-ФЗ»</w:t>
      </w:r>
      <w:r w:rsidRPr="00D8500F">
        <w:rPr>
          <w:rStyle w:val="a5"/>
          <w:rFonts w:ascii="Times New Roman" w:hAnsi="Times New Roman" w:cs="Times New Roman"/>
          <w:sz w:val="28"/>
          <w:szCs w:val="28"/>
        </w:rPr>
        <w:footnoteReference w:id="21"/>
      </w:r>
      <w:r w:rsidRPr="00D8500F">
        <w:rPr>
          <w:rFonts w:ascii="Times New Roman" w:hAnsi="Times New Roman" w:cs="Times New Roman"/>
          <w:sz w:val="28"/>
          <w:szCs w:val="28"/>
        </w:rPr>
        <w:t xml:space="preserve"> для гражданско-правового</w:t>
      </w:r>
      <w:r w:rsidRPr="00324359">
        <w:rPr>
          <w:rFonts w:ascii="Times New Roman" w:hAnsi="Times New Roman" w:cs="Times New Roman"/>
          <w:sz w:val="28"/>
          <w:szCs w:val="28"/>
        </w:rPr>
        <w:t xml:space="preserve"> обеспечения взыскания налоговой задолженности применяется и институт банкротства путем взыскания налоговой недоимки, пени и </w:t>
      </w:r>
      <w:proofErr w:type="gramStart"/>
      <w:r w:rsidRPr="00324359">
        <w:rPr>
          <w:rFonts w:ascii="Times New Roman" w:hAnsi="Times New Roman" w:cs="Times New Roman"/>
          <w:sz w:val="28"/>
          <w:szCs w:val="28"/>
        </w:rPr>
        <w:t>штрафов</w:t>
      </w:r>
      <w:proofErr w:type="gramEnd"/>
      <w:r w:rsidRPr="00324359">
        <w:rPr>
          <w:rFonts w:ascii="Times New Roman" w:hAnsi="Times New Roman" w:cs="Times New Roman"/>
          <w:sz w:val="28"/>
          <w:szCs w:val="28"/>
        </w:rPr>
        <w:t xml:space="preserve"> как с самого налогоплательщика – банкрота, так и с контролирующих его лиц в рамках банкротства, и субсидиарная ответственность контролирующего должника лица не в рамках процедур банкротства за неисполнение налогового обязательства должником.</w:t>
      </w:r>
    </w:p>
    <w:p w:rsidR="004C3B63" w:rsidRPr="006C4120" w:rsidRDefault="004C3B63" w:rsidP="004C3B63">
      <w:pPr>
        <w:pStyle w:val="TimesNewRoman12pt1"/>
        <w:spacing w:line="360" w:lineRule="auto"/>
        <w:rPr>
          <w:sz w:val="28"/>
          <w:szCs w:val="28"/>
        </w:rPr>
      </w:pPr>
      <w:r>
        <w:rPr>
          <w:sz w:val="28"/>
          <w:szCs w:val="28"/>
        </w:rPr>
        <w:lastRenderedPageBreak/>
        <w:t xml:space="preserve">Наконец, гражданско-правовой институт неосновательного обогащения используется налоговыми органами вместо взыскания недоимки, пени и штрафа для взыскания суммы налога, неуплаченной либо </w:t>
      </w:r>
      <w:proofErr w:type="spellStart"/>
      <w:r>
        <w:rPr>
          <w:sz w:val="28"/>
          <w:szCs w:val="28"/>
        </w:rPr>
        <w:t>неполностью</w:t>
      </w:r>
      <w:proofErr w:type="spellEnd"/>
      <w:r>
        <w:rPr>
          <w:sz w:val="28"/>
          <w:szCs w:val="28"/>
        </w:rPr>
        <w:t xml:space="preserve"> уплаченной в бюджет в течение 3 лет с момента принятия ошибочного решения, если налоговые органы придут к выводу, что по своей собственной ошибке неправомерно предоставили налогоплательщику налоговую льготу. Если же они посчитают, что незаконное предоставление налоговой льготы явилось результатом противоправного поведения налогоплательщика, то с такого налогоплательщика подлежит взысканию сумма недоимки, пени и штрафа с момента, когда налоговый орган узнал либо должен был узнать об отсутствии оснований для предоставления налоговой льготы.</w:t>
      </w:r>
      <w:r>
        <w:rPr>
          <w:rStyle w:val="a5"/>
          <w:sz w:val="28"/>
          <w:szCs w:val="28"/>
        </w:rPr>
        <w:footnoteReference w:id="22"/>
      </w:r>
    </w:p>
    <w:p w:rsidR="004C3B63" w:rsidRDefault="004C3B63" w:rsidP="004C3B63">
      <w:pPr>
        <w:pStyle w:val="TimesNewRoman12pt1"/>
        <w:spacing w:line="360" w:lineRule="auto"/>
        <w:rPr>
          <w:sz w:val="28"/>
          <w:szCs w:val="28"/>
        </w:rPr>
      </w:pPr>
      <w:proofErr w:type="gramStart"/>
      <w:r>
        <w:rPr>
          <w:sz w:val="28"/>
          <w:szCs w:val="28"/>
        </w:rPr>
        <w:t>Таким образом, и здесь мы имеем дело с тем, что сумма налоговой задолженности в случае, если налоговый орган признает поведение налогоплательщика правомерным, рассматривается и взыскивается как неосновательное обогащение, применение каких-либо мер принуждения при этом исключается, а в случае, если налоговый орган признает поведение налогоплательщика неправомерным, – как недоимка, на сумму которой начисляется и взыскивается пеня, а также решается вопрос о юридической</w:t>
      </w:r>
      <w:proofErr w:type="gramEnd"/>
      <w:r>
        <w:rPr>
          <w:sz w:val="28"/>
          <w:szCs w:val="28"/>
        </w:rPr>
        <w:t xml:space="preserve"> ответственности налогоплательщика и его должностных лиц. В этой ситуации решение вопроса о правомерности либо противоправности поведения налогоплательщика, от которого зависит квалификация налоговой задолженности налогоплательщика, принимается не в рамках административно-</w:t>
      </w:r>
      <w:proofErr w:type="spellStart"/>
      <w:r>
        <w:rPr>
          <w:sz w:val="28"/>
          <w:szCs w:val="28"/>
        </w:rPr>
        <w:t>юрисдикционной</w:t>
      </w:r>
      <w:proofErr w:type="spellEnd"/>
      <w:r>
        <w:rPr>
          <w:sz w:val="28"/>
          <w:szCs w:val="28"/>
        </w:rPr>
        <w:t xml:space="preserve"> процедуры рассмотрения и пересмотра дела об административном правонарушении. Это чревато проявлением граничащей с произволом полной дискреции налогового органа, должностные лица которого по собственному административному усмотрению определяют основания для применения мер административного </w:t>
      </w:r>
      <w:r>
        <w:rPr>
          <w:sz w:val="28"/>
          <w:szCs w:val="28"/>
        </w:rPr>
        <w:lastRenderedPageBreak/>
        <w:t>принуждения, порядок их применения и момент, с которого исчисляется срок давности для их применения.</w:t>
      </w:r>
    </w:p>
    <w:p w:rsidR="004C3B63" w:rsidRDefault="004C3B63" w:rsidP="00852372">
      <w:pPr>
        <w:pStyle w:val="a9"/>
        <w:spacing w:line="360" w:lineRule="auto"/>
        <w:jc w:val="both"/>
        <w:rPr>
          <w:rFonts w:ascii="Times New Roman" w:hAnsi="Times New Roman" w:cs="Times New Roman"/>
          <w:b/>
          <w:sz w:val="28"/>
          <w:szCs w:val="28"/>
        </w:rPr>
      </w:pPr>
    </w:p>
    <w:p w:rsidR="00B66CFD" w:rsidRPr="00B66CFD" w:rsidRDefault="00B66CFD" w:rsidP="00B66CFD">
      <w:pPr>
        <w:pStyle w:val="a9"/>
        <w:spacing w:line="360" w:lineRule="auto"/>
        <w:jc w:val="both"/>
        <w:rPr>
          <w:rFonts w:ascii="Times New Roman" w:hAnsi="Times New Roman" w:cs="Times New Roman"/>
          <w:b/>
          <w:sz w:val="28"/>
          <w:szCs w:val="28"/>
        </w:rPr>
      </w:pPr>
    </w:p>
    <w:p w:rsidR="00852372" w:rsidRPr="003D3B29" w:rsidRDefault="00843352" w:rsidP="00852372">
      <w:pPr>
        <w:pStyle w:val="a9"/>
        <w:numPr>
          <w:ilvl w:val="0"/>
          <w:numId w:val="2"/>
        </w:numPr>
        <w:spacing w:line="360" w:lineRule="auto"/>
        <w:jc w:val="both"/>
        <w:rPr>
          <w:rFonts w:ascii="Times New Roman" w:hAnsi="Times New Roman" w:cs="Times New Roman"/>
          <w:sz w:val="28"/>
          <w:szCs w:val="28"/>
        </w:rPr>
      </w:pPr>
      <w:r w:rsidRPr="003D3B29">
        <w:rPr>
          <w:rFonts w:ascii="Times New Roman" w:hAnsi="Times New Roman" w:cs="Times New Roman"/>
          <w:b/>
          <w:sz w:val="28"/>
          <w:szCs w:val="28"/>
        </w:rPr>
        <w:t xml:space="preserve">Нарушение принципов административного принуждения – гарантий административно-правового </w:t>
      </w:r>
      <w:proofErr w:type="gramStart"/>
      <w:r w:rsidRPr="003D3B29">
        <w:rPr>
          <w:rFonts w:ascii="Times New Roman" w:hAnsi="Times New Roman" w:cs="Times New Roman"/>
          <w:b/>
          <w:sz w:val="28"/>
          <w:szCs w:val="28"/>
        </w:rPr>
        <w:t>статуса</w:t>
      </w:r>
      <w:proofErr w:type="gramEnd"/>
      <w:r w:rsidRPr="003D3B29">
        <w:rPr>
          <w:rFonts w:ascii="Times New Roman" w:hAnsi="Times New Roman" w:cs="Times New Roman"/>
          <w:b/>
          <w:sz w:val="28"/>
          <w:szCs w:val="28"/>
        </w:rPr>
        <w:t xml:space="preserve"> </w:t>
      </w:r>
      <w:r w:rsidR="003D3B29" w:rsidRPr="003D3B29">
        <w:rPr>
          <w:rFonts w:ascii="Times New Roman" w:hAnsi="Times New Roman" w:cs="Times New Roman"/>
          <w:b/>
          <w:sz w:val="28"/>
          <w:szCs w:val="28"/>
        </w:rPr>
        <w:t xml:space="preserve">как </w:t>
      </w:r>
      <w:r w:rsidRPr="003D3B29">
        <w:rPr>
          <w:rFonts w:ascii="Times New Roman" w:hAnsi="Times New Roman" w:cs="Times New Roman"/>
          <w:b/>
          <w:sz w:val="28"/>
          <w:szCs w:val="28"/>
        </w:rPr>
        <w:t>субъектов налоговых пр</w:t>
      </w:r>
      <w:r w:rsidR="003D3B29" w:rsidRPr="003D3B29">
        <w:rPr>
          <w:rFonts w:ascii="Times New Roman" w:hAnsi="Times New Roman" w:cs="Times New Roman"/>
          <w:b/>
          <w:sz w:val="28"/>
          <w:szCs w:val="28"/>
        </w:rPr>
        <w:t>авоотношений,</w:t>
      </w:r>
      <w:r w:rsidR="003267CB" w:rsidRPr="003D3B29">
        <w:rPr>
          <w:rFonts w:ascii="Times New Roman" w:hAnsi="Times New Roman" w:cs="Times New Roman"/>
          <w:b/>
          <w:sz w:val="28"/>
          <w:szCs w:val="28"/>
        </w:rPr>
        <w:t xml:space="preserve"> </w:t>
      </w:r>
      <w:r w:rsidR="003D3B29" w:rsidRPr="003D3B29">
        <w:rPr>
          <w:rFonts w:ascii="Times New Roman" w:hAnsi="Times New Roman" w:cs="Times New Roman"/>
          <w:b/>
          <w:sz w:val="28"/>
          <w:szCs w:val="28"/>
        </w:rPr>
        <w:t xml:space="preserve">так и </w:t>
      </w:r>
      <w:r w:rsidR="003267CB" w:rsidRPr="003D3B29">
        <w:rPr>
          <w:rFonts w:ascii="Times New Roman" w:hAnsi="Times New Roman" w:cs="Times New Roman"/>
          <w:b/>
          <w:sz w:val="28"/>
          <w:szCs w:val="28"/>
        </w:rPr>
        <w:t>иных третьих лиц</w:t>
      </w:r>
      <w:r w:rsidR="003D3B29" w:rsidRPr="003D3B29">
        <w:rPr>
          <w:rFonts w:ascii="Times New Roman" w:hAnsi="Times New Roman" w:cs="Times New Roman"/>
          <w:b/>
          <w:sz w:val="28"/>
          <w:szCs w:val="28"/>
        </w:rPr>
        <w:t xml:space="preserve">: </w:t>
      </w:r>
      <w:r w:rsidR="00882557">
        <w:rPr>
          <w:rFonts w:ascii="Times New Roman" w:hAnsi="Times New Roman" w:cs="Times New Roman"/>
          <w:b/>
          <w:sz w:val="28"/>
          <w:szCs w:val="28"/>
        </w:rPr>
        <w:t>конституционно-правовые</w:t>
      </w:r>
      <w:r w:rsidR="00CE238B">
        <w:rPr>
          <w:rFonts w:ascii="Times New Roman" w:hAnsi="Times New Roman" w:cs="Times New Roman"/>
          <w:b/>
          <w:sz w:val="28"/>
          <w:szCs w:val="28"/>
        </w:rPr>
        <w:t xml:space="preserve"> </w:t>
      </w:r>
      <w:r w:rsidR="00882557">
        <w:rPr>
          <w:rFonts w:ascii="Times New Roman" w:hAnsi="Times New Roman" w:cs="Times New Roman"/>
          <w:b/>
          <w:sz w:val="28"/>
          <w:szCs w:val="28"/>
        </w:rPr>
        <w:t>проблемы и пути их</w:t>
      </w:r>
      <w:r w:rsidR="003D3B29">
        <w:rPr>
          <w:rFonts w:ascii="Times New Roman" w:hAnsi="Times New Roman" w:cs="Times New Roman"/>
          <w:b/>
          <w:sz w:val="28"/>
          <w:szCs w:val="28"/>
        </w:rPr>
        <w:t xml:space="preserve"> решения</w:t>
      </w:r>
    </w:p>
    <w:p w:rsidR="00012135" w:rsidRPr="00012135" w:rsidRDefault="003D3B29" w:rsidP="00012135">
      <w:pPr>
        <w:spacing w:line="360" w:lineRule="auto"/>
        <w:ind w:firstLine="360"/>
        <w:jc w:val="both"/>
        <w:rPr>
          <w:rFonts w:ascii="Times New Roman" w:hAnsi="Times New Roman" w:cs="Times New Roman"/>
          <w:sz w:val="28"/>
          <w:szCs w:val="28"/>
        </w:rPr>
      </w:pPr>
      <w:proofErr w:type="gramStart"/>
      <w:r w:rsidRPr="00012135">
        <w:rPr>
          <w:rFonts w:ascii="Times New Roman" w:hAnsi="Times New Roman" w:cs="Times New Roman"/>
          <w:sz w:val="28"/>
          <w:szCs w:val="28"/>
        </w:rPr>
        <w:t>Описанные выше тенденции</w:t>
      </w:r>
      <w:r w:rsidR="00852372" w:rsidRPr="00012135">
        <w:rPr>
          <w:rFonts w:ascii="Times New Roman" w:hAnsi="Times New Roman" w:cs="Times New Roman"/>
          <w:sz w:val="28"/>
          <w:szCs w:val="28"/>
        </w:rPr>
        <w:t xml:space="preserve"> в правовом регулировании и пр</w:t>
      </w:r>
      <w:r w:rsidRPr="00012135">
        <w:rPr>
          <w:rFonts w:ascii="Times New Roman" w:hAnsi="Times New Roman" w:cs="Times New Roman"/>
          <w:sz w:val="28"/>
          <w:szCs w:val="28"/>
        </w:rPr>
        <w:t>авоприменительной практике приводят</w:t>
      </w:r>
      <w:r w:rsidR="00852372" w:rsidRPr="00012135">
        <w:rPr>
          <w:rFonts w:ascii="Times New Roman" w:hAnsi="Times New Roman" w:cs="Times New Roman"/>
          <w:sz w:val="28"/>
          <w:szCs w:val="28"/>
        </w:rPr>
        <w:t xml:space="preserve"> к нарушению таких базовых принципов применения мер административного принуждения как персонификация; недопустимость ухудшения положения лица, к которому применяются меры административного принуждения; соблюдение установленных законодательством предельных сроков для применения восстановительных мер и сроков давности привлечения к административной ответственности;</w:t>
      </w:r>
      <w:proofErr w:type="gramEnd"/>
      <w:r w:rsidR="00852372" w:rsidRPr="00012135">
        <w:rPr>
          <w:rFonts w:ascii="Times New Roman" w:hAnsi="Times New Roman" w:cs="Times New Roman"/>
          <w:sz w:val="28"/>
          <w:szCs w:val="28"/>
        </w:rPr>
        <w:t xml:space="preserve"> полного пересмотра дела об административном правонарушении для обеспечения его всестороннего, полного и объективного рассмотрения и принятия законного и обоснованного решения по делу при оспаривании либо опротестовании принятого </w:t>
      </w:r>
      <w:proofErr w:type="spellStart"/>
      <w:r w:rsidR="00852372" w:rsidRPr="00012135">
        <w:rPr>
          <w:rFonts w:ascii="Times New Roman" w:hAnsi="Times New Roman" w:cs="Times New Roman"/>
          <w:sz w:val="28"/>
          <w:szCs w:val="28"/>
        </w:rPr>
        <w:t>юрисдикционного</w:t>
      </w:r>
      <w:proofErr w:type="spellEnd"/>
      <w:r w:rsidR="00852372" w:rsidRPr="00012135">
        <w:rPr>
          <w:rFonts w:ascii="Times New Roman" w:hAnsi="Times New Roman" w:cs="Times New Roman"/>
          <w:sz w:val="28"/>
          <w:szCs w:val="28"/>
        </w:rPr>
        <w:t xml:space="preserve"> акта об административной ответственности. Помимо этого в сложившейся практике применения мер административной ответственности за нарушения налогового законодательства допускаются также нарушения таких ее принципов как </w:t>
      </w:r>
      <w:r w:rsidR="00852372" w:rsidRPr="00012135">
        <w:rPr>
          <w:rFonts w:ascii="Times New Roman" w:hAnsi="Times New Roman"/>
          <w:sz w:val="28"/>
          <w:szCs w:val="28"/>
        </w:rPr>
        <w:t>презумпция невиновности; законность;</w:t>
      </w:r>
      <w:r w:rsidR="00852372" w:rsidRPr="00012135">
        <w:rPr>
          <w:rFonts w:ascii="Times New Roman" w:hAnsi="Times New Roman" w:cs="Times New Roman"/>
          <w:sz w:val="28"/>
          <w:szCs w:val="28"/>
        </w:rPr>
        <w:t xml:space="preserve"> </w:t>
      </w:r>
      <w:r w:rsidR="00852372" w:rsidRPr="00012135">
        <w:rPr>
          <w:rFonts w:ascii="Times New Roman" w:hAnsi="Times New Roman"/>
          <w:sz w:val="28"/>
          <w:szCs w:val="28"/>
        </w:rPr>
        <w:t>справедливость и соразмерность; гуманизм;</w:t>
      </w:r>
      <w:r w:rsidR="00852372" w:rsidRPr="00012135">
        <w:rPr>
          <w:rFonts w:ascii="Times New Roman" w:hAnsi="Times New Roman" w:cs="Times New Roman"/>
          <w:sz w:val="28"/>
          <w:szCs w:val="28"/>
        </w:rPr>
        <w:t xml:space="preserve"> </w:t>
      </w:r>
      <w:r w:rsidR="00852372" w:rsidRPr="00012135">
        <w:rPr>
          <w:rFonts w:ascii="Times New Roman" w:hAnsi="Times New Roman"/>
          <w:sz w:val="28"/>
          <w:szCs w:val="28"/>
        </w:rPr>
        <w:t>юридическое равенство; недопустимость повторного административного наказания за одно и то же административное правонарушение.</w:t>
      </w:r>
      <w:r w:rsidR="00012135" w:rsidRPr="00012135">
        <w:rPr>
          <w:rFonts w:ascii="Times New Roman" w:hAnsi="Times New Roman"/>
          <w:sz w:val="28"/>
          <w:szCs w:val="28"/>
        </w:rPr>
        <w:t xml:space="preserve"> </w:t>
      </w:r>
    </w:p>
    <w:p w:rsidR="00012135" w:rsidRPr="00012135" w:rsidRDefault="00885FAC" w:rsidP="00012135">
      <w:pPr>
        <w:spacing w:line="360" w:lineRule="auto"/>
        <w:ind w:firstLine="360"/>
        <w:jc w:val="both"/>
        <w:rPr>
          <w:rFonts w:ascii="Times New Roman" w:hAnsi="Times New Roman" w:cs="Times New Roman"/>
          <w:sz w:val="28"/>
          <w:szCs w:val="28"/>
        </w:rPr>
      </w:pPr>
      <w:proofErr w:type="gramStart"/>
      <w:r w:rsidRPr="00012135">
        <w:rPr>
          <w:rFonts w:ascii="Times New Roman" w:hAnsi="Times New Roman" w:cs="Times New Roman"/>
          <w:sz w:val="28"/>
          <w:szCs w:val="28"/>
        </w:rPr>
        <w:t>Дуализм в пра</w:t>
      </w:r>
      <w:r w:rsidRPr="003D3B29">
        <w:rPr>
          <w:rFonts w:ascii="Times New Roman" w:hAnsi="Times New Roman" w:cs="Times New Roman"/>
          <w:sz w:val="28"/>
          <w:szCs w:val="28"/>
        </w:rPr>
        <w:t>вовом регулировании</w:t>
      </w:r>
      <w:r w:rsidR="003D3B29">
        <w:rPr>
          <w:rFonts w:ascii="Times New Roman" w:hAnsi="Times New Roman" w:cs="Times New Roman"/>
          <w:sz w:val="28"/>
          <w:szCs w:val="28"/>
        </w:rPr>
        <w:t>, смешение друг с другом</w:t>
      </w:r>
      <w:r w:rsidRPr="003D3B29">
        <w:rPr>
          <w:rFonts w:ascii="Times New Roman" w:hAnsi="Times New Roman" w:cs="Times New Roman"/>
          <w:sz w:val="28"/>
          <w:szCs w:val="28"/>
        </w:rPr>
        <w:t xml:space="preserve"> и подмена восстановительных и карательных мер административного принуждения гражд</w:t>
      </w:r>
      <w:r w:rsidR="003D3B29">
        <w:rPr>
          <w:rFonts w:ascii="Times New Roman" w:hAnsi="Times New Roman" w:cs="Times New Roman"/>
          <w:sz w:val="28"/>
          <w:szCs w:val="28"/>
        </w:rPr>
        <w:t>анско-правовым институтами нивелируют правовые и организационные</w:t>
      </w:r>
      <w:r w:rsidRPr="003D3B29">
        <w:rPr>
          <w:rFonts w:ascii="Times New Roman" w:hAnsi="Times New Roman" w:cs="Times New Roman"/>
          <w:sz w:val="28"/>
          <w:szCs w:val="28"/>
        </w:rPr>
        <w:t xml:space="preserve"> </w:t>
      </w:r>
      <w:r w:rsidR="003D3B29">
        <w:rPr>
          <w:rFonts w:ascii="Times New Roman" w:hAnsi="Times New Roman" w:cs="Times New Roman"/>
          <w:sz w:val="28"/>
          <w:szCs w:val="28"/>
        </w:rPr>
        <w:t xml:space="preserve">гарантии </w:t>
      </w:r>
      <w:r w:rsidRPr="003D3B29">
        <w:rPr>
          <w:rFonts w:ascii="Times New Roman" w:hAnsi="Times New Roman" w:cs="Times New Roman"/>
          <w:sz w:val="28"/>
          <w:szCs w:val="28"/>
        </w:rPr>
        <w:t xml:space="preserve">прав налогоплательщиков, налоговых агентов и </w:t>
      </w:r>
      <w:r w:rsidRPr="003D3B29">
        <w:rPr>
          <w:rFonts w:ascii="Times New Roman" w:hAnsi="Times New Roman" w:cs="Times New Roman"/>
          <w:sz w:val="28"/>
          <w:szCs w:val="28"/>
        </w:rPr>
        <w:lastRenderedPageBreak/>
        <w:t>кредитных организаций</w:t>
      </w:r>
      <w:r w:rsidR="00012135">
        <w:rPr>
          <w:rFonts w:ascii="Times New Roman" w:hAnsi="Times New Roman" w:cs="Times New Roman"/>
          <w:sz w:val="28"/>
          <w:szCs w:val="28"/>
        </w:rPr>
        <w:t>, а также иных лиц</w:t>
      </w:r>
      <w:r w:rsidRPr="003D3B29">
        <w:rPr>
          <w:rFonts w:ascii="Times New Roman" w:hAnsi="Times New Roman" w:cs="Times New Roman"/>
          <w:sz w:val="28"/>
          <w:szCs w:val="28"/>
        </w:rPr>
        <w:t xml:space="preserve"> в административно-правовых отношениях с налоговыми органами.</w:t>
      </w:r>
      <w:proofErr w:type="gramEnd"/>
      <w:r w:rsidR="00012135">
        <w:rPr>
          <w:rFonts w:ascii="Times New Roman" w:hAnsi="Times New Roman" w:cs="Times New Roman"/>
          <w:sz w:val="28"/>
          <w:szCs w:val="28"/>
        </w:rPr>
        <w:t xml:space="preserve"> </w:t>
      </w:r>
      <w:r w:rsidR="00012135" w:rsidRPr="00012135">
        <w:rPr>
          <w:rFonts w:ascii="Times New Roman" w:hAnsi="Times New Roman"/>
          <w:sz w:val="28"/>
          <w:szCs w:val="28"/>
        </w:rPr>
        <w:t xml:space="preserve">Это чревато </w:t>
      </w:r>
      <w:r w:rsidR="00012135" w:rsidRPr="00012135">
        <w:rPr>
          <w:rFonts w:ascii="Times New Roman" w:hAnsi="Times New Roman" w:cs="Times New Roman"/>
          <w:sz w:val="28"/>
          <w:szCs w:val="28"/>
        </w:rPr>
        <w:t xml:space="preserve">нарушением </w:t>
      </w:r>
      <w:r w:rsidR="00CE238B">
        <w:rPr>
          <w:rFonts w:ascii="Times New Roman" w:hAnsi="Times New Roman" w:cs="Times New Roman"/>
          <w:sz w:val="28"/>
          <w:szCs w:val="28"/>
        </w:rPr>
        <w:t>преду</w:t>
      </w:r>
      <w:r w:rsidR="00C040A4">
        <w:rPr>
          <w:rFonts w:ascii="Times New Roman" w:hAnsi="Times New Roman" w:cs="Times New Roman"/>
          <w:sz w:val="28"/>
          <w:szCs w:val="28"/>
        </w:rPr>
        <w:t xml:space="preserve">смотренных статьями 8, 19, 34, 35, 57 </w:t>
      </w:r>
      <w:r w:rsidR="00CE238B">
        <w:rPr>
          <w:rFonts w:ascii="Times New Roman" w:hAnsi="Times New Roman" w:cs="Times New Roman"/>
          <w:sz w:val="28"/>
          <w:szCs w:val="28"/>
        </w:rPr>
        <w:t xml:space="preserve">Конституции РФ </w:t>
      </w:r>
      <w:r w:rsidR="00012135" w:rsidRPr="00012135">
        <w:rPr>
          <w:rFonts w:ascii="Times New Roman" w:hAnsi="Times New Roman"/>
          <w:sz w:val="28"/>
          <w:szCs w:val="28"/>
        </w:rPr>
        <w:t xml:space="preserve">конституционных </w:t>
      </w:r>
      <w:r w:rsidR="00C040A4">
        <w:rPr>
          <w:rFonts w:ascii="Times New Roman" w:hAnsi="Times New Roman" w:cs="Times New Roman"/>
          <w:sz w:val="28"/>
          <w:szCs w:val="28"/>
        </w:rPr>
        <w:t xml:space="preserve">прав, </w:t>
      </w:r>
      <w:r w:rsidR="00012135" w:rsidRPr="00012135">
        <w:rPr>
          <w:rFonts w:ascii="Times New Roman" w:hAnsi="Times New Roman" w:cs="Times New Roman"/>
          <w:sz w:val="28"/>
          <w:szCs w:val="28"/>
        </w:rPr>
        <w:t xml:space="preserve">свобод </w:t>
      </w:r>
      <w:r w:rsidR="00C040A4">
        <w:rPr>
          <w:rFonts w:ascii="Times New Roman" w:hAnsi="Times New Roman" w:cs="Times New Roman"/>
          <w:sz w:val="28"/>
          <w:szCs w:val="28"/>
        </w:rPr>
        <w:t>и гарантий их реализации и</w:t>
      </w:r>
      <w:r w:rsidR="00012135" w:rsidRPr="00012135">
        <w:rPr>
          <w:rFonts w:ascii="Times New Roman" w:hAnsi="Times New Roman" w:cs="Times New Roman"/>
          <w:sz w:val="28"/>
          <w:szCs w:val="28"/>
        </w:rPr>
        <w:t xml:space="preserve"> налогоплательщиков, налоговых агентов, кредитных организаций как субъектов налоговых правоотношений, и вообще любых третьих лиц – собственников, права которых нарушаются незаконным изъятием принадлежащего им имущества </w:t>
      </w:r>
      <w:proofErr w:type="spellStart"/>
      <w:r w:rsidR="00012135" w:rsidRPr="00012135">
        <w:rPr>
          <w:rFonts w:ascii="Times New Roman" w:hAnsi="Times New Roman" w:cs="Times New Roman"/>
          <w:sz w:val="28"/>
          <w:szCs w:val="28"/>
        </w:rPr>
        <w:t>квази</w:t>
      </w:r>
      <w:proofErr w:type="spellEnd"/>
      <w:r w:rsidR="00012135" w:rsidRPr="00012135">
        <w:rPr>
          <w:rFonts w:ascii="Times New Roman" w:hAnsi="Times New Roman" w:cs="Times New Roman"/>
          <w:sz w:val="28"/>
          <w:szCs w:val="28"/>
        </w:rPr>
        <w:t>-налоговым методом.</w:t>
      </w:r>
    </w:p>
    <w:p w:rsidR="00C040A4" w:rsidRDefault="00885FAC" w:rsidP="00C040A4">
      <w:pPr>
        <w:spacing w:line="360" w:lineRule="auto"/>
        <w:ind w:firstLine="360"/>
        <w:jc w:val="both"/>
        <w:rPr>
          <w:rFonts w:ascii="Times New Roman" w:hAnsi="Times New Roman" w:cs="Times New Roman"/>
          <w:sz w:val="28"/>
          <w:szCs w:val="28"/>
        </w:rPr>
      </w:pPr>
      <w:r w:rsidRPr="003D3B29">
        <w:rPr>
          <w:rFonts w:ascii="Times New Roman" w:hAnsi="Times New Roman" w:cs="Times New Roman"/>
          <w:sz w:val="28"/>
          <w:szCs w:val="28"/>
        </w:rPr>
        <w:t xml:space="preserve">В итоге сложившаяся ситуация в правовом регулировании и </w:t>
      </w:r>
      <w:proofErr w:type="spellStart"/>
      <w:r w:rsidRPr="003D3B29">
        <w:rPr>
          <w:rFonts w:ascii="Times New Roman" w:hAnsi="Times New Roman" w:cs="Times New Roman"/>
          <w:sz w:val="28"/>
          <w:szCs w:val="28"/>
        </w:rPr>
        <w:t>правоприменении</w:t>
      </w:r>
      <w:proofErr w:type="spellEnd"/>
      <w:r w:rsidRPr="003D3B29">
        <w:rPr>
          <w:rFonts w:ascii="Times New Roman" w:hAnsi="Times New Roman" w:cs="Times New Roman"/>
          <w:sz w:val="28"/>
          <w:szCs w:val="28"/>
        </w:rPr>
        <w:t xml:space="preserve"> восстановительных и карательных мер административного принуждения за нарушения налогового законодательства приводит к незаконному массовому привлечению лиц к административной ответственности, а также неправомерному применению к ним иных мер административного принуждения за нарушения налогового законодательства.</w:t>
      </w:r>
    </w:p>
    <w:p w:rsidR="00843352" w:rsidRPr="0060209E" w:rsidRDefault="00885FAC" w:rsidP="00C040A4">
      <w:pPr>
        <w:spacing w:line="360" w:lineRule="auto"/>
        <w:ind w:firstLine="360"/>
        <w:jc w:val="both"/>
        <w:rPr>
          <w:rFonts w:ascii="Times New Roman" w:hAnsi="Times New Roman" w:cs="Times New Roman"/>
          <w:sz w:val="28"/>
          <w:szCs w:val="28"/>
        </w:rPr>
      </w:pPr>
      <w:r w:rsidRPr="00C040A4">
        <w:rPr>
          <w:rFonts w:ascii="Times New Roman" w:hAnsi="Times New Roman" w:cs="Times New Roman"/>
          <w:sz w:val="28"/>
          <w:szCs w:val="28"/>
        </w:rPr>
        <w:t>Указанные проблемы могут быть решены только путем полной систематизации и кодификации</w:t>
      </w:r>
      <w:r w:rsidR="00843352" w:rsidRPr="00C040A4">
        <w:rPr>
          <w:rFonts w:ascii="Times New Roman" w:hAnsi="Times New Roman" w:cs="Times New Roman"/>
          <w:sz w:val="28"/>
          <w:szCs w:val="28"/>
        </w:rPr>
        <w:t xml:space="preserve"> </w:t>
      </w:r>
      <w:r w:rsidRPr="00C040A4">
        <w:rPr>
          <w:rFonts w:ascii="Times New Roman" w:hAnsi="Times New Roman" w:cs="Times New Roman"/>
          <w:sz w:val="28"/>
          <w:szCs w:val="28"/>
        </w:rPr>
        <w:t xml:space="preserve">мер </w:t>
      </w:r>
      <w:r w:rsidR="00843352" w:rsidRPr="00C040A4">
        <w:rPr>
          <w:rFonts w:ascii="Times New Roman" w:hAnsi="Times New Roman" w:cs="Times New Roman"/>
          <w:sz w:val="28"/>
          <w:szCs w:val="28"/>
        </w:rPr>
        <w:t>административного принуждения</w:t>
      </w:r>
      <w:r w:rsidRPr="00C040A4">
        <w:rPr>
          <w:rFonts w:ascii="Times New Roman" w:hAnsi="Times New Roman" w:cs="Times New Roman"/>
          <w:sz w:val="28"/>
          <w:szCs w:val="28"/>
        </w:rPr>
        <w:t>, оснований и порядка</w:t>
      </w:r>
      <w:r w:rsidR="00843352" w:rsidRPr="00C040A4">
        <w:rPr>
          <w:rFonts w:ascii="Times New Roman" w:hAnsi="Times New Roman" w:cs="Times New Roman"/>
          <w:sz w:val="28"/>
          <w:szCs w:val="28"/>
        </w:rPr>
        <w:t xml:space="preserve"> </w:t>
      </w:r>
      <w:r w:rsidRPr="00C040A4">
        <w:rPr>
          <w:rFonts w:ascii="Times New Roman" w:hAnsi="Times New Roman" w:cs="Times New Roman"/>
          <w:sz w:val="28"/>
          <w:szCs w:val="28"/>
        </w:rPr>
        <w:t xml:space="preserve">их применения </w:t>
      </w:r>
      <w:r w:rsidR="00843352" w:rsidRPr="00C040A4">
        <w:rPr>
          <w:rFonts w:ascii="Times New Roman" w:hAnsi="Times New Roman" w:cs="Times New Roman"/>
          <w:sz w:val="28"/>
          <w:szCs w:val="28"/>
        </w:rPr>
        <w:t>в административном и административно-процессуальном законодательстве без каких-либо отраслевых изъятий</w:t>
      </w:r>
      <w:r w:rsidRPr="00C040A4">
        <w:rPr>
          <w:rFonts w:ascii="Times New Roman" w:hAnsi="Times New Roman" w:cs="Times New Roman"/>
          <w:sz w:val="28"/>
          <w:szCs w:val="28"/>
        </w:rPr>
        <w:t>, то есть исключений из общих правил и процедур</w:t>
      </w:r>
      <w:r w:rsidR="00843352" w:rsidRPr="00C040A4">
        <w:rPr>
          <w:rFonts w:ascii="Times New Roman" w:hAnsi="Times New Roman" w:cs="Times New Roman"/>
          <w:sz w:val="28"/>
          <w:szCs w:val="28"/>
        </w:rPr>
        <w:t>.</w:t>
      </w:r>
      <w:r w:rsidRPr="00C040A4">
        <w:rPr>
          <w:rFonts w:ascii="Times New Roman" w:hAnsi="Times New Roman" w:cs="Times New Roman"/>
          <w:sz w:val="28"/>
          <w:szCs w:val="28"/>
        </w:rPr>
        <w:t xml:space="preserve"> В качестве промежуточного этапа данного процесса может быть принята концепция полной кодификации административной ответственности</w:t>
      </w:r>
      <w:r w:rsidR="001D5EFE" w:rsidRPr="00C040A4">
        <w:rPr>
          <w:rFonts w:ascii="Times New Roman" w:hAnsi="Times New Roman" w:cs="Times New Roman"/>
          <w:sz w:val="28"/>
          <w:szCs w:val="28"/>
        </w:rPr>
        <w:t xml:space="preserve"> в КоАП РФ</w:t>
      </w:r>
      <w:r w:rsidRPr="00C040A4">
        <w:rPr>
          <w:rFonts w:ascii="Times New Roman" w:hAnsi="Times New Roman" w:cs="Times New Roman"/>
          <w:sz w:val="28"/>
          <w:szCs w:val="28"/>
        </w:rPr>
        <w:t xml:space="preserve"> с отраслевой кодификацией либо систематизацией </w:t>
      </w:r>
      <w:r w:rsidR="001D5EFE" w:rsidRPr="00C040A4">
        <w:rPr>
          <w:rFonts w:ascii="Times New Roman" w:hAnsi="Times New Roman" w:cs="Times New Roman"/>
          <w:sz w:val="28"/>
          <w:szCs w:val="28"/>
        </w:rPr>
        <w:t>иных мер административного принуждения.</w:t>
      </w:r>
      <w:r w:rsidRPr="00C040A4">
        <w:rPr>
          <w:rFonts w:ascii="Times New Roman" w:hAnsi="Times New Roman" w:cs="Times New Roman"/>
          <w:sz w:val="28"/>
          <w:szCs w:val="28"/>
        </w:rPr>
        <w:t xml:space="preserve"> </w:t>
      </w:r>
    </w:p>
    <w:p w:rsidR="0060209E" w:rsidRPr="00053A4A" w:rsidRDefault="0060209E" w:rsidP="00337AEC">
      <w:pPr>
        <w:spacing w:line="360" w:lineRule="auto"/>
        <w:jc w:val="both"/>
        <w:rPr>
          <w:rFonts w:ascii="Times New Roman" w:hAnsi="Times New Roman" w:cs="Times New Roman"/>
          <w:sz w:val="28"/>
          <w:szCs w:val="28"/>
        </w:rPr>
      </w:pPr>
    </w:p>
    <w:p w:rsidR="0060209E" w:rsidRPr="00053A4A" w:rsidRDefault="0060209E" w:rsidP="0060209E">
      <w:pPr>
        <w:autoSpaceDE w:val="0"/>
        <w:autoSpaceDN w:val="0"/>
        <w:adjustRightInd w:val="0"/>
        <w:ind w:firstLine="709"/>
        <w:jc w:val="both"/>
        <w:rPr>
          <w:rFonts w:ascii="Times New Roman" w:eastAsia="Newton-Regular" w:hAnsi="Times New Roman"/>
          <w:b/>
          <w:sz w:val="28"/>
          <w:szCs w:val="28"/>
        </w:rPr>
      </w:pPr>
      <w:r w:rsidRPr="00053A4A">
        <w:rPr>
          <w:rFonts w:ascii="Times New Roman" w:eastAsia="Newton-Regular" w:hAnsi="Times New Roman"/>
          <w:b/>
          <w:sz w:val="28"/>
          <w:szCs w:val="28"/>
        </w:rPr>
        <w:t xml:space="preserve">Список литературы </w:t>
      </w:r>
    </w:p>
    <w:p w:rsidR="0060209E" w:rsidRPr="00053A4A" w:rsidRDefault="0060209E" w:rsidP="0060209E">
      <w:pPr>
        <w:autoSpaceDE w:val="0"/>
        <w:autoSpaceDN w:val="0"/>
        <w:adjustRightInd w:val="0"/>
        <w:ind w:firstLine="709"/>
        <w:jc w:val="both"/>
        <w:rPr>
          <w:rFonts w:ascii="Times New Roman" w:eastAsia="Newton-Regular" w:hAnsi="Times New Roman"/>
          <w:sz w:val="28"/>
          <w:szCs w:val="28"/>
        </w:rPr>
      </w:pPr>
    </w:p>
    <w:p w:rsidR="0060209E" w:rsidRPr="00323D20" w:rsidRDefault="0060209E" w:rsidP="0060209E">
      <w:pPr>
        <w:pStyle w:val="a4"/>
        <w:numPr>
          <w:ilvl w:val="1"/>
          <w:numId w:val="3"/>
        </w:numPr>
        <w:ind w:firstLine="709"/>
        <w:jc w:val="both"/>
        <w:rPr>
          <w:rFonts w:ascii="Times New Roman" w:hAnsi="Times New Roman"/>
          <w:sz w:val="28"/>
          <w:szCs w:val="28"/>
        </w:rPr>
      </w:pPr>
      <w:r w:rsidRPr="00323D20">
        <w:rPr>
          <w:rFonts w:ascii="Times New Roman" w:hAnsi="Times New Roman" w:cs="Times New Roman"/>
          <w:i/>
          <w:sz w:val="28"/>
          <w:szCs w:val="28"/>
        </w:rPr>
        <w:t>Алексеев С.С.</w:t>
      </w:r>
      <w:r w:rsidRPr="00053A4A">
        <w:rPr>
          <w:rFonts w:ascii="Times New Roman" w:hAnsi="Times New Roman" w:cs="Times New Roman"/>
          <w:sz w:val="28"/>
          <w:szCs w:val="28"/>
        </w:rPr>
        <w:t xml:space="preserve"> Общая теория права. Учебник. 2-е издание. М., Проспект, 2008.</w:t>
      </w:r>
      <w:r w:rsidR="00D43A1B">
        <w:rPr>
          <w:rFonts w:ascii="Times New Roman" w:hAnsi="Times New Roman" w:cs="Times New Roman"/>
          <w:sz w:val="28"/>
          <w:szCs w:val="28"/>
        </w:rPr>
        <w:t xml:space="preserve"> – 576 с.</w:t>
      </w:r>
    </w:p>
    <w:p w:rsidR="001B649B" w:rsidRPr="00EC02FE" w:rsidRDefault="0060209E" w:rsidP="001B649B">
      <w:pPr>
        <w:pStyle w:val="a4"/>
        <w:numPr>
          <w:ilvl w:val="1"/>
          <w:numId w:val="3"/>
        </w:numPr>
        <w:ind w:firstLine="709"/>
        <w:jc w:val="both"/>
        <w:rPr>
          <w:rFonts w:ascii="Times New Roman" w:hAnsi="Times New Roman"/>
          <w:sz w:val="28"/>
          <w:szCs w:val="28"/>
        </w:rPr>
      </w:pPr>
      <w:r w:rsidRPr="00EC02FE">
        <w:rPr>
          <w:rFonts w:ascii="Times New Roman" w:eastAsia="Newton-Regular" w:hAnsi="Times New Roman"/>
          <w:i/>
          <w:iCs/>
          <w:sz w:val="28"/>
          <w:szCs w:val="28"/>
        </w:rPr>
        <w:t xml:space="preserve">Алехин А.П., Пепеляев С.Г. </w:t>
      </w:r>
      <w:r w:rsidRPr="00EC02FE">
        <w:rPr>
          <w:rFonts w:ascii="Times New Roman" w:eastAsia="Newton-Regular" w:hAnsi="Times New Roman"/>
          <w:sz w:val="28"/>
          <w:szCs w:val="28"/>
        </w:rPr>
        <w:t>Ответственность за нарушения налогового законодательства. М., 1992.</w:t>
      </w:r>
      <w:r w:rsidR="00D43A1B" w:rsidRPr="00EC02FE">
        <w:rPr>
          <w:rFonts w:ascii="Times New Roman" w:eastAsia="Newton-Regular" w:hAnsi="Times New Roman"/>
          <w:sz w:val="28"/>
          <w:szCs w:val="28"/>
        </w:rPr>
        <w:t xml:space="preserve"> </w:t>
      </w:r>
      <w:r w:rsidR="00B72A31" w:rsidRPr="00EC02FE">
        <w:rPr>
          <w:rFonts w:ascii="Times New Roman" w:eastAsia="Newton-Regular" w:hAnsi="Times New Roman"/>
          <w:sz w:val="28"/>
          <w:szCs w:val="28"/>
        </w:rPr>
        <w:t>–</w:t>
      </w:r>
      <w:r w:rsidR="00D43A1B" w:rsidRPr="00EC02FE">
        <w:rPr>
          <w:rFonts w:ascii="Times New Roman" w:eastAsia="Newton-Regular" w:hAnsi="Times New Roman"/>
          <w:sz w:val="28"/>
          <w:szCs w:val="28"/>
        </w:rPr>
        <w:t xml:space="preserve"> </w:t>
      </w:r>
      <w:r w:rsidR="001B649B" w:rsidRPr="00EC02FE">
        <w:rPr>
          <w:rFonts w:ascii="Times New Roman" w:eastAsia="Newton-Regular" w:hAnsi="Times New Roman"/>
          <w:sz w:val="28"/>
          <w:szCs w:val="28"/>
        </w:rPr>
        <w:t>96 с.</w:t>
      </w:r>
    </w:p>
    <w:p w:rsidR="001B649B" w:rsidRPr="006939B3" w:rsidRDefault="001B649B" w:rsidP="001B649B">
      <w:pPr>
        <w:pStyle w:val="a4"/>
        <w:numPr>
          <w:ilvl w:val="1"/>
          <w:numId w:val="3"/>
        </w:numPr>
        <w:ind w:firstLine="709"/>
        <w:jc w:val="both"/>
        <w:rPr>
          <w:rFonts w:ascii="Times New Roman" w:hAnsi="Times New Roman" w:cs="Times New Roman"/>
          <w:sz w:val="28"/>
          <w:szCs w:val="28"/>
        </w:rPr>
      </w:pPr>
      <w:r w:rsidRPr="006939B3">
        <w:rPr>
          <w:rFonts w:ascii="Times New Roman" w:hAnsi="Times New Roman" w:cs="Times New Roman"/>
          <w:i/>
          <w:sz w:val="28"/>
          <w:szCs w:val="28"/>
        </w:rPr>
        <w:t xml:space="preserve">Барский Д.В. </w:t>
      </w:r>
      <w:r w:rsidRPr="006939B3">
        <w:rPr>
          <w:rFonts w:ascii="Times New Roman" w:hAnsi="Times New Roman" w:cs="Times New Roman"/>
          <w:sz w:val="28"/>
          <w:szCs w:val="28"/>
        </w:rPr>
        <w:t xml:space="preserve">«Налоговое хеджирование: быть или не быть?», Комментарий В.М. </w:t>
      </w:r>
      <w:proofErr w:type="spellStart"/>
      <w:r w:rsidRPr="006939B3">
        <w:rPr>
          <w:rFonts w:ascii="Times New Roman" w:hAnsi="Times New Roman" w:cs="Times New Roman"/>
          <w:sz w:val="28"/>
          <w:szCs w:val="28"/>
        </w:rPr>
        <w:t>Зарипова</w:t>
      </w:r>
      <w:proofErr w:type="spellEnd"/>
      <w:r w:rsidRPr="006939B3">
        <w:rPr>
          <w:rFonts w:ascii="Times New Roman" w:hAnsi="Times New Roman" w:cs="Times New Roman"/>
          <w:sz w:val="28"/>
          <w:szCs w:val="28"/>
        </w:rPr>
        <w:t xml:space="preserve">// </w:t>
      </w:r>
      <w:proofErr w:type="spellStart"/>
      <w:r w:rsidRPr="006939B3">
        <w:rPr>
          <w:rFonts w:ascii="Times New Roman" w:hAnsi="Times New Roman" w:cs="Times New Roman"/>
          <w:sz w:val="28"/>
          <w:szCs w:val="28"/>
        </w:rPr>
        <w:t>Налоговед</w:t>
      </w:r>
      <w:proofErr w:type="spellEnd"/>
      <w:r w:rsidRPr="006939B3">
        <w:rPr>
          <w:rFonts w:ascii="Times New Roman" w:hAnsi="Times New Roman" w:cs="Times New Roman"/>
          <w:sz w:val="28"/>
          <w:szCs w:val="28"/>
        </w:rPr>
        <w:t>. 2017. № 9. С. 23-32.</w:t>
      </w:r>
    </w:p>
    <w:p w:rsidR="001B649B" w:rsidRPr="006939B3" w:rsidRDefault="001B649B" w:rsidP="001B649B">
      <w:pPr>
        <w:pStyle w:val="a4"/>
        <w:numPr>
          <w:ilvl w:val="1"/>
          <w:numId w:val="3"/>
        </w:numPr>
        <w:ind w:firstLine="709"/>
        <w:jc w:val="both"/>
        <w:rPr>
          <w:rFonts w:ascii="Times New Roman" w:hAnsi="Times New Roman" w:cs="Times New Roman"/>
          <w:sz w:val="28"/>
          <w:szCs w:val="28"/>
        </w:rPr>
      </w:pPr>
      <w:r w:rsidRPr="006939B3">
        <w:rPr>
          <w:rFonts w:ascii="Times New Roman" w:hAnsi="Times New Roman" w:cs="Times New Roman"/>
          <w:i/>
          <w:sz w:val="28"/>
          <w:szCs w:val="28"/>
        </w:rPr>
        <w:lastRenderedPageBreak/>
        <w:t xml:space="preserve">Винницкий Д.В. </w:t>
      </w:r>
      <w:r w:rsidRPr="006939B3">
        <w:rPr>
          <w:rFonts w:ascii="Times New Roman" w:hAnsi="Times New Roman" w:cs="Times New Roman"/>
          <w:sz w:val="28"/>
          <w:szCs w:val="28"/>
        </w:rPr>
        <w:t>Проблемы разграничения налоговой и административной ответственности // Хозяйство и право. 2003. № 5. С. 115-118.</w:t>
      </w:r>
    </w:p>
    <w:p w:rsidR="0060209E" w:rsidRDefault="0060209E" w:rsidP="0060209E">
      <w:pPr>
        <w:pStyle w:val="a4"/>
        <w:numPr>
          <w:ilvl w:val="1"/>
          <w:numId w:val="3"/>
        </w:numPr>
        <w:ind w:firstLine="709"/>
        <w:jc w:val="both"/>
        <w:rPr>
          <w:rFonts w:ascii="Times New Roman" w:hAnsi="Times New Roman" w:cs="Times New Roman"/>
          <w:sz w:val="28"/>
          <w:szCs w:val="28"/>
        </w:rPr>
      </w:pPr>
      <w:r w:rsidRPr="0060209E">
        <w:rPr>
          <w:rFonts w:ascii="Times New Roman" w:hAnsi="Times New Roman" w:cs="Times New Roman"/>
          <w:i/>
          <w:sz w:val="28"/>
          <w:szCs w:val="28"/>
        </w:rPr>
        <w:t>Лукашева Е.А.</w:t>
      </w:r>
      <w:r w:rsidRPr="0060209E">
        <w:rPr>
          <w:rFonts w:ascii="Times New Roman" w:hAnsi="Times New Roman" w:cs="Times New Roman"/>
          <w:sz w:val="28"/>
          <w:szCs w:val="28"/>
        </w:rPr>
        <w:t xml:space="preserve"> Человек, право, цивилизации: нормативно-ценностное измерение. М., Норма, 2009.</w:t>
      </w:r>
      <w:r w:rsidR="00D43A1B">
        <w:rPr>
          <w:rFonts w:ascii="Times New Roman" w:hAnsi="Times New Roman" w:cs="Times New Roman"/>
          <w:sz w:val="28"/>
          <w:szCs w:val="28"/>
        </w:rPr>
        <w:t>- 384 с.</w:t>
      </w:r>
    </w:p>
    <w:p w:rsidR="009C1820" w:rsidRPr="001B649B" w:rsidRDefault="009C1820" w:rsidP="009C1820">
      <w:pPr>
        <w:pStyle w:val="a4"/>
        <w:numPr>
          <w:ilvl w:val="1"/>
          <w:numId w:val="3"/>
        </w:numPr>
        <w:ind w:firstLine="709"/>
        <w:jc w:val="both"/>
        <w:rPr>
          <w:rFonts w:ascii="Times New Roman" w:hAnsi="Times New Roman"/>
          <w:sz w:val="28"/>
          <w:szCs w:val="28"/>
        </w:rPr>
      </w:pPr>
      <w:r w:rsidRPr="001B649B">
        <w:rPr>
          <w:rFonts w:ascii="Times New Roman" w:hAnsi="Times New Roman" w:cs="Times New Roman"/>
          <w:i/>
          <w:sz w:val="28"/>
          <w:szCs w:val="28"/>
        </w:rPr>
        <w:t xml:space="preserve">Лютова О.И. </w:t>
      </w:r>
      <w:r w:rsidRPr="001B649B">
        <w:rPr>
          <w:rFonts w:ascii="Times New Roman" w:hAnsi="Times New Roman" w:cs="Times New Roman"/>
          <w:sz w:val="28"/>
          <w:szCs w:val="28"/>
        </w:rPr>
        <w:t xml:space="preserve">О правовой природе налоговых пеней // </w:t>
      </w:r>
      <w:proofErr w:type="spellStart"/>
      <w:r w:rsidRPr="001B649B">
        <w:rPr>
          <w:rFonts w:ascii="Times New Roman" w:hAnsi="Times New Roman" w:cs="Times New Roman"/>
          <w:sz w:val="28"/>
          <w:szCs w:val="28"/>
        </w:rPr>
        <w:t>Налоговед</w:t>
      </w:r>
      <w:proofErr w:type="spellEnd"/>
      <w:r w:rsidRPr="001B649B">
        <w:rPr>
          <w:rFonts w:ascii="Times New Roman" w:hAnsi="Times New Roman" w:cs="Times New Roman"/>
          <w:sz w:val="28"/>
          <w:szCs w:val="28"/>
        </w:rPr>
        <w:t>. 2017. № 6</w:t>
      </w:r>
      <w:r w:rsidR="00F537C7" w:rsidRPr="001B649B">
        <w:rPr>
          <w:rFonts w:ascii="Times New Roman" w:hAnsi="Times New Roman" w:cs="Times New Roman"/>
          <w:sz w:val="28"/>
          <w:szCs w:val="28"/>
        </w:rPr>
        <w:t xml:space="preserve">. С. </w:t>
      </w:r>
      <w:r w:rsidRPr="001B649B">
        <w:rPr>
          <w:rFonts w:ascii="Times New Roman" w:hAnsi="Times New Roman" w:cs="Times New Roman"/>
          <w:sz w:val="28"/>
          <w:szCs w:val="28"/>
        </w:rPr>
        <w:t>2</w:t>
      </w:r>
      <w:r w:rsidR="00F537C7" w:rsidRPr="001B649B">
        <w:rPr>
          <w:rFonts w:ascii="Times New Roman" w:hAnsi="Times New Roman" w:cs="Times New Roman"/>
          <w:sz w:val="28"/>
          <w:szCs w:val="28"/>
        </w:rPr>
        <w:t>1-27</w:t>
      </w:r>
      <w:r w:rsidRPr="001B649B">
        <w:rPr>
          <w:rFonts w:ascii="Times New Roman" w:hAnsi="Times New Roman" w:cs="Times New Roman"/>
          <w:sz w:val="28"/>
          <w:szCs w:val="28"/>
        </w:rPr>
        <w:t xml:space="preserve">.  </w:t>
      </w:r>
    </w:p>
    <w:p w:rsidR="0060209E" w:rsidRPr="007D3639" w:rsidRDefault="0060209E" w:rsidP="0060209E">
      <w:pPr>
        <w:pStyle w:val="a4"/>
        <w:numPr>
          <w:ilvl w:val="1"/>
          <w:numId w:val="3"/>
        </w:numPr>
        <w:ind w:firstLine="709"/>
        <w:jc w:val="both"/>
        <w:rPr>
          <w:rFonts w:ascii="Times New Roman" w:hAnsi="Times New Roman"/>
          <w:sz w:val="28"/>
          <w:szCs w:val="28"/>
        </w:rPr>
      </w:pPr>
      <w:proofErr w:type="spellStart"/>
      <w:r w:rsidRPr="007D3639">
        <w:rPr>
          <w:rFonts w:ascii="Times New Roman" w:eastAsia="Newton-Regular" w:hAnsi="Times New Roman"/>
          <w:i/>
          <w:iCs/>
          <w:sz w:val="28"/>
          <w:szCs w:val="28"/>
        </w:rPr>
        <w:t>Макарейко</w:t>
      </w:r>
      <w:proofErr w:type="spellEnd"/>
      <w:r w:rsidRPr="007D3639">
        <w:rPr>
          <w:rFonts w:ascii="Times New Roman" w:eastAsia="Newton-Regular" w:hAnsi="Times New Roman"/>
          <w:i/>
          <w:iCs/>
          <w:sz w:val="28"/>
          <w:szCs w:val="28"/>
        </w:rPr>
        <w:t xml:space="preserve"> Н.В., Никифоров М.В., Скляров И.А. </w:t>
      </w:r>
      <w:r w:rsidRPr="007D3639">
        <w:rPr>
          <w:rFonts w:ascii="Times New Roman" w:eastAsia="Newton-Regular" w:hAnsi="Times New Roman"/>
          <w:sz w:val="28"/>
          <w:szCs w:val="28"/>
        </w:rPr>
        <w:t>Административное принуждение в России: Учебное пособие. Н. Новгород, 2002.</w:t>
      </w:r>
      <w:r w:rsidR="00D43A1B" w:rsidRPr="007D3639">
        <w:rPr>
          <w:rFonts w:ascii="Times New Roman" w:eastAsia="Newton-Regular" w:hAnsi="Times New Roman"/>
          <w:sz w:val="28"/>
          <w:szCs w:val="28"/>
        </w:rPr>
        <w:t xml:space="preserve"> </w:t>
      </w:r>
      <w:r w:rsidR="005F7C71" w:rsidRPr="007D3639">
        <w:rPr>
          <w:rFonts w:ascii="Times New Roman" w:eastAsia="Newton-Regular" w:hAnsi="Times New Roman"/>
          <w:sz w:val="28"/>
          <w:szCs w:val="28"/>
        </w:rPr>
        <w:t>–</w:t>
      </w:r>
      <w:r w:rsidR="00D43A1B" w:rsidRPr="007D3639">
        <w:rPr>
          <w:rFonts w:ascii="Times New Roman" w:eastAsia="Newton-Regular" w:hAnsi="Times New Roman"/>
          <w:sz w:val="28"/>
          <w:szCs w:val="28"/>
        </w:rPr>
        <w:t xml:space="preserve"> </w:t>
      </w:r>
      <w:r w:rsidR="005F7C71" w:rsidRPr="007D3639">
        <w:rPr>
          <w:rFonts w:ascii="Times New Roman" w:eastAsia="Newton-Regular" w:hAnsi="Times New Roman"/>
          <w:sz w:val="28"/>
          <w:szCs w:val="28"/>
        </w:rPr>
        <w:t>196 с.</w:t>
      </w:r>
    </w:p>
    <w:p w:rsidR="0060209E" w:rsidRPr="00053A4A" w:rsidRDefault="0060209E" w:rsidP="0060209E">
      <w:pPr>
        <w:pStyle w:val="a4"/>
        <w:numPr>
          <w:ilvl w:val="1"/>
          <w:numId w:val="3"/>
        </w:numPr>
        <w:ind w:firstLine="709"/>
        <w:jc w:val="both"/>
        <w:rPr>
          <w:rFonts w:ascii="Times New Roman" w:hAnsi="Times New Roman"/>
          <w:sz w:val="28"/>
          <w:szCs w:val="28"/>
        </w:rPr>
      </w:pPr>
      <w:r w:rsidRPr="00053A4A">
        <w:rPr>
          <w:rFonts w:ascii="Times New Roman" w:hAnsi="Times New Roman"/>
          <w:sz w:val="28"/>
          <w:szCs w:val="28"/>
        </w:rPr>
        <w:t>Налоговое право: Учебник</w:t>
      </w:r>
      <w:proofErr w:type="gramStart"/>
      <w:r w:rsidRPr="00053A4A">
        <w:rPr>
          <w:rFonts w:ascii="Times New Roman" w:hAnsi="Times New Roman"/>
          <w:sz w:val="28"/>
          <w:szCs w:val="28"/>
        </w:rPr>
        <w:t xml:space="preserve"> / П</w:t>
      </w:r>
      <w:proofErr w:type="gramEnd"/>
      <w:r w:rsidRPr="00053A4A">
        <w:rPr>
          <w:rFonts w:ascii="Times New Roman" w:hAnsi="Times New Roman"/>
          <w:sz w:val="28"/>
          <w:szCs w:val="28"/>
        </w:rPr>
        <w:t>од ред. С.Г. Пепеляева. М., 2015.</w:t>
      </w:r>
      <w:r w:rsidR="00D43A1B">
        <w:rPr>
          <w:rFonts w:ascii="Times New Roman" w:hAnsi="Times New Roman"/>
          <w:sz w:val="28"/>
          <w:szCs w:val="28"/>
        </w:rPr>
        <w:t xml:space="preserve"> – 796 с.</w:t>
      </w:r>
    </w:p>
    <w:p w:rsidR="0060209E" w:rsidRPr="002B05AD" w:rsidRDefault="0060209E" w:rsidP="0060209E">
      <w:pPr>
        <w:pStyle w:val="a4"/>
        <w:numPr>
          <w:ilvl w:val="1"/>
          <w:numId w:val="3"/>
        </w:numPr>
        <w:ind w:firstLine="709"/>
        <w:jc w:val="both"/>
        <w:rPr>
          <w:rFonts w:ascii="Times New Roman" w:hAnsi="Times New Roman"/>
          <w:sz w:val="28"/>
          <w:szCs w:val="28"/>
        </w:rPr>
      </w:pPr>
      <w:r w:rsidRPr="002B05AD">
        <w:rPr>
          <w:rFonts w:ascii="Times New Roman" w:hAnsi="Times New Roman"/>
          <w:i/>
          <w:sz w:val="28"/>
          <w:szCs w:val="28"/>
        </w:rPr>
        <w:t>Овчарова Е.В.</w:t>
      </w:r>
      <w:r w:rsidRPr="002B05AD">
        <w:rPr>
          <w:rFonts w:ascii="Times New Roman" w:hAnsi="Times New Roman"/>
          <w:sz w:val="28"/>
          <w:szCs w:val="28"/>
        </w:rPr>
        <w:t xml:space="preserve"> </w:t>
      </w:r>
      <w:r w:rsidRPr="002B05AD">
        <w:rPr>
          <w:rFonts w:ascii="Times New Roman" w:hAnsi="Times New Roman"/>
          <w:sz w:val="28"/>
          <w:szCs w:val="28"/>
          <w:lang w:eastAsia="ru-RU"/>
        </w:rPr>
        <w:t>Финансовый контроль в Российской Федерации: Учебно-методическое пособие. М., 2013.</w:t>
      </w:r>
      <w:r w:rsidR="00D43A1B" w:rsidRPr="002B05AD">
        <w:rPr>
          <w:rFonts w:ascii="Times New Roman" w:hAnsi="Times New Roman"/>
          <w:sz w:val="28"/>
          <w:szCs w:val="28"/>
          <w:lang w:eastAsia="ru-RU"/>
        </w:rPr>
        <w:t xml:space="preserve"> – 224 с.</w:t>
      </w:r>
    </w:p>
    <w:p w:rsidR="009C1820" w:rsidRPr="001B649B" w:rsidRDefault="009C1820" w:rsidP="009C1820">
      <w:pPr>
        <w:pStyle w:val="a4"/>
        <w:numPr>
          <w:ilvl w:val="1"/>
          <w:numId w:val="3"/>
        </w:numPr>
        <w:ind w:firstLine="709"/>
        <w:jc w:val="both"/>
        <w:rPr>
          <w:rFonts w:ascii="Times New Roman" w:hAnsi="Times New Roman"/>
          <w:sz w:val="28"/>
          <w:szCs w:val="28"/>
        </w:rPr>
      </w:pPr>
      <w:proofErr w:type="spellStart"/>
      <w:r w:rsidRPr="001B649B">
        <w:rPr>
          <w:rFonts w:ascii="Times New Roman" w:eastAsia="Newton-Regular" w:hAnsi="Times New Roman"/>
          <w:i/>
          <w:iCs/>
          <w:sz w:val="28"/>
          <w:szCs w:val="28"/>
        </w:rPr>
        <w:t>Юзвак</w:t>
      </w:r>
      <w:proofErr w:type="spellEnd"/>
      <w:r w:rsidRPr="001B649B">
        <w:rPr>
          <w:rFonts w:ascii="Times New Roman" w:eastAsia="Newton-Regular" w:hAnsi="Times New Roman"/>
          <w:i/>
          <w:iCs/>
          <w:sz w:val="28"/>
          <w:szCs w:val="28"/>
        </w:rPr>
        <w:t xml:space="preserve"> М.</w:t>
      </w:r>
      <w:r w:rsidRPr="001B649B">
        <w:rPr>
          <w:rFonts w:ascii="Times New Roman" w:hAnsi="Times New Roman"/>
          <w:i/>
          <w:sz w:val="28"/>
          <w:szCs w:val="28"/>
        </w:rPr>
        <w:t xml:space="preserve">В. </w:t>
      </w:r>
      <w:r w:rsidRPr="001B649B">
        <w:rPr>
          <w:rFonts w:ascii="Times New Roman" w:hAnsi="Times New Roman"/>
          <w:sz w:val="28"/>
          <w:szCs w:val="28"/>
        </w:rPr>
        <w:t xml:space="preserve">О незаконченности института пени в налоговом праве </w:t>
      </w:r>
      <w:r w:rsidRPr="001B649B">
        <w:rPr>
          <w:rFonts w:ascii="Times New Roman" w:hAnsi="Times New Roman" w:cs="Times New Roman"/>
          <w:sz w:val="28"/>
          <w:szCs w:val="28"/>
        </w:rPr>
        <w:t xml:space="preserve">// </w:t>
      </w:r>
      <w:proofErr w:type="spellStart"/>
      <w:r w:rsidRPr="001B649B">
        <w:rPr>
          <w:rFonts w:ascii="Times New Roman" w:hAnsi="Times New Roman" w:cs="Times New Roman"/>
          <w:sz w:val="28"/>
          <w:szCs w:val="28"/>
        </w:rPr>
        <w:t>Налоговед</w:t>
      </w:r>
      <w:proofErr w:type="spellEnd"/>
      <w:r w:rsidRPr="001B649B">
        <w:rPr>
          <w:rFonts w:ascii="Times New Roman" w:hAnsi="Times New Roman" w:cs="Times New Roman"/>
          <w:sz w:val="28"/>
          <w:szCs w:val="28"/>
        </w:rPr>
        <w:t xml:space="preserve">. 2017. № 5. С. 35-45.  </w:t>
      </w:r>
    </w:p>
    <w:p w:rsidR="00D43A1B" w:rsidRPr="00D04430" w:rsidRDefault="00D43A1B" w:rsidP="00D43A1B">
      <w:pPr>
        <w:pStyle w:val="a4"/>
        <w:numPr>
          <w:ilvl w:val="1"/>
          <w:numId w:val="3"/>
        </w:numPr>
        <w:ind w:firstLine="709"/>
        <w:jc w:val="both"/>
        <w:rPr>
          <w:rFonts w:ascii="Times New Roman" w:hAnsi="Times New Roman"/>
          <w:sz w:val="28"/>
          <w:szCs w:val="28"/>
        </w:rPr>
      </w:pPr>
      <w:r w:rsidRPr="00D04430">
        <w:rPr>
          <w:rFonts w:ascii="Times New Roman" w:eastAsia="Newton-Regular" w:hAnsi="Times New Roman"/>
          <w:i/>
          <w:iCs/>
          <w:sz w:val="28"/>
          <w:szCs w:val="28"/>
        </w:rPr>
        <w:t xml:space="preserve">Якимов А.Ю. </w:t>
      </w:r>
      <w:r w:rsidRPr="00D04430">
        <w:rPr>
          <w:rFonts w:ascii="Times New Roman" w:eastAsia="Newton-Regular" w:hAnsi="Times New Roman"/>
          <w:sz w:val="28"/>
          <w:szCs w:val="28"/>
        </w:rPr>
        <w:t>Статус субъекта административной юрисдикции и проблемы его реализации. М., 1999. – 200 с.</w:t>
      </w:r>
    </w:p>
    <w:p w:rsidR="00D43A1B" w:rsidRPr="009C1820" w:rsidRDefault="00D43A1B" w:rsidP="00D43A1B">
      <w:pPr>
        <w:pStyle w:val="a4"/>
        <w:ind w:left="720"/>
        <w:jc w:val="both"/>
        <w:rPr>
          <w:rFonts w:ascii="Times New Roman" w:hAnsi="Times New Roman"/>
          <w:sz w:val="28"/>
          <w:szCs w:val="28"/>
        </w:rPr>
      </w:pPr>
    </w:p>
    <w:p w:rsidR="0060209E" w:rsidRPr="009C1820" w:rsidRDefault="0060209E" w:rsidP="00C040A4">
      <w:pPr>
        <w:spacing w:line="360" w:lineRule="auto"/>
        <w:ind w:firstLine="360"/>
        <w:jc w:val="both"/>
        <w:rPr>
          <w:rFonts w:ascii="Times New Roman" w:hAnsi="Times New Roman" w:cs="Times New Roman"/>
          <w:sz w:val="28"/>
          <w:szCs w:val="28"/>
        </w:rPr>
      </w:pPr>
    </w:p>
    <w:p w:rsidR="00A83B0B" w:rsidRPr="00A83B0B" w:rsidRDefault="00843352" w:rsidP="00843352">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E0D4C" w:rsidRPr="001E0D4C" w:rsidRDefault="001E0D4C"/>
    <w:sectPr w:rsidR="001E0D4C" w:rsidRPr="001E0D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A0" w:rsidRDefault="004A08A0" w:rsidP="001E0D4C">
      <w:r>
        <w:separator/>
      </w:r>
    </w:p>
  </w:endnote>
  <w:endnote w:type="continuationSeparator" w:id="0">
    <w:p w:rsidR="004A08A0" w:rsidRDefault="004A08A0" w:rsidP="001E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A0" w:rsidRDefault="004A08A0" w:rsidP="001E0D4C">
      <w:r>
        <w:separator/>
      </w:r>
    </w:p>
  </w:footnote>
  <w:footnote w:type="continuationSeparator" w:id="0">
    <w:p w:rsidR="004A08A0" w:rsidRDefault="004A08A0" w:rsidP="001E0D4C">
      <w:r>
        <w:continuationSeparator/>
      </w:r>
    </w:p>
  </w:footnote>
  <w:footnote w:id="1">
    <w:p w:rsidR="00F27DCB" w:rsidRPr="000400E9" w:rsidRDefault="00F27DCB">
      <w:pPr>
        <w:pStyle w:val="a4"/>
        <w:rPr>
          <w:rFonts w:ascii="Times New Roman" w:hAnsi="Times New Roman" w:cs="Times New Roman"/>
        </w:rPr>
      </w:pPr>
      <w:r w:rsidRPr="000400E9">
        <w:rPr>
          <w:rStyle w:val="a5"/>
          <w:rFonts w:ascii="Times New Roman" w:hAnsi="Times New Roman" w:cs="Times New Roman"/>
        </w:rPr>
        <w:footnoteRef/>
      </w:r>
      <w:r w:rsidRPr="000400E9">
        <w:rPr>
          <w:rFonts w:ascii="Times New Roman" w:hAnsi="Times New Roman" w:cs="Times New Roman"/>
        </w:rPr>
        <w:t xml:space="preserve"> См.: Российская газета. 1993. 25 декабря. </w:t>
      </w:r>
    </w:p>
  </w:footnote>
  <w:footnote w:id="2">
    <w:p w:rsidR="00F47778" w:rsidRPr="000400E9" w:rsidRDefault="00F47778">
      <w:pPr>
        <w:pStyle w:val="a4"/>
        <w:rPr>
          <w:rFonts w:ascii="Times New Roman" w:hAnsi="Times New Roman" w:cs="Times New Roman"/>
        </w:rPr>
      </w:pPr>
      <w:r w:rsidRPr="000400E9">
        <w:rPr>
          <w:rStyle w:val="a5"/>
          <w:rFonts w:ascii="Times New Roman" w:hAnsi="Times New Roman" w:cs="Times New Roman"/>
        </w:rPr>
        <w:footnoteRef/>
      </w:r>
      <w:r w:rsidRPr="000400E9">
        <w:rPr>
          <w:rFonts w:ascii="Times New Roman" w:hAnsi="Times New Roman" w:cs="Times New Roman"/>
        </w:rPr>
        <w:t xml:space="preserve"> См.: </w:t>
      </w:r>
      <w:r w:rsidR="00D004D0" w:rsidRPr="000400E9">
        <w:rPr>
          <w:rFonts w:ascii="Times New Roman" w:hAnsi="Times New Roman" w:cs="Times New Roman"/>
        </w:rPr>
        <w:t xml:space="preserve">Лукашева Е.А. Человек, право, цивилизации: нормативно-ценностное измерение. М., Норма, 2009. </w:t>
      </w:r>
      <w:r w:rsidR="00C06735" w:rsidRPr="006939B3">
        <w:rPr>
          <w:rFonts w:ascii="Times New Roman" w:hAnsi="Times New Roman" w:cs="Times New Roman"/>
        </w:rPr>
        <w:t>С. 11-212.</w:t>
      </w:r>
    </w:p>
  </w:footnote>
  <w:footnote w:id="3">
    <w:p w:rsidR="00EC02FE" w:rsidRPr="006939B3" w:rsidRDefault="00EC02FE" w:rsidP="00D04430">
      <w:pPr>
        <w:pStyle w:val="a4"/>
        <w:jc w:val="both"/>
        <w:rPr>
          <w:rFonts w:ascii="Times New Roman" w:hAnsi="Times New Roman"/>
        </w:rPr>
      </w:pPr>
      <w:r w:rsidRPr="006939B3">
        <w:rPr>
          <w:rStyle w:val="a5"/>
          <w:rFonts w:ascii="Times New Roman" w:hAnsi="Times New Roman" w:cs="Times New Roman"/>
        </w:rPr>
        <w:footnoteRef/>
      </w:r>
      <w:r w:rsidRPr="006939B3">
        <w:rPr>
          <w:rFonts w:ascii="Times New Roman" w:hAnsi="Times New Roman" w:cs="Times New Roman"/>
        </w:rPr>
        <w:t xml:space="preserve"> См.: </w:t>
      </w:r>
      <w:r w:rsidRPr="006939B3">
        <w:rPr>
          <w:rFonts w:ascii="Times New Roman" w:eastAsia="Newton-Regular" w:hAnsi="Times New Roman" w:cs="Times New Roman"/>
          <w:iCs/>
        </w:rPr>
        <w:t xml:space="preserve">Алехин А.П., Пепеляев С.Г. </w:t>
      </w:r>
      <w:r w:rsidRPr="006939B3">
        <w:rPr>
          <w:rFonts w:ascii="Times New Roman" w:eastAsia="Newton-Regular" w:hAnsi="Times New Roman" w:cs="Times New Roman"/>
        </w:rPr>
        <w:t xml:space="preserve">Ответственность за нарушения налогового законодательства. М., 1992. С. </w:t>
      </w:r>
      <w:r w:rsidR="00D04430" w:rsidRPr="006939B3">
        <w:rPr>
          <w:rFonts w:ascii="Times New Roman" w:eastAsia="Newton-Regular" w:hAnsi="Times New Roman" w:cs="Times New Roman"/>
        </w:rPr>
        <w:t xml:space="preserve">22-30; </w:t>
      </w:r>
      <w:r w:rsidR="00D04430" w:rsidRPr="006939B3">
        <w:rPr>
          <w:rFonts w:ascii="Times New Roman" w:hAnsi="Times New Roman"/>
        </w:rPr>
        <w:t xml:space="preserve">Овчарова Е.В. </w:t>
      </w:r>
      <w:r w:rsidR="00D04430" w:rsidRPr="006939B3">
        <w:rPr>
          <w:rFonts w:ascii="Times New Roman" w:hAnsi="Times New Roman"/>
          <w:lang w:eastAsia="ru-RU"/>
        </w:rPr>
        <w:t>Финансовый контроль в Российской Федерации: Учебно</w:t>
      </w:r>
      <w:r w:rsidR="00C77FAD" w:rsidRPr="006939B3">
        <w:rPr>
          <w:rFonts w:ascii="Times New Roman" w:hAnsi="Times New Roman"/>
          <w:lang w:eastAsia="ru-RU"/>
        </w:rPr>
        <w:t>-методическое пособие. М., 2013.</w:t>
      </w:r>
      <w:r w:rsidR="00D04430" w:rsidRPr="006939B3">
        <w:rPr>
          <w:rFonts w:ascii="Times New Roman" w:hAnsi="Times New Roman"/>
          <w:lang w:eastAsia="ru-RU"/>
        </w:rPr>
        <w:t xml:space="preserve"> С. </w:t>
      </w:r>
      <w:r w:rsidR="00C77FAD" w:rsidRPr="006939B3">
        <w:rPr>
          <w:rFonts w:ascii="Times New Roman" w:hAnsi="Times New Roman"/>
          <w:lang w:eastAsia="ru-RU"/>
        </w:rPr>
        <w:t>64-68.</w:t>
      </w:r>
    </w:p>
  </w:footnote>
  <w:footnote w:id="4">
    <w:p w:rsidR="001B649B" w:rsidRPr="000400E9" w:rsidRDefault="001B649B" w:rsidP="001B649B">
      <w:pPr>
        <w:pStyle w:val="a4"/>
        <w:jc w:val="both"/>
        <w:rPr>
          <w:rFonts w:ascii="Times New Roman" w:hAnsi="Times New Roman" w:cs="Times New Roman"/>
        </w:rPr>
      </w:pPr>
      <w:r w:rsidRPr="006939B3">
        <w:rPr>
          <w:rStyle w:val="a5"/>
          <w:rFonts w:ascii="Times New Roman" w:hAnsi="Times New Roman" w:cs="Times New Roman"/>
        </w:rPr>
        <w:footnoteRef/>
      </w:r>
      <w:r w:rsidRPr="006939B3">
        <w:rPr>
          <w:rFonts w:ascii="Times New Roman" w:hAnsi="Times New Roman" w:cs="Times New Roman"/>
        </w:rPr>
        <w:t xml:space="preserve"> См., например: Винницкий Д.В. Проблемы разграничения налоговой и административной ответственности // Хозяйство и право. 2003. № 5. С. 115-118.</w:t>
      </w:r>
    </w:p>
    <w:p w:rsidR="001B649B" w:rsidRDefault="001B649B">
      <w:pPr>
        <w:pStyle w:val="a4"/>
      </w:pPr>
      <w:r>
        <w:t xml:space="preserve"> </w:t>
      </w:r>
    </w:p>
  </w:footnote>
  <w:footnote w:id="5">
    <w:p w:rsidR="005A5516" w:rsidRPr="00EA0F81" w:rsidRDefault="005A5516" w:rsidP="005A5516">
      <w:pPr>
        <w:pStyle w:val="a4"/>
        <w:jc w:val="both"/>
        <w:rPr>
          <w:rFonts w:ascii="Times New Roman" w:hAnsi="Times New Roman" w:cs="Times New Roman"/>
        </w:rPr>
      </w:pPr>
      <w:r w:rsidRPr="00EA0F81">
        <w:rPr>
          <w:rStyle w:val="a5"/>
          <w:rFonts w:ascii="Times New Roman" w:hAnsi="Times New Roman" w:cs="Times New Roman"/>
        </w:rPr>
        <w:footnoteRef/>
      </w:r>
      <w:r w:rsidRPr="00EA0F81">
        <w:rPr>
          <w:rFonts w:ascii="Times New Roman" w:hAnsi="Times New Roman" w:cs="Times New Roman"/>
        </w:rPr>
        <w:t xml:space="preserve"> См.: Постановление Конституционного Суда РФ от 15 июля 1999 г. № 11-П «По делу о проверке конституционности отдельных положений Закона РСФСР «О Государственной налоговой службе РСФСР» и Законов РФ «Об основах налоговой системы в Российской Федерации» и «О федеральных органах налоговой полиции»» // СЗ РФ. 1999. № 30. Ст. 3988. </w:t>
      </w:r>
    </w:p>
  </w:footnote>
  <w:footnote w:id="6">
    <w:p w:rsidR="00C459F2" w:rsidRPr="00E77027" w:rsidRDefault="00C459F2" w:rsidP="00C459F2">
      <w:pPr>
        <w:pStyle w:val="a4"/>
        <w:jc w:val="both"/>
        <w:rPr>
          <w:rFonts w:ascii="Times New Roman" w:hAnsi="Times New Roman" w:cs="Times New Roman"/>
        </w:rPr>
      </w:pPr>
      <w:r>
        <w:rPr>
          <w:rStyle w:val="a5"/>
        </w:rPr>
        <w:footnoteRef/>
      </w:r>
      <w:r>
        <w:t xml:space="preserve"> </w:t>
      </w:r>
      <w:r w:rsidRPr="00964CBC">
        <w:rPr>
          <w:rFonts w:ascii="Times New Roman" w:hAnsi="Times New Roman" w:cs="Times New Roman"/>
        </w:rPr>
        <w:t>См.</w:t>
      </w:r>
      <w:r>
        <w:rPr>
          <w:rFonts w:ascii="Times New Roman" w:hAnsi="Times New Roman" w:cs="Times New Roman"/>
        </w:rPr>
        <w:t>, например</w:t>
      </w:r>
      <w:r w:rsidRPr="00964CBC">
        <w:rPr>
          <w:rFonts w:ascii="Times New Roman" w:hAnsi="Times New Roman" w:cs="Times New Roman"/>
        </w:rPr>
        <w:t>: Налоговое право: Учебник</w:t>
      </w:r>
      <w:proofErr w:type="gramStart"/>
      <w:r w:rsidRPr="00964CBC">
        <w:rPr>
          <w:rFonts w:ascii="Times New Roman" w:hAnsi="Times New Roman" w:cs="Times New Roman"/>
        </w:rPr>
        <w:t xml:space="preserve"> / П</w:t>
      </w:r>
      <w:proofErr w:type="gramEnd"/>
      <w:r w:rsidRPr="00964CBC">
        <w:rPr>
          <w:rFonts w:ascii="Times New Roman" w:hAnsi="Times New Roman" w:cs="Times New Roman"/>
        </w:rPr>
        <w:t xml:space="preserve">од ред. С.Г. Пепеляева. М., </w:t>
      </w:r>
      <w:r>
        <w:rPr>
          <w:rFonts w:ascii="Times New Roman" w:hAnsi="Times New Roman" w:cs="Times New Roman"/>
        </w:rPr>
        <w:t xml:space="preserve">Альпина </w:t>
      </w:r>
      <w:proofErr w:type="spellStart"/>
      <w:r>
        <w:rPr>
          <w:rFonts w:ascii="Times New Roman" w:hAnsi="Times New Roman" w:cs="Times New Roman"/>
        </w:rPr>
        <w:t>Паблишер</w:t>
      </w:r>
      <w:proofErr w:type="spellEnd"/>
      <w:r>
        <w:rPr>
          <w:rFonts w:ascii="Times New Roman" w:hAnsi="Times New Roman" w:cs="Times New Roman"/>
        </w:rPr>
        <w:t xml:space="preserve">, </w:t>
      </w:r>
      <w:r w:rsidRPr="00964CBC">
        <w:rPr>
          <w:rFonts w:ascii="Times New Roman" w:hAnsi="Times New Roman" w:cs="Times New Roman"/>
        </w:rPr>
        <w:t>2015.</w:t>
      </w:r>
      <w:r>
        <w:rPr>
          <w:rFonts w:ascii="Times New Roman" w:hAnsi="Times New Roman" w:cs="Times New Roman"/>
        </w:rPr>
        <w:t xml:space="preserve"> С. 495-499.</w:t>
      </w:r>
    </w:p>
  </w:footnote>
  <w:footnote w:id="7">
    <w:p w:rsidR="00D04430" w:rsidRPr="00D04430" w:rsidRDefault="00E77027" w:rsidP="00D04430">
      <w:pPr>
        <w:pStyle w:val="a4"/>
        <w:jc w:val="both"/>
        <w:rPr>
          <w:rFonts w:ascii="Times New Roman" w:hAnsi="Times New Roman" w:cs="Times New Roman"/>
        </w:rPr>
      </w:pPr>
      <w:r w:rsidRPr="00AD5651">
        <w:rPr>
          <w:rStyle w:val="a5"/>
          <w:rFonts w:ascii="Times New Roman" w:hAnsi="Times New Roman" w:cs="Times New Roman"/>
        </w:rPr>
        <w:footnoteRef/>
      </w:r>
      <w:r w:rsidRPr="00AD5651">
        <w:rPr>
          <w:rFonts w:ascii="Times New Roman" w:hAnsi="Times New Roman" w:cs="Times New Roman"/>
        </w:rPr>
        <w:t xml:space="preserve"> </w:t>
      </w:r>
      <w:r>
        <w:rPr>
          <w:rFonts w:ascii="Times New Roman" w:hAnsi="Times New Roman" w:cs="Times New Roman"/>
        </w:rPr>
        <w:t xml:space="preserve">См.: </w:t>
      </w:r>
      <w:r w:rsidRPr="00AD5651">
        <w:rPr>
          <w:rFonts w:ascii="Times New Roman" w:hAnsi="Times New Roman" w:cs="Times New Roman"/>
        </w:rPr>
        <w:t>Алексеев С.С. Общая теория права. Учебник. 2-е издание. М., Проспе</w:t>
      </w:r>
      <w:r w:rsidR="00D04430">
        <w:rPr>
          <w:rFonts w:ascii="Times New Roman" w:hAnsi="Times New Roman" w:cs="Times New Roman"/>
        </w:rPr>
        <w:t>кт, 2008. С. 219-2</w:t>
      </w:r>
      <w:r w:rsidR="00D04430" w:rsidRPr="00D04430">
        <w:rPr>
          <w:rFonts w:ascii="Times New Roman" w:hAnsi="Times New Roman" w:cs="Times New Roman"/>
        </w:rPr>
        <w:t xml:space="preserve">21; </w:t>
      </w:r>
      <w:r w:rsidR="00D04430" w:rsidRPr="006939B3">
        <w:rPr>
          <w:rFonts w:ascii="Times New Roman" w:eastAsia="Newton-Regular" w:hAnsi="Times New Roman" w:cs="Times New Roman"/>
          <w:iCs/>
        </w:rPr>
        <w:t xml:space="preserve">Якимов А.Ю. </w:t>
      </w:r>
      <w:r w:rsidR="00D04430" w:rsidRPr="006939B3">
        <w:rPr>
          <w:rFonts w:ascii="Times New Roman" w:eastAsia="Newton-Regular" w:hAnsi="Times New Roman" w:cs="Times New Roman"/>
        </w:rPr>
        <w:t>Статус субъекта административной юрисдикции и проблемы его реализации. М., 1999. С. 6-63.</w:t>
      </w:r>
    </w:p>
    <w:p w:rsidR="00E77027" w:rsidRPr="00AD5651" w:rsidRDefault="00E77027" w:rsidP="00E77027">
      <w:pPr>
        <w:pStyle w:val="a4"/>
        <w:rPr>
          <w:rFonts w:ascii="Times New Roman" w:hAnsi="Times New Roman" w:cs="Times New Roman"/>
        </w:rPr>
      </w:pPr>
    </w:p>
  </w:footnote>
  <w:footnote w:id="8">
    <w:p w:rsidR="00E77027" w:rsidRPr="00B23B00" w:rsidRDefault="00E77027" w:rsidP="00E77027">
      <w:pPr>
        <w:pStyle w:val="a4"/>
        <w:jc w:val="both"/>
        <w:rPr>
          <w:rFonts w:ascii="Times New Roman" w:hAnsi="Times New Roman" w:cs="Times New Roman"/>
        </w:rPr>
      </w:pPr>
      <w:r w:rsidRPr="00B23B00">
        <w:rPr>
          <w:rStyle w:val="a5"/>
          <w:rFonts w:ascii="Times New Roman" w:hAnsi="Times New Roman" w:cs="Times New Roman"/>
        </w:rPr>
        <w:footnoteRef/>
      </w:r>
      <w:r w:rsidRPr="00B23B00">
        <w:rPr>
          <w:rFonts w:ascii="Times New Roman" w:hAnsi="Times New Roman" w:cs="Times New Roman"/>
        </w:rPr>
        <w:t xml:space="preserve"> См.: Письмо ФНС и СКР 13.07.2017 № ЕД-4-2/13650@ об утверждении Методических рекомендаций по установлению умысла налогоплательщика на неуплату налогов (сборов) и формированию доказательственной базы</w:t>
      </w:r>
      <w:r w:rsidR="00B964A2">
        <w:rPr>
          <w:rFonts w:ascii="Times New Roman" w:hAnsi="Times New Roman" w:cs="Times New Roman"/>
        </w:rPr>
        <w:t xml:space="preserve"> </w:t>
      </w:r>
      <w:r w:rsidR="00420FD8">
        <w:rPr>
          <w:rFonts w:ascii="Times New Roman" w:hAnsi="Times New Roman" w:cs="Times New Roman"/>
        </w:rPr>
        <w:t xml:space="preserve">// </w:t>
      </w:r>
      <w:r w:rsidR="00420FD8" w:rsidRPr="006939B3">
        <w:rPr>
          <w:rFonts w:ascii="Times New Roman" w:hAnsi="Times New Roman" w:cs="Times New Roman"/>
        </w:rPr>
        <w:t xml:space="preserve">Официальные сайты ФНС России - </w:t>
      </w:r>
      <w:hyperlink r:id="rId1" w:history="1">
        <w:r w:rsidR="00420FD8" w:rsidRPr="006939B3">
          <w:rPr>
            <w:rStyle w:val="a8"/>
            <w:rFonts w:ascii="Times New Roman" w:hAnsi="Times New Roman" w:cs="Times New Roman"/>
            <w:lang w:val="en-US"/>
          </w:rPr>
          <w:t>www</w:t>
        </w:r>
        <w:r w:rsidR="00420FD8" w:rsidRPr="006939B3">
          <w:rPr>
            <w:rStyle w:val="a8"/>
            <w:rFonts w:ascii="Times New Roman" w:hAnsi="Times New Roman" w:cs="Times New Roman"/>
          </w:rPr>
          <w:t>.</w:t>
        </w:r>
        <w:r w:rsidR="00420FD8" w:rsidRPr="006939B3">
          <w:rPr>
            <w:rStyle w:val="a8"/>
            <w:rFonts w:ascii="Times New Roman" w:hAnsi="Times New Roman" w:cs="Times New Roman"/>
            <w:lang w:val="en-US"/>
          </w:rPr>
          <w:t>nalog</w:t>
        </w:r>
        <w:r w:rsidR="00420FD8" w:rsidRPr="006939B3">
          <w:rPr>
            <w:rStyle w:val="a8"/>
            <w:rFonts w:ascii="Times New Roman" w:hAnsi="Times New Roman" w:cs="Times New Roman"/>
          </w:rPr>
          <w:t>.</w:t>
        </w:r>
        <w:r w:rsidR="00420FD8" w:rsidRPr="006939B3">
          <w:rPr>
            <w:rStyle w:val="a8"/>
            <w:rFonts w:ascii="Times New Roman" w:hAnsi="Times New Roman" w:cs="Times New Roman"/>
            <w:lang w:val="en-US"/>
          </w:rPr>
          <w:t>ru</w:t>
        </w:r>
      </w:hyperlink>
      <w:r w:rsidR="00420FD8" w:rsidRPr="006939B3">
        <w:rPr>
          <w:rFonts w:ascii="Times New Roman" w:hAnsi="Times New Roman" w:cs="Times New Roman"/>
        </w:rPr>
        <w:t xml:space="preserve"> и СКР России – </w:t>
      </w:r>
      <w:hyperlink r:id="rId2" w:history="1">
        <w:r w:rsidR="00420FD8" w:rsidRPr="006939B3">
          <w:rPr>
            <w:rStyle w:val="a8"/>
            <w:rFonts w:ascii="Times New Roman" w:hAnsi="Times New Roman" w:cs="Times New Roman"/>
            <w:lang w:val="en-US"/>
          </w:rPr>
          <w:t>www</w:t>
        </w:r>
        <w:r w:rsidR="00420FD8" w:rsidRPr="006939B3">
          <w:rPr>
            <w:rStyle w:val="a8"/>
            <w:rFonts w:ascii="Times New Roman" w:hAnsi="Times New Roman" w:cs="Times New Roman"/>
          </w:rPr>
          <w:t>.</w:t>
        </w:r>
        <w:r w:rsidR="00420FD8" w:rsidRPr="006939B3">
          <w:rPr>
            <w:rStyle w:val="a8"/>
            <w:rFonts w:ascii="Times New Roman" w:hAnsi="Times New Roman" w:cs="Times New Roman"/>
            <w:lang w:val="en-US"/>
          </w:rPr>
          <w:t>sledkom</w:t>
        </w:r>
        <w:r w:rsidR="00420FD8" w:rsidRPr="006939B3">
          <w:rPr>
            <w:rStyle w:val="a8"/>
            <w:rFonts w:ascii="Times New Roman" w:hAnsi="Times New Roman" w:cs="Times New Roman"/>
          </w:rPr>
          <w:t>.</w:t>
        </w:r>
        <w:proofErr w:type="spellStart"/>
        <w:r w:rsidR="00420FD8" w:rsidRPr="006939B3">
          <w:rPr>
            <w:rStyle w:val="a8"/>
            <w:rFonts w:ascii="Times New Roman" w:hAnsi="Times New Roman" w:cs="Times New Roman"/>
            <w:lang w:val="en-US"/>
          </w:rPr>
          <w:t>ru</w:t>
        </w:r>
        <w:proofErr w:type="spellEnd"/>
      </w:hyperlink>
      <w:r w:rsidR="00420FD8" w:rsidRPr="006939B3">
        <w:rPr>
          <w:rFonts w:ascii="Times New Roman" w:hAnsi="Times New Roman" w:cs="Times New Roman"/>
        </w:rPr>
        <w:t xml:space="preserve"> в сети «Интернет».</w:t>
      </w:r>
    </w:p>
  </w:footnote>
  <w:footnote w:id="9">
    <w:p w:rsidR="00F27DCB" w:rsidRPr="00F27DCB" w:rsidRDefault="00F27DCB" w:rsidP="00F27DCB">
      <w:pPr>
        <w:autoSpaceDE w:val="0"/>
        <w:autoSpaceDN w:val="0"/>
        <w:adjustRightInd w:val="0"/>
        <w:jc w:val="both"/>
        <w:rPr>
          <w:rFonts w:ascii="Times New Roman" w:eastAsiaTheme="minorHAnsi" w:hAnsi="Times New Roman" w:cs="Times New Roman"/>
          <w:color w:val="auto"/>
          <w:kern w:val="0"/>
          <w:lang w:eastAsia="en-US"/>
        </w:rPr>
      </w:pPr>
      <w:r w:rsidRPr="00F27DCB">
        <w:rPr>
          <w:rStyle w:val="a5"/>
          <w:rFonts w:ascii="Times New Roman" w:hAnsi="Times New Roman" w:cs="Times New Roman"/>
        </w:rPr>
        <w:footnoteRef/>
      </w:r>
      <w:r w:rsidRPr="00F27DCB">
        <w:rPr>
          <w:rFonts w:ascii="Times New Roman" w:hAnsi="Times New Roman" w:cs="Times New Roman"/>
        </w:rPr>
        <w:t xml:space="preserve"> См.: </w:t>
      </w:r>
      <w:r w:rsidRPr="00F27DCB">
        <w:rPr>
          <w:rFonts w:ascii="Times New Roman" w:eastAsiaTheme="minorHAnsi" w:hAnsi="Times New Roman" w:cs="Times New Roman"/>
          <w:color w:val="auto"/>
          <w:kern w:val="0"/>
          <w:lang w:eastAsia="en-US"/>
        </w:rPr>
        <w:t>Собрание законодательства РФ. 2000. N 32. Ст. 3340.</w:t>
      </w:r>
    </w:p>
    <w:p w:rsidR="00F27DCB" w:rsidRDefault="00F27DCB">
      <w:pPr>
        <w:pStyle w:val="a4"/>
      </w:pPr>
    </w:p>
  </w:footnote>
  <w:footnote w:id="10">
    <w:p w:rsidR="007D3639" w:rsidRPr="007D3639" w:rsidRDefault="007D3639" w:rsidP="007D3639">
      <w:pPr>
        <w:pStyle w:val="a4"/>
        <w:jc w:val="both"/>
        <w:rPr>
          <w:rFonts w:ascii="Times New Roman" w:hAnsi="Times New Roman" w:cs="Times New Roman"/>
        </w:rPr>
      </w:pPr>
      <w:r w:rsidRPr="006939B3">
        <w:rPr>
          <w:rStyle w:val="a5"/>
          <w:rFonts w:ascii="Times New Roman" w:hAnsi="Times New Roman" w:cs="Times New Roman"/>
        </w:rPr>
        <w:footnoteRef/>
      </w:r>
      <w:r w:rsidRPr="006939B3">
        <w:rPr>
          <w:rFonts w:ascii="Times New Roman" w:hAnsi="Times New Roman" w:cs="Times New Roman"/>
        </w:rPr>
        <w:t xml:space="preserve"> См. о классификации мер административного принуждения: </w:t>
      </w:r>
      <w:proofErr w:type="spellStart"/>
      <w:r w:rsidRPr="006939B3">
        <w:rPr>
          <w:rFonts w:ascii="Times New Roman" w:eastAsia="Newton-Regular" w:hAnsi="Times New Roman" w:cs="Times New Roman"/>
          <w:iCs/>
        </w:rPr>
        <w:t>Макарейко</w:t>
      </w:r>
      <w:proofErr w:type="spellEnd"/>
      <w:r w:rsidRPr="006939B3">
        <w:rPr>
          <w:rFonts w:ascii="Times New Roman" w:eastAsia="Newton-Regular" w:hAnsi="Times New Roman" w:cs="Times New Roman"/>
          <w:iCs/>
        </w:rPr>
        <w:t xml:space="preserve"> Н.В., Никифоров М.В., Скляров И.А. </w:t>
      </w:r>
      <w:r w:rsidRPr="006939B3">
        <w:rPr>
          <w:rFonts w:ascii="Times New Roman" w:eastAsia="Newton-Regular" w:hAnsi="Times New Roman" w:cs="Times New Roman"/>
        </w:rPr>
        <w:t xml:space="preserve">Административное принуждение в России: Учебное пособие. Н. Новгород, 2002. </w:t>
      </w:r>
      <w:r w:rsidR="00C3466E" w:rsidRPr="006939B3">
        <w:rPr>
          <w:rFonts w:ascii="Times New Roman" w:eastAsia="Newton-Regular" w:hAnsi="Times New Roman" w:cs="Times New Roman"/>
        </w:rPr>
        <w:t>С. 7-39.</w:t>
      </w:r>
    </w:p>
    <w:p w:rsidR="007D3639" w:rsidRDefault="007D3639">
      <w:pPr>
        <w:pStyle w:val="a4"/>
      </w:pPr>
      <w:r>
        <w:t xml:space="preserve"> </w:t>
      </w:r>
    </w:p>
  </w:footnote>
  <w:footnote w:id="11">
    <w:p w:rsidR="00E66DEB" w:rsidRPr="001B649B" w:rsidRDefault="00E66DEB" w:rsidP="00F27DCB">
      <w:pPr>
        <w:pStyle w:val="a4"/>
        <w:tabs>
          <w:tab w:val="center" w:pos="4677"/>
        </w:tabs>
        <w:rPr>
          <w:rFonts w:ascii="Times New Roman" w:hAnsi="Times New Roman" w:cs="Times New Roman"/>
        </w:rPr>
      </w:pPr>
      <w:r w:rsidRPr="001B649B">
        <w:rPr>
          <w:rStyle w:val="a5"/>
          <w:rFonts w:ascii="Times New Roman" w:hAnsi="Times New Roman" w:cs="Times New Roman"/>
        </w:rPr>
        <w:footnoteRef/>
      </w:r>
      <w:r w:rsidRPr="001B649B">
        <w:rPr>
          <w:rFonts w:ascii="Times New Roman" w:hAnsi="Times New Roman" w:cs="Times New Roman"/>
        </w:rPr>
        <w:t xml:space="preserve"> См.: Статьи</w:t>
      </w:r>
      <w:r w:rsidR="004579CA" w:rsidRPr="001B649B">
        <w:rPr>
          <w:rFonts w:ascii="Times New Roman" w:hAnsi="Times New Roman" w:cs="Times New Roman"/>
        </w:rPr>
        <w:t xml:space="preserve"> 46,47,48 Налогового кодекса РФ.</w:t>
      </w:r>
      <w:r w:rsidR="00F27DCB" w:rsidRPr="001B649B">
        <w:rPr>
          <w:rFonts w:ascii="Times New Roman" w:hAnsi="Times New Roman" w:cs="Times New Roman"/>
        </w:rPr>
        <w:tab/>
      </w:r>
    </w:p>
  </w:footnote>
  <w:footnote w:id="12">
    <w:p w:rsidR="004579CA" w:rsidRPr="001B649B" w:rsidRDefault="004579CA">
      <w:pPr>
        <w:pStyle w:val="a4"/>
        <w:rPr>
          <w:rFonts w:ascii="Times New Roman" w:hAnsi="Times New Roman" w:cs="Times New Roman"/>
        </w:rPr>
      </w:pPr>
      <w:r w:rsidRPr="001B649B">
        <w:rPr>
          <w:rStyle w:val="a5"/>
          <w:rFonts w:ascii="Times New Roman" w:hAnsi="Times New Roman" w:cs="Times New Roman"/>
        </w:rPr>
        <w:footnoteRef/>
      </w:r>
      <w:r w:rsidRPr="001B649B">
        <w:rPr>
          <w:rFonts w:ascii="Times New Roman" w:hAnsi="Times New Roman" w:cs="Times New Roman"/>
        </w:rPr>
        <w:t xml:space="preserve"> См.: Часть 8 статьи 75 Налогового кодекса РФ.</w:t>
      </w:r>
    </w:p>
  </w:footnote>
  <w:footnote w:id="13">
    <w:p w:rsidR="004579CA" w:rsidRPr="006939B3" w:rsidRDefault="004579CA">
      <w:pPr>
        <w:pStyle w:val="a4"/>
        <w:rPr>
          <w:rFonts w:ascii="Times New Roman" w:hAnsi="Times New Roman" w:cs="Times New Roman"/>
        </w:rPr>
      </w:pPr>
      <w:r w:rsidRPr="001B649B">
        <w:rPr>
          <w:rStyle w:val="a5"/>
          <w:rFonts w:ascii="Times New Roman" w:hAnsi="Times New Roman" w:cs="Times New Roman"/>
        </w:rPr>
        <w:footnoteRef/>
      </w:r>
      <w:r w:rsidRPr="001B649B">
        <w:rPr>
          <w:rFonts w:ascii="Times New Roman" w:hAnsi="Times New Roman" w:cs="Times New Roman"/>
        </w:rPr>
        <w:t xml:space="preserve"> См.: Часть 4 статьи 75 Налогового кодекса РФ.</w:t>
      </w:r>
      <w:r w:rsidR="001B649B" w:rsidRPr="001B649B">
        <w:rPr>
          <w:rFonts w:ascii="Times New Roman" w:hAnsi="Times New Roman" w:cs="Times New Roman"/>
        </w:rPr>
        <w:t xml:space="preserve"> </w:t>
      </w:r>
      <w:r w:rsidR="001B649B" w:rsidRPr="006939B3">
        <w:rPr>
          <w:rFonts w:ascii="Times New Roman" w:hAnsi="Times New Roman" w:cs="Times New Roman"/>
        </w:rPr>
        <w:t xml:space="preserve">См. по данному вопросу:  </w:t>
      </w:r>
      <w:proofErr w:type="spellStart"/>
      <w:r w:rsidR="001B649B" w:rsidRPr="006939B3">
        <w:rPr>
          <w:rFonts w:ascii="Times New Roman" w:eastAsia="Newton-Regular" w:hAnsi="Times New Roman" w:cs="Times New Roman"/>
          <w:iCs/>
        </w:rPr>
        <w:t>Юзвак</w:t>
      </w:r>
      <w:proofErr w:type="spellEnd"/>
      <w:r w:rsidR="001B649B" w:rsidRPr="006939B3">
        <w:rPr>
          <w:rFonts w:ascii="Times New Roman" w:eastAsia="Newton-Regular" w:hAnsi="Times New Roman" w:cs="Times New Roman"/>
          <w:iCs/>
        </w:rPr>
        <w:t xml:space="preserve"> М.</w:t>
      </w:r>
      <w:r w:rsidR="001B649B" w:rsidRPr="006939B3">
        <w:rPr>
          <w:rFonts w:ascii="Times New Roman" w:hAnsi="Times New Roman" w:cs="Times New Roman"/>
        </w:rPr>
        <w:t xml:space="preserve">В. О незаконченности института пени в налоговом праве // </w:t>
      </w:r>
      <w:proofErr w:type="spellStart"/>
      <w:r w:rsidR="001B649B" w:rsidRPr="006939B3">
        <w:rPr>
          <w:rFonts w:ascii="Times New Roman" w:hAnsi="Times New Roman" w:cs="Times New Roman"/>
        </w:rPr>
        <w:t>Налоговед</w:t>
      </w:r>
      <w:proofErr w:type="spellEnd"/>
      <w:r w:rsidR="001B649B" w:rsidRPr="006939B3">
        <w:rPr>
          <w:rFonts w:ascii="Times New Roman" w:hAnsi="Times New Roman" w:cs="Times New Roman"/>
        </w:rPr>
        <w:t xml:space="preserve">. 2017. № 5. С. 35-45. </w:t>
      </w:r>
    </w:p>
  </w:footnote>
  <w:footnote w:id="14">
    <w:p w:rsidR="004579CA" w:rsidRPr="001B649B" w:rsidRDefault="004579CA">
      <w:pPr>
        <w:pStyle w:val="a4"/>
        <w:rPr>
          <w:rFonts w:ascii="Times New Roman" w:hAnsi="Times New Roman" w:cs="Times New Roman"/>
        </w:rPr>
      </w:pPr>
      <w:r w:rsidRPr="006939B3">
        <w:rPr>
          <w:rStyle w:val="a5"/>
          <w:rFonts w:ascii="Times New Roman" w:hAnsi="Times New Roman" w:cs="Times New Roman"/>
        </w:rPr>
        <w:footnoteRef/>
      </w:r>
      <w:r w:rsidRPr="006939B3">
        <w:rPr>
          <w:rFonts w:ascii="Times New Roman" w:hAnsi="Times New Roman" w:cs="Times New Roman"/>
        </w:rPr>
        <w:t xml:space="preserve"> См.: Статья 75 и часть 10 статьи 176.1 Налогового кодекса РФ.</w:t>
      </w:r>
      <w:r w:rsidR="001B649B" w:rsidRPr="006939B3">
        <w:rPr>
          <w:rFonts w:ascii="Times New Roman" w:hAnsi="Times New Roman" w:cs="Times New Roman"/>
        </w:rPr>
        <w:t xml:space="preserve"> См. по данному вопросу: Лютова О.И. О правовой природе налоговых пеней // </w:t>
      </w:r>
      <w:proofErr w:type="spellStart"/>
      <w:r w:rsidR="001B649B" w:rsidRPr="006939B3">
        <w:rPr>
          <w:rFonts w:ascii="Times New Roman" w:hAnsi="Times New Roman" w:cs="Times New Roman"/>
        </w:rPr>
        <w:t>Налоговед</w:t>
      </w:r>
      <w:proofErr w:type="spellEnd"/>
      <w:r w:rsidR="001B649B" w:rsidRPr="006939B3">
        <w:rPr>
          <w:rFonts w:ascii="Times New Roman" w:hAnsi="Times New Roman" w:cs="Times New Roman"/>
        </w:rPr>
        <w:t>. 2017. № 6. С. 21-27.</w:t>
      </w:r>
    </w:p>
  </w:footnote>
  <w:footnote w:id="15">
    <w:p w:rsidR="004C3B63" w:rsidRPr="000400E9" w:rsidRDefault="004C3B63" w:rsidP="004C3B63">
      <w:pPr>
        <w:autoSpaceDE w:val="0"/>
        <w:autoSpaceDN w:val="0"/>
        <w:adjustRightInd w:val="0"/>
        <w:jc w:val="both"/>
        <w:rPr>
          <w:rFonts w:ascii="Times New Roman" w:hAnsi="Times New Roman" w:cs="Times New Roman"/>
        </w:rPr>
      </w:pPr>
      <w:r w:rsidRPr="000400E9">
        <w:rPr>
          <w:rStyle w:val="a5"/>
          <w:rFonts w:ascii="Times New Roman" w:hAnsi="Times New Roman" w:cs="Times New Roman"/>
        </w:rPr>
        <w:footnoteRef/>
      </w:r>
      <w:r w:rsidRPr="000400E9">
        <w:rPr>
          <w:rFonts w:ascii="Times New Roman" w:hAnsi="Times New Roman" w:cs="Times New Roman"/>
        </w:rPr>
        <w:t xml:space="preserve"> См.: пункт 4 Постановления Пленума ВАС РФ от 30.07.2013 N 62 «О некоторых вопросах возмещения убытков лицами, входящими в состав органов юридического лица» - </w:t>
      </w:r>
      <w:hyperlink r:id="rId3" w:history="1">
        <w:r w:rsidRPr="000400E9">
          <w:rPr>
            <w:rStyle w:val="a8"/>
            <w:rFonts w:ascii="Times New Roman" w:hAnsi="Times New Roman" w:cs="Times New Roman"/>
          </w:rPr>
          <w:t>http://www.arbitr.ru</w:t>
        </w:r>
      </w:hyperlink>
      <w:r w:rsidRPr="000400E9">
        <w:rPr>
          <w:rFonts w:ascii="Times New Roman" w:hAnsi="Times New Roman" w:cs="Times New Roman"/>
        </w:rPr>
        <w:t xml:space="preserve">. </w:t>
      </w:r>
    </w:p>
    <w:p w:rsidR="004C3B63" w:rsidRPr="000400E9" w:rsidRDefault="004C3B63" w:rsidP="004C3B63">
      <w:pPr>
        <w:pStyle w:val="a4"/>
        <w:rPr>
          <w:rFonts w:ascii="Times New Roman" w:hAnsi="Times New Roman" w:cs="Times New Roman"/>
        </w:rPr>
      </w:pPr>
    </w:p>
  </w:footnote>
  <w:footnote w:id="16">
    <w:p w:rsidR="004C3B63" w:rsidRPr="000400E9" w:rsidRDefault="004C3B63" w:rsidP="004C3B63">
      <w:pPr>
        <w:pStyle w:val="a4"/>
        <w:rPr>
          <w:rFonts w:ascii="Times New Roman" w:hAnsi="Times New Roman" w:cs="Times New Roman"/>
        </w:rPr>
      </w:pPr>
      <w:r w:rsidRPr="000400E9">
        <w:rPr>
          <w:rStyle w:val="a5"/>
          <w:rFonts w:ascii="Times New Roman" w:hAnsi="Times New Roman" w:cs="Times New Roman"/>
        </w:rPr>
        <w:footnoteRef/>
      </w:r>
      <w:r w:rsidRPr="000400E9">
        <w:rPr>
          <w:rFonts w:ascii="Times New Roman" w:hAnsi="Times New Roman" w:cs="Times New Roman"/>
        </w:rPr>
        <w:t xml:space="preserve"> Постановление Арбитражного суда Северо-Кавказского округа от 05.06.2017 по делу № А53-22858/2016</w:t>
      </w:r>
      <w:r w:rsidR="00420FD8" w:rsidRPr="000400E9">
        <w:rPr>
          <w:rFonts w:ascii="Times New Roman" w:hAnsi="Times New Roman" w:cs="Times New Roman"/>
        </w:rPr>
        <w:t xml:space="preserve"> - </w:t>
      </w:r>
      <w:hyperlink r:id="rId4" w:history="1">
        <w:r w:rsidR="00420FD8" w:rsidRPr="006939B3">
          <w:rPr>
            <w:rStyle w:val="a8"/>
            <w:rFonts w:ascii="Times New Roman" w:hAnsi="Times New Roman" w:cs="Times New Roman"/>
          </w:rPr>
          <w:t>http://www.arbitr.ru</w:t>
        </w:r>
      </w:hyperlink>
      <w:r w:rsidR="00420FD8" w:rsidRPr="006939B3">
        <w:rPr>
          <w:rFonts w:ascii="Times New Roman" w:hAnsi="Times New Roman" w:cs="Times New Roman"/>
        </w:rPr>
        <w:t>.</w:t>
      </w:r>
    </w:p>
  </w:footnote>
  <w:footnote w:id="17">
    <w:p w:rsidR="004C3B63" w:rsidRPr="000400E9" w:rsidRDefault="004C3B63" w:rsidP="004C3B63">
      <w:pPr>
        <w:pStyle w:val="a4"/>
        <w:rPr>
          <w:rFonts w:ascii="Times New Roman" w:hAnsi="Times New Roman" w:cs="Times New Roman"/>
        </w:rPr>
      </w:pPr>
      <w:r w:rsidRPr="000400E9">
        <w:rPr>
          <w:rStyle w:val="a5"/>
          <w:rFonts w:ascii="Times New Roman" w:hAnsi="Times New Roman" w:cs="Times New Roman"/>
        </w:rPr>
        <w:footnoteRef/>
      </w:r>
      <w:r w:rsidRPr="000400E9">
        <w:rPr>
          <w:rFonts w:ascii="Times New Roman" w:hAnsi="Times New Roman" w:cs="Times New Roman"/>
        </w:rPr>
        <w:t xml:space="preserve"> Барский Д.В. «Налоговое хеджирование: быть или не быть?», Комментарий В.М. </w:t>
      </w:r>
      <w:proofErr w:type="spellStart"/>
      <w:r w:rsidRPr="000400E9">
        <w:rPr>
          <w:rFonts w:ascii="Times New Roman" w:hAnsi="Times New Roman" w:cs="Times New Roman"/>
        </w:rPr>
        <w:t>Зарипова</w:t>
      </w:r>
      <w:proofErr w:type="spellEnd"/>
      <w:r w:rsidRPr="000400E9">
        <w:rPr>
          <w:rFonts w:ascii="Times New Roman" w:hAnsi="Times New Roman" w:cs="Times New Roman"/>
        </w:rPr>
        <w:t xml:space="preserve">// </w:t>
      </w:r>
      <w:proofErr w:type="spellStart"/>
      <w:r w:rsidRPr="000400E9">
        <w:rPr>
          <w:rFonts w:ascii="Times New Roman" w:hAnsi="Times New Roman" w:cs="Times New Roman"/>
        </w:rPr>
        <w:t>Налоговед</w:t>
      </w:r>
      <w:proofErr w:type="spellEnd"/>
      <w:r w:rsidRPr="000400E9">
        <w:rPr>
          <w:rFonts w:ascii="Times New Roman" w:hAnsi="Times New Roman" w:cs="Times New Roman"/>
        </w:rPr>
        <w:t>. 2017. № 9. С. 23-32</w:t>
      </w:r>
    </w:p>
  </w:footnote>
  <w:footnote w:id="18">
    <w:p w:rsidR="004C3B63" w:rsidRPr="002B3B19" w:rsidRDefault="004C3B63" w:rsidP="004C3B63">
      <w:pPr>
        <w:autoSpaceDE w:val="0"/>
        <w:autoSpaceDN w:val="0"/>
        <w:adjustRightInd w:val="0"/>
        <w:jc w:val="both"/>
        <w:rPr>
          <w:rFonts w:ascii="Times New Roman" w:hAnsi="Times New Roman" w:cs="Times New Roman"/>
        </w:rPr>
      </w:pPr>
      <w:r w:rsidRPr="002B3B19">
        <w:rPr>
          <w:rStyle w:val="a5"/>
          <w:rFonts w:ascii="Times New Roman" w:hAnsi="Times New Roman" w:cs="Times New Roman"/>
        </w:rPr>
        <w:footnoteRef/>
      </w:r>
      <w:r w:rsidRPr="002B3B19">
        <w:rPr>
          <w:rFonts w:ascii="Times New Roman" w:hAnsi="Times New Roman" w:cs="Times New Roman"/>
        </w:rPr>
        <w:t xml:space="preserve"> См.: Официальный интернет-портал правовой информации </w:t>
      </w:r>
      <w:hyperlink r:id="rId5" w:history="1">
        <w:r w:rsidRPr="002B3B19">
          <w:rPr>
            <w:rStyle w:val="a8"/>
            <w:rFonts w:ascii="Times New Roman" w:hAnsi="Times New Roman" w:cs="Times New Roman"/>
          </w:rPr>
          <w:t>http://www.pravo.gov.ru</w:t>
        </w:r>
      </w:hyperlink>
      <w:r w:rsidRPr="002B3B19">
        <w:rPr>
          <w:rFonts w:ascii="Times New Roman" w:hAnsi="Times New Roman" w:cs="Times New Roman"/>
        </w:rPr>
        <w:t>. Дата официального опубликования: 12.12.2017.</w:t>
      </w:r>
    </w:p>
  </w:footnote>
  <w:footnote w:id="19">
    <w:p w:rsidR="004C3B63" w:rsidRPr="00324359" w:rsidRDefault="004C3B63" w:rsidP="004C3B63">
      <w:pPr>
        <w:autoSpaceDE w:val="0"/>
        <w:autoSpaceDN w:val="0"/>
        <w:adjustRightInd w:val="0"/>
        <w:jc w:val="both"/>
        <w:rPr>
          <w:rFonts w:ascii="Times New Roman" w:hAnsi="Times New Roman" w:cs="Times New Roman"/>
        </w:rPr>
      </w:pPr>
      <w:r>
        <w:rPr>
          <w:rStyle w:val="a5"/>
        </w:rPr>
        <w:footnoteRef/>
      </w:r>
      <w:r>
        <w:t xml:space="preserve"> </w:t>
      </w:r>
      <w:r w:rsidRPr="00324359">
        <w:rPr>
          <w:rFonts w:ascii="Times New Roman" w:hAnsi="Times New Roman" w:cs="Times New Roman"/>
        </w:rPr>
        <w:t xml:space="preserve">См.: Официальный интернет-портал правовой информации </w:t>
      </w:r>
      <w:hyperlink r:id="rId6" w:history="1">
        <w:r w:rsidRPr="00324359">
          <w:rPr>
            <w:rStyle w:val="a8"/>
            <w:rFonts w:ascii="Times New Roman" w:hAnsi="Times New Roman" w:cs="Times New Roman"/>
          </w:rPr>
          <w:t>http://www.pravo.gov.ru</w:t>
        </w:r>
      </w:hyperlink>
      <w:r w:rsidRPr="00324359">
        <w:rPr>
          <w:rFonts w:ascii="Times New Roman" w:hAnsi="Times New Roman" w:cs="Times New Roman"/>
        </w:rPr>
        <w:t>. Дата официального опубликования: 30.07.2017.</w:t>
      </w:r>
    </w:p>
  </w:footnote>
  <w:footnote w:id="20">
    <w:p w:rsidR="004C3B63" w:rsidRPr="00D8500F" w:rsidRDefault="004C3B63" w:rsidP="004C3B63">
      <w:pPr>
        <w:autoSpaceDE w:val="0"/>
        <w:autoSpaceDN w:val="0"/>
        <w:adjustRightInd w:val="0"/>
        <w:jc w:val="both"/>
        <w:rPr>
          <w:rFonts w:ascii="Calibri" w:hAnsi="Calibri" w:cs="Calibri"/>
        </w:rPr>
      </w:pPr>
      <w:r>
        <w:rPr>
          <w:rStyle w:val="a5"/>
        </w:rPr>
        <w:footnoteRef/>
      </w:r>
      <w:r>
        <w:t xml:space="preserve"> </w:t>
      </w:r>
      <w:proofErr w:type="gramStart"/>
      <w:r w:rsidRPr="001318E3">
        <w:rPr>
          <w:rFonts w:ascii="Times New Roman" w:hAnsi="Times New Roman" w:cs="Times New Roman"/>
        </w:rPr>
        <w:t>См</w:t>
      </w:r>
      <w:proofErr w:type="gramEnd"/>
      <w:r w:rsidRPr="001318E3">
        <w:rPr>
          <w:rFonts w:ascii="Times New Roman" w:hAnsi="Times New Roman" w:cs="Times New Roman"/>
        </w:rPr>
        <w:t xml:space="preserve">: РГ. 2017. 29 декабря. </w:t>
      </w:r>
    </w:p>
  </w:footnote>
  <w:footnote w:id="21">
    <w:p w:rsidR="004C3B63" w:rsidRPr="00420FD8" w:rsidRDefault="004C3B63" w:rsidP="004C3B63">
      <w:pPr>
        <w:pStyle w:val="a4"/>
        <w:rPr>
          <w:rFonts w:ascii="Times New Roman" w:hAnsi="Times New Roman" w:cs="Times New Roman"/>
        </w:rPr>
      </w:pPr>
      <w:r w:rsidRPr="00420FD8">
        <w:rPr>
          <w:rStyle w:val="a5"/>
          <w:rFonts w:ascii="Times New Roman" w:hAnsi="Times New Roman" w:cs="Times New Roman"/>
        </w:rPr>
        <w:footnoteRef/>
      </w:r>
      <w:r w:rsidRPr="00420FD8">
        <w:rPr>
          <w:rFonts w:ascii="Times New Roman" w:hAnsi="Times New Roman" w:cs="Times New Roman"/>
        </w:rPr>
        <w:t xml:space="preserve"> См.: https://www.nalog.ru.</w:t>
      </w:r>
    </w:p>
  </w:footnote>
  <w:footnote w:id="22">
    <w:p w:rsidR="00420FD8" w:rsidRDefault="004C3B63" w:rsidP="00420FD8">
      <w:pPr>
        <w:autoSpaceDE w:val="0"/>
        <w:autoSpaceDN w:val="0"/>
        <w:adjustRightInd w:val="0"/>
        <w:jc w:val="both"/>
        <w:rPr>
          <w:rFonts w:ascii="Times New Roman" w:eastAsiaTheme="minorHAnsi" w:hAnsi="Times New Roman" w:cs="Times New Roman"/>
          <w:color w:val="auto"/>
          <w:kern w:val="0"/>
          <w:lang w:eastAsia="en-US"/>
        </w:rPr>
      </w:pPr>
      <w:r w:rsidRPr="00420FD8">
        <w:rPr>
          <w:rStyle w:val="a5"/>
          <w:rFonts w:ascii="Times New Roman" w:hAnsi="Times New Roman" w:cs="Times New Roman"/>
        </w:rPr>
        <w:footnoteRef/>
      </w:r>
      <w:r w:rsidRPr="00420FD8">
        <w:rPr>
          <w:rFonts w:ascii="Times New Roman" w:hAnsi="Times New Roman" w:cs="Times New Roman"/>
        </w:rPr>
        <w:t xml:space="preserve"> См.: Постановление Конституционного Суда РФ от 24.03.2017 № 9-П по жалобам гр. Е.Н. </w:t>
      </w:r>
      <w:proofErr w:type="spellStart"/>
      <w:r w:rsidRPr="00420FD8">
        <w:rPr>
          <w:rFonts w:ascii="Times New Roman" w:hAnsi="Times New Roman" w:cs="Times New Roman"/>
        </w:rPr>
        <w:t>Беспутина</w:t>
      </w:r>
      <w:proofErr w:type="spellEnd"/>
      <w:r w:rsidRPr="00420FD8">
        <w:rPr>
          <w:rFonts w:ascii="Times New Roman" w:hAnsi="Times New Roman" w:cs="Times New Roman"/>
        </w:rPr>
        <w:t xml:space="preserve">, А.В. </w:t>
      </w:r>
      <w:proofErr w:type="spellStart"/>
      <w:r w:rsidRPr="00420FD8">
        <w:rPr>
          <w:rFonts w:ascii="Times New Roman" w:hAnsi="Times New Roman" w:cs="Times New Roman"/>
        </w:rPr>
        <w:t>Кульбацкого</w:t>
      </w:r>
      <w:proofErr w:type="spellEnd"/>
      <w:r w:rsidRPr="00420FD8">
        <w:rPr>
          <w:rFonts w:ascii="Times New Roman" w:hAnsi="Times New Roman" w:cs="Times New Roman"/>
        </w:rPr>
        <w:t xml:space="preserve"> и В.А. </w:t>
      </w:r>
      <w:proofErr w:type="spellStart"/>
      <w:r w:rsidRPr="00420FD8">
        <w:rPr>
          <w:rFonts w:ascii="Times New Roman" w:hAnsi="Times New Roman" w:cs="Times New Roman"/>
        </w:rPr>
        <w:t>Чапланова</w:t>
      </w:r>
      <w:proofErr w:type="spellEnd"/>
      <w:r w:rsidR="00420FD8" w:rsidRPr="00420FD8">
        <w:rPr>
          <w:rFonts w:ascii="Times New Roman" w:hAnsi="Times New Roman" w:cs="Times New Roman"/>
        </w:rPr>
        <w:t xml:space="preserve"> // </w:t>
      </w:r>
      <w:r w:rsidR="00420FD8" w:rsidRPr="006939B3">
        <w:rPr>
          <w:rFonts w:ascii="Times New Roman" w:eastAsiaTheme="minorHAnsi" w:hAnsi="Times New Roman" w:cs="Times New Roman"/>
          <w:color w:val="auto"/>
          <w:kern w:val="0"/>
          <w:lang w:eastAsia="en-US"/>
        </w:rPr>
        <w:t xml:space="preserve">Официальный интернет-портал правовой информации </w:t>
      </w:r>
      <w:hyperlink r:id="rId7" w:history="1">
        <w:r w:rsidR="00420FD8" w:rsidRPr="006939B3">
          <w:rPr>
            <w:rStyle w:val="a8"/>
            <w:rFonts w:ascii="Times New Roman" w:eastAsiaTheme="minorHAnsi" w:hAnsi="Times New Roman" w:cs="Times New Roman"/>
            <w:kern w:val="0"/>
            <w:lang w:eastAsia="en-US"/>
          </w:rPr>
          <w:t>http://www.pravo.gov.ru</w:t>
        </w:r>
      </w:hyperlink>
      <w:r w:rsidR="00420FD8" w:rsidRPr="006939B3">
        <w:rPr>
          <w:rFonts w:ascii="Times New Roman" w:eastAsiaTheme="minorHAnsi" w:hAnsi="Times New Roman" w:cs="Times New Roman"/>
          <w:color w:val="auto"/>
          <w:kern w:val="0"/>
          <w:lang w:eastAsia="en-US"/>
        </w:rPr>
        <w:t xml:space="preserve"> – Дата официального опубликования: 30.03.2017.</w:t>
      </w:r>
    </w:p>
    <w:p w:rsidR="004C3B63" w:rsidRPr="004B2E07" w:rsidRDefault="004C3B63" w:rsidP="004C3B63">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5AB"/>
    <w:multiLevelType w:val="hybridMultilevel"/>
    <w:tmpl w:val="5EF4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8D329F"/>
    <w:multiLevelType w:val="hybridMultilevel"/>
    <w:tmpl w:val="C9F8BA8E"/>
    <w:lvl w:ilvl="0" w:tplc="B52E3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856355"/>
    <w:multiLevelType w:val="multilevel"/>
    <w:tmpl w:val="59881A2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20"/>
        </w:tabs>
        <w:ind w:left="720" w:hanging="720"/>
      </w:pPr>
      <w:rPr>
        <w:rFonts w:ascii="Calibri" w:eastAsia="Calibri" w:hAnsi="Calibri"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3B"/>
    <w:rsid w:val="00012135"/>
    <w:rsid w:val="00020D7F"/>
    <w:rsid w:val="000400E9"/>
    <w:rsid w:val="00062510"/>
    <w:rsid w:val="00080C18"/>
    <w:rsid w:val="000C0502"/>
    <w:rsid w:val="000D117C"/>
    <w:rsid w:val="000D2924"/>
    <w:rsid w:val="000E5087"/>
    <w:rsid w:val="00121A01"/>
    <w:rsid w:val="00125AA1"/>
    <w:rsid w:val="001422A7"/>
    <w:rsid w:val="0016446E"/>
    <w:rsid w:val="00175903"/>
    <w:rsid w:val="00182A17"/>
    <w:rsid w:val="001A37EB"/>
    <w:rsid w:val="001B649B"/>
    <w:rsid w:val="001D5EFE"/>
    <w:rsid w:val="001E0D4C"/>
    <w:rsid w:val="00223A02"/>
    <w:rsid w:val="00237AC1"/>
    <w:rsid w:val="002611A6"/>
    <w:rsid w:val="002611B0"/>
    <w:rsid w:val="0026567B"/>
    <w:rsid w:val="00294B9C"/>
    <w:rsid w:val="002B05AD"/>
    <w:rsid w:val="002C2197"/>
    <w:rsid w:val="002C311B"/>
    <w:rsid w:val="002C5325"/>
    <w:rsid w:val="002E2C38"/>
    <w:rsid w:val="00316C22"/>
    <w:rsid w:val="003267CB"/>
    <w:rsid w:val="00337AEC"/>
    <w:rsid w:val="00346746"/>
    <w:rsid w:val="003579FB"/>
    <w:rsid w:val="00374F32"/>
    <w:rsid w:val="00377C2A"/>
    <w:rsid w:val="003B13E3"/>
    <w:rsid w:val="003C6060"/>
    <w:rsid w:val="003D3B29"/>
    <w:rsid w:val="003D6D37"/>
    <w:rsid w:val="00420FD8"/>
    <w:rsid w:val="0042271F"/>
    <w:rsid w:val="004338D8"/>
    <w:rsid w:val="0044203B"/>
    <w:rsid w:val="004579CA"/>
    <w:rsid w:val="00473EB9"/>
    <w:rsid w:val="0047450F"/>
    <w:rsid w:val="004A08A0"/>
    <w:rsid w:val="004A37BE"/>
    <w:rsid w:val="004B455A"/>
    <w:rsid w:val="004C3B63"/>
    <w:rsid w:val="004C71A3"/>
    <w:rsid w:val="004D4027"/>
    <w:rsid w:val="004E1CEE"/>
    <w:rsid w:val="004F3BE3"/>
    <w:rsid w:val="005210B6"/>
    <w:rsid w:val="005601AD"/>
    <w:rsid w:val="005A5516"/>
    <w:rsid w:val="005B1853"/>
    <w:rsid w:val="005D2B48"/>
    <w:rsid w:val="005E5D45"/>
    <w:rsid w:val="005F0026"/>
    <w:rsid w:val="005F7C71"/>
    <w:rsid w:val="0060209E"/>
    <w:rsid w:val="00657F62"/>
    <w:rsid w:val="00671B93"/>
    <w:rsid w:val="00672387"/>
    <w:rsid w:val="006939B3"/>
    <w:rsid w:val="00694A66"/>
    <w:rsid w:val="006D27DB"/>
    <w:rsid w:val="006F43BE"/>
    <w:rsid w:val="00741C5E"/>
    <w:rsid w:val="00744CFC"/>
    <w:rsid w:val="007B6C6A"/>
    <w:rsid w:val="007D3639"/>
    <w:rsid w:val="007E7DE5"/>
    <w:rsid w:val="0083629A"/>
    <w:rsid w:val="00843352"/>
    <w:rsid w:val="00852372"/>
    <w:rsid w:val="00882557"/>
    <w:rsid w:val="00885FAC"/>
    <w:rsid w:val="008B4F63"/>
    <w:rsid w:val="008C10D4"/>
    <w:rsid w:val="008E1445"/>
    <w:rsid w:val="00954288"/>
    <w:rsid w:val="00983990"/>
    <w:rsid w:val="009B379E"/>
    <w:rsid w:val="009C1820"/>
    <w:rsid w:val="009D711F"/>
    <w:rsid w:val="00A304F8"/>
    <w:rsid w:val="00A45F4D"/>
    <w:rsid w:val="00A83B0B"/>
    <w:rsid w:val="00AA174A"/>
    <w:rsid w:val="00AB1D7A"/>
    <w:rsid w:val="00AE6143"/>
    <w:rsid w:val="00B13853"/>
    <w:rsid w:val="00B15E19"/>
    <w:rsid w:val="00B23B00"/>
    <w:rsid w:val="00B339B7"/>
    <w:rsid w:val="00B34CF6"/>
    <w:rsid w:val="00B66CFD"/>
    <w:rsid w:val="00B72A31"/>
    <w:rsid w:val="00B964A2"/>
    <w:rsid w:val="00BA0E89"/>
    <w:rsid w:val="00C040A4"/>
    <w:rsid w:val="00C06735"/>
    <w:rsid w:val="00C10C48"/>
    <w:rsid w:val="00C3466E"/>
    <w:rsid w:val="00C459F2"/>
    <w:rsid w:val="00C76549"/>
    <w:rsid w:val="00C77FAD"/>
    <w:rsid w:val="00CB0249"/>
    <w:rsid w:val="00CD5E7C"/>
    <w:rsid w:val="00CE238B"/>
    <w:rsid w:val="00D004D0"/>
    <w:rsid w:val="00D04430"/>
    <w:rsid w:val="00D43A1B"/>
    <w:rsid w:val="00D70A4A"/>
    <w:rsid w:val="00D915DE"/>
    <w:rsid w:val="00DB4ECD"/>
    <w:rsid w:val="00DD20F1"/>
    <w:rsid w:val="00DD4236"/>
    <w:rsid w:val="00E26740"/>
    <w:rsid w:val="00E27A41"/>
    <w:rsid w:val="00E42D58"/>
    <w:rsid w:val="00E576D1"/>
    <w:rsid w:val="00E66CE7"/>
    <w:rsid w:val="00E66DEB"/>
    <w:rsid w:val="00E676D0"/>
    <w:rsid w:val="00E7126C"/>
    <w:rsid w:val="00E77027"/>
    <w:rsid w:val="00E773B2"/>
    <w:rsid w:val="00EC02FE"/>
    <w:rsid w:val="00EF0900"/>
    <w:rsid w:val="00F17006"/>
    <w:rsid w:val="00F2092B"/>
    <w:rsid w:val="00F27DCB"/>
    <w:rsid w:val="00F47778"/>
    <w:rsid w:val="00F537C7"/>
    <w:rsid w:val="00F82A0C"/>
    <w:rsid w:val="00FA0795"/>
    <w:rsid w:val="00FC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D4C"/>
    <w:pPr>
      <w:spacing w:after="0" w:line="240" w:lineRule="auto"/>
    </w:pPr>
    <w:rPr>
      <w:rFonts w:ascii="Century Gothic" w:eastAsia="Times New Roman" w:hAnsi="Century Gothic" w:cs="Century Gothic"/>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PGP FootNote Знак,ПГП Сноска Знак"/>
    <w:basedOn w:val="a0"/>
    <w:link w:val="a4"/>
    <w:locked/>
    <w:rsid w:val="001E0D4C"/>
    <w:rPr>
      <w:sz w:val="20"/>
      <w:szCs w:val="20"/>
    </w:rPr>
  </w:style>
  <w:style w:type="paragraph" w:styleId="a4">
    <w:name w:val="footnote text"/>
    <w:aliases w:val="PGP FootNote,ПГП Сноска"/>
    <w:basedOn w:val="a"/>
    <w:link w:val="a3"/>
    <w:unhideWhenUsed/>
    <w:rsid w:val="001E0D4C"/>
    <w:rPr>
      <w:rFonts w:asciiTheme="minorHAnsi" w:eastAsiaTheme="minorHAnsi" w:hAnsiTheme="minorHAnsi" w:cstheme="minorBidi"/>
      <w:color w:val="auto"/>
      <w:kern w:val="0"/>
      <w:lang w:eastAsia="en-US"/>
    </w:rPr>
  </w:style>
  <w:style w:type="character" w:customStyle="1" w:styleId="1">
    <w:name w:val="Текст сноски Знак1"/>
    <w:basedOn w:val="a0"/>
    <w:uiPriority w:val="99"/>
    <w:semiHidden/>
    <w:rsid w:val="001E0D4C"/>
    <w:rPr>
      <w:rFonts w:ascii="Century Gothic" w:eastAsia="Times New Roman" w:hAnsi="Century Gothic" w:cs="Century Gothic"/>
      <w:color w:val="000000"/>
      <w:kern w:val="28"/>
      <w:sz w:val="20"/>
      <w:szCs w:val="20"/>
      <w:lang w:eastAsia="ru-RU"/>
    </w:rPr>
  </w:style>
  <w:style w:type="character" w:styleId="a5">
    <w:name w:val="footnote reference"/>
    <w:basedOn w:val="a0"/>
    <w:semiHidden/>
    <w:unhideWhenUsed/>
    <w:rsid w:val="001E0D4C"/>
    <w:rPr>
      <w:vertAlign w:val="superscript"/>
    </w:rPr>
  </w:style>
  <w:style w:type="paragraph" w:customStyle="1" w:styleId="TimesNewRoman12pt1">
    <w:name w:val="Стиль Текст + Times New Roman 12 pt по ширине1"/>
    <w:basedOn w:val="a6"/>
    <w:rsid w:val="00B15E19"/>
    <w:pPr>
      <w:ind w:firstLine="709"/>
      <w:jc w:val="both"/>
    </w:pPr>
    <w:rPr>
      <w:rFonts w:ascii="Times New Roman" w:hAnsi="Times New Roman" w:cs="Times New Roman"/>
      <w:color w:val="auto"/>
      <w:kern w:val="0"/>
      <w:sz w:val="24"/>
      <w:szCs w:val="20"/>
    </w:rPr>
  </w:style>
  <w:style w:type="paragraph" w:styleId="a6">
    <w:name w:val="Plain Text"/>
    <w:basedOn w:val="a"/>
    <w:link w:val="a7"/>
    <w:uiPriority w:val="99"/>
    <w:semiHidden/>
    <w:unhideWhenUsed/>
    <w:rsid w:val="00B15E19"/>
    <w:rPr>
      <w:rFonts w:ascii="Consolas" w:hAnsi="Consolas" w:cs="Consolas"/>
      <w:sz w:val="21"/>
      <w:szCs w:val="21"/>
    </w:rPr>
  </w:style>
  <w:style w:type="character" w:customStyle="1" w:styleId="a7">
    <w:name w:val="Текст Знак"/>
    <w:basedOn w:val="a0"/>
    <w:link w:val="a6"/>
    <w:uiPriority w:val="99"/>
    <w:semiHidden/>
    <w:rsid w:val="00B15E19"/>
    <w:rPr>
      <w:rFonts w:ascii="Consolas" w:eastAsia="Times New Roman" w:hAnsi="Consolas" w:cs="Consolas"/>
      <w:color w:val="000000"/>
      <w:kern w:val="28"/>
      <w:sz w:val="21"/>
      <w:szCs w:val="21"/>
      <w:lang w:eastAsia="ru-RU"/>
    </w:rPr>
  </w:style>
  <w:style w:type="character" w:styleId="a8">
    <w:name w:val="Hyperlink"/>
    <w:basedOn w:val="a0"/>
    <w:uiPriority w:val="99"/>
    <w:unhideWhenUsed/>
    <w:rsid w:val="00E676D0"/>
    <w:rPr>
      <w:color w:val="0000FF" w:themeColor="hyperlink"/>
      <w:u w:val="single"/>
    </w:rPr>
  </w:style>
  <w:style w:type="paragraph" w:styleId="a9">
    <w:name w:val="List Paragraph"/>
    <w:basedOn w:val="a"/>
    <w:uiPriority w:val="34"/>
    <w:qFormat/>
    <w:rsid w:val="00A83B0B"/>
    <w:pPr>
      <w:ind w:left="720"/>
      <w:contextualSpacing/>
    </w:pPr>
  </w:style>
  <w:style w:type="character" w:styleId="aa">
    <w:name w:val="annotation reference"/>
    <w:basedOn w:val="a0"/>
    <w:uiPriority w:val="99"/>
    <w:semiHidden/>
    <w:unhideWhenUsed/>
    <w:rsid w:val="00E77027"/>
    <w:rPr>
      <w:sz w:val="16"/>
      <w:szCs w:val="16"/>
    </w:rPr>
  </w:style>
  <w:style w:type="paragraph" w:styleId="ab">
    <w:name w:val="annotation text"/>
    <w:basedOn w:val="a"/>
    <w:link w:val="ac"/>
    <w:uiPriority w:val="99"/>
    <w:semiHidden/>
    <w:unhideWhenUsed/>
    <w:rsid w:val="00E77027"/>
  </w:style>
  <w:style w:type="character" w:customStyle="1" w:styleId="ac">
    <w:name w:val="Текст примечания Знак"/>
    <w:basedOn w:val="a0"/>
    <w:link w:val="ab"/>
    <w:uiPriority w:val="99"/>
    <w:semiHidden/>
    <w:rsid w:val="00E77027"/>
    <w:rPr>
      <w:rFonts w:ascii="Century Gothic" w:eastAsia="Times New Roman" w:hAnsi="Century Gothic" w:cs="Century Gothic"/>
      <w:color w:val="000000"/>
      <w:kern w:val="28"/>
      <w:sz w:val="20"/>
      <w:szCs w:val="20"/>
      <w:lang w:eastAsia="ru-RU"/>
    </w:rPr>
  </w:style>
  <w:style w:type="paragraph" w:styleId="ad">
    <w:name w:val="annotation subject"/>
    <w:basedOn w:val="ab"/>
    <w:next w:val="ab"/>
    <w:link w:val="ae"/>
    <w:uiPriority w:val="99"/>
    <w:semiHidden/>
    <w:unhideWhenUsed/>
    <w:rsid w:val="00E77027"/>
    <w:rPr>
      <w:b/>
      <w:bCs/>
    </w:rPr>
  </w:style>
  <w:style w:type="character" w:customStyle="1" w:styleId="ae">
    <w:name w:val="Тема примечания Знак"/>
    <w:basedOn w:val="ac"/>
    <w:link w:val="ad"/>
    <w:uiPriority w:val="99"/>
    <w:semiHidden/>
    <w:rsid w:val="00E77027"/>
    <w:rPr>
      <w:rFonts w:ascii="Century Gothic" w:eastAsia="Times New Roman" w:hAnsi="Century Gothic" w:cs="Century Gothic"/>
      <w:b/>
      <w:bCs/>
      <w:color w:val="000000"/>
      <w:kern w:val="28"/>
      <w:sz w:val="20"/>
      <w:szCs w:val="20"/>
      <w:lang w:eastAsia="ru-RU"/>
    </w:rPr>
  </w:style>
  <w:style w:type="paragraph" w:styleId="af">
    <w:name w:val="Balloon Text"/>
    <w:basedOn w:val="a"/>
    <w:link w:val="af0"/>
    <w:uiPriority w:val="99"/>
    <w:semiHidden/>
    <w:unhideWhenUsed/>
    <w:rsid w:val="00E77027"/>
    <w:rPr>
      <w:rFonts w:ascii="Tahoma" w:hAnsi="Tahoma" w:cs="Tahoma"/>
      <w:sz w:val="16"/>
      <w:szCs w:val="16"/>
    </w:rPr>
  </w:style>
  <w:style w:type="character" w:customStyle="1" w:styleId="af0">
    <w:name w:val="Текст выноски Знак"/>
    <w:basedOn w:val="a0"/>
    <w:link w:val="af"/>
    <w:uiPriority w:val="99"/>
    <w:semiHidden/>
    <w:rsid w:val="00E77027"/>
    <w:rPr>
      <w:rFonts w:ascii="Tahoma" w:eastAsia="Times New Roman" w:hAnsi="Tahoma" w:cs="Tahoma"/>
      <w:color w:val="000000"/>
      <w:kern w:val="28"/>
      <w:sz w:val="16"/>
      <w:szCs w:val="16"/>
      <w:lang w:eastAsia="ru-RU"/>
    </w:rPr>
  </w:style>
  <w:style w:type="paragraph" w:styleId="af1">
    <w:name w:val="header"/>
    <w:basedOn w:val="a"/>
    <w:link w:val="af2"/>
    <w:uiPriority w:val="99"/>
    <w:unhideWhenUsed/>
    <w:rsid w:val="00B964A2"/>
    <w:pPr>
      <w:tabs>
        <w:tab w:val="center" w:pos="4677"/>
        <w:tab w:val="right" w:pos="9355"/>
      </w:tabs>
    </w:pPr>
  </w:style>
  <w:style w:type="character" w:customStyle="1" w:styleId="af2">
    <w:name w:val="Верхний колонтитул Знак"/>
    <w:basedOn w:val="a0"/>
    <w:link w:val="af1"/>
    <w:uiPriority w:val="99"/>
    <w:rsid w:val="00B964A2"/>
    <w:rPr>
      <w:rFonts w:ascii="Century Gothic" w:eastAsia="Times New Roman" w:hAnsi="Century Gothic" w:cs="Century Gothic"/>
      <w:color w:val="000000"/>
      <w:kern w:val="28"/>
      <w:sz w:val="20"/>
      <w:szCs w:val="20"/>
      <w:lang w:eastAsia="ru-RU"/>
    </w:rPr>
  </w:style>
  <w:style w:type="paragraph" w:styleId="af3">
    <w:name w:val="footer"/>
    <w:basedOn w:val="a"/>
    <w:link w:val="af4"/>
    <w:uiPriority w:val="99"/>
    <w:unhideWhenUsed/>
    <w:rsid w:val="00B964A2"/>
    <w:pPr>
      <w:tabs>
        <w:tab w:val="center" w:pos="4677"/>
        <w:tab w:val="right" w:pos="9355"/>
      </w:tabs>
    </w:pPr>
  </w:style>
  <w:style w:type="character" w:customStyle="1" w:styleId="af4">
    <w:name w:val="Нижний колонтитул Знак"/>
    <w:basedOn w:val="a0"/>
    <w:link w:val="af3"/>
    <w:uiPriority w:val="99"/>
    <w:rsid w:val="00B964A2"/>
    <w:rPr>
      <w:rFonts w:ascii="Century Gothic" w:eastAsia="Times New Roman" w:hAnsi="Century Gothic" w:cs="Century Gothic"/>
      <w:color w:val="000000"/>
      <w:kern w:val="28"/>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D4C"/>
    <w:pPr>
      <w:spacing w:after="0" w:line="240" w:lineRule="auto"/>
    </w:pPr>
    <w:rPr>
      <w:rFonts w:ascii="Century Gothic" w:eastAsia="Times New Roman" w:hAnsi="Century Gothic" w:cs="Century Gothic"/>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PGP FootNote Знак,ПГП Сноска Знак"/>
    <w:basedOn w:val="a0"/>
    <w:link w:val="a4"/>
    <w:locked/>
    <w:rsid w:val="001E0D4C"/>
    <w:rPr>
      <w:sz w:val="20"/>
      <w:szCs w:val="20"/>
    </w:rPr>
  </w:style>
  <w:style w:type="paragraph" w:styleId="a4">
    <w:name w:val="footnote text"/>
    <w:aliases w:val="PGP FootNote,ПГП Сноска"/>
    <w:basedOn w:val="a"/>
    <w:link w:val="a3"/>
    <w:unhideWhenUsed/>
    <w:rsid w:val="001E0D4C"/>
    <w:rPr>
      <w:rFonts w:asciiTheme="minorHAnsi" w:eastAsiaTheme="minorHAnsi" w:hAnsiTheme="minorHAnsi" w:cstheme="minorBidi"/>
      <w:color w:val="auto"/>
      <w:kern w:val="0"/>
      <w:lang w:eastAsia="en-US"/>
    </w:rPr>
  </w:style>
  <w:style w:type="character" w:customStyle="1" w:styleId="1">
    <w:name w:val="Текст сноски Знак1"/>
    <w:basedOn w:val="a0"/>
    <w:uiPriority w:val="99"/>
    <w:semiHidden/>
    <w:rsid w:val="001E0D4C"/>
    <w:rPr>
      <w:rFonts w:ascii="Century Gothic" w:eastAsia="Times New Roman" w:hAnsi="Century Gothic" w:cs="Century Gothic"/>
      <w:color w:val="000000"/>
      <w:kern w:val="28"/>
      <w:sz w:val="20"/>
      <w:szCs w:val="20"/>
      <w:lang w:eastAsia="ru-RU"/>
    </w:rPr>
  </w:style>
  <w:style w:type="character" w:styleId="a5">
    <w:name w:val="footnote reference"/>
    <w:basedOn w:val="a0"/>
    <w:semiHidden/>
    <w:unhideWhenUsed/>
    <w:rsid w:val="001E0D4C"/>
    <w:rPr>
      <w:vertAlign w:val="superscript"/>
    </w:rPr>
  </w:style>
  <w:style w:type="paragraph" w:customStyle="1" w:styleId="TimesNewRoman12pt1">
    <w:name w:val="Стиль Текст + Times New Roman 12 pt по ширине1"/>
    <w:basedOn w:val="a6"/>
    <w:rsid w:val="00B15E19"/>
    <w:pPr>
      <w:ind w:firstLine="709"/>
      <w:jc w:val="both"/>
    </w:pPr>
    <w:rPr>
      <w:rFonts w:ascii="Times New Roman" w:hAnsi="Times New Roman" w:cs="Times New Roman"/>
      <w:color w:val="auto"/>
      <w:kern w:val="0"/>
      <w:sz w:val="24"/>
      <w:szCs w:val="20"/>
    </w:rPr>
  </w:style>
  <w:style w:type="paragraph" w:styleId="a6">
    <w:name w:val="Plain Text"/>
    <w:basedOn w:val="a"/>
    <w:link w:val="a7"/>
    <w:uiPriority w:val="99"/>
    <w:semiHidden/>
    <w:unhideWhenUsed/>
    <w:rsid w:val="00B15E19"/>
    <w:rPr>
      <w:rFonts w:ascii="Consolas" w:hAnsi="Consolas" w:cs="Consolas"/>
      <w:sz w:val="21"/>
      <w:szCs w:val="21"/>
    </w:rPr>
  </w:style>
  <w:style w:type="character" w:customStyle="1" w:styleId="a7">
    <w:name w:val="Текст Знак"/>
    <w:basedOn w:val="a0"/>
    <w:link w:val="a6"/>
    <w:uiPriority w:val="99"/>
    <w:semiHidden/>
    <w:rsid w:val="00B15E19"/>
    <w:rPr>
      <w:rFonts w:ascii="Consolas" w:eastAsia="Times New Roman" w:hAnsi="Consolas" w:cs="Consolas"/>
      <w:color w:val="000000"/>
      <w:kern w:val="28"/>
      <w:sz w:val="21"/>
      <w:szCs w:val="21"/>
      <w:lang w:eastAsia="ru-RU"/>
    </w:rPr>
  </w:style>
  <w:style w:type="character" w:styleId="a8">
    <w:name w:val="Hyperlink"/>
    <w:basedOn w:val="a0"/>
    <w:uiPriority w:val="99"/>
    <w:unhideWhenUsed/>
    <w:rsid w:val="00E676D0"/>
    <w:rPr>
      <w:color w:val="0000FF" w:themeColor="hyperlink"/>
      <w:u w:val="single"/>
    </w:rPr>
  </w:style>
  <w:style w:type="paragraph" w:styleId="a9">
    <w:name w:val="List Paragraph"/>
    <w:basedOn w:val="a"/>
    <w:uiPriority w:val="34"/>
    <w:qFormat/>
    <w:rsid w:val="00A83B0B"/>
    <w:pPr>
      <w:ind w:left="720"/>
      <w:contextualSpacing/>
    </w:pPr>
  </w:style>
  <w:style w:type="character" w:styleId="aa">
    <w:name w:val="annotation reference"/>
    <w:basedOn w:val="a0"/>
    <w:uiPriority w:val="99"/>
    <w:semiHidden/>
    <w:unhideWhenUsed/>
    <w:rsid w:val="00E77027"/>
    <w:rPr>
      <w:sz w:val="16"/>
      <w:szCs w:val="16"/>
    </w:rPr>
  </w:style>
  <w:style w:type="paragraph" w:styleId="ab">
    <w:name w:val="annotation text"/>
    <w:basedOn w:val="a"/>
    <w:link w:val="ac"/>
    <w:uiPriority w:val="99"/>
    <w:semiHidden/>
    <w:unhideWhenUsed/>
    <w:rsid w:val="00E77027"/>
  </w:style>
  <w:style w:type="character" w:customStyle="1" w:styleId="ac">
    <w:name w:val="Текст примечания Знак"/>
    <w:basedOn w:val="a0"/>
    <w:link w:val="ab"/>
    <w:uiPriority w:val="99"/>
    <w:semiHidden/>
    <w:rsid w:val="00E77027"/>
    <w:rPr>
      <w:rFonts w:ascii="Century Gothic" w:eastAsia="Times New Roman" w:hAnsi="Century Gothic" w:cs="Century Gothic"/>
      <w:color w:val="000000"/>
      <w:kern w:val="28"/>
      <w:sz w:val="20"/>
      <w:szCs w:val="20"/>
      <w:lang w:eastAsia="ru-RU"/>
    </w:rPr>
  </w:style>
  <w:style w:type="paragraph" w:styleId="ad">
    <w:name w:val="annotation subject"/>
    <w:basedOn w:val="ab"/>
    <w:next w:val="ab"/>
    <w:link w:val="ae"/>
    <w:uiPriority w:val="99"/>
    <w:semiHidden/>
    <w:unhideWhenUsed/>
    <w:rsid w:val="00E77027"/>
    <w:rPr>
      <w:b/>
      <w:bCs/>
    </w:rPr>
  </w:style>
  <w:style w:type="character" w:customStyle="1" w:styleId="ae">
    <w:name w:val="Тема примечания Знак"/>
    <w:basedOn w:val="ac"/>
    <w:link w:val="ad"/>
    <w:uiPriority w:val="99"/>
    <w:semiHidden/>
    <w:rsid w:val="00E77027"/>
    <w:rPr>
      <w:rFonts w:ascii="Century Gothic" w:eastAsia="Times New Roman" w:hAnsi="Century Gothic" w:cs="Century Gothic"/>
      <w:b/>
      <w:bCs/>
      <w:color w:val="000000"/>
      <w:kern w:val="28"/>
      <w:sz w:val="20"/>
      <w:szCs w:val="20"/>
      <w:lang w:eastAsia="ru-RU"/>
    </w:rPr>
  </w:style>
  <w:style w:type="paragraph" w:styleId="af">
    <w:name w:val="Balloon Text"/>
    <w:basedOn w:val="a"/>
    <w:link w:val="af0"/>
    <w:uiPriority w:val="99"/>
    <w:semiHidden/>
    <w:unhideWhenUsed/>
    <w:rsid w:val="00E77027"/>
    <w:rPr>
      <w:rFonts w:ascii="Tahoma" w:hAnsi="Tahoma" w:cs="Tahoma"/>
      <w:sz w:val="16"/>
      <w:szCs w:val="16"/>
    </w:rPr>
  </w:style>
  <w:style w:type="character" w:customStyle="1" w:styleId="af0">
    <w:name w:val="Текст выноски Знак"/>
    <w:basedOn w:val="a0"/>
    <w:link w:val="af"/>
    <w:uiPriority w:val="99"/>
    <w:semiHidden/>
    <w:rsid w:val="00E77027"/>
    <w:rPr>
      <w:rFonts w:ascii="Tahoma" w:eastAsia="Times New Roman" w:hAnsi="Tahoma" w:cs="Tahoma"/>
      <w:color w:val="000000"/>
      <w:kern w:val="28"/>
      <w:sz w:val="16"/>
      <w:szCs w:val="16"/>
      <w:lang w:eastAsia="ru-RU"/>
    </w:rPr>
  </w:style>
  <w:style w:type="paragraph" w:styleId="af1">
    <w:name w:val="header"/>
    <w:basedOn w:val="a"/>
    <w:link w:val="af2"/>
    <w:uiPriority w:val="99"/>
    <w:unhideWhenUsed/>
    <w:rsid w:val="00B964A2"/>
    <w:pPr>
      <w:tabs>
        <w:tab w:val="center" w:pos="4677"/>
        <w:tab w:val="right" w:pos="9355"/>
      </w:tabs>
    </w:pPr>
  </w:style>
  <w:style w:type="character" w:customStyle="1" w:styleId="af2">
    <w:name w:val="Верхний колонтитул Знак"/>
    <w:basedOn w:val="a0"/>
    <w:link w:val="af1"/>
    <w:uiPriority w:val="99"/>
    <w:rsid w:val="00B964A2"/>
    <w:rPr>
      <w:rFonts w:ascii="Century Gothic" w:eastAsia="Times New Roman" w:hAnsi="Century Gothic" w:cs="Century Gothic"/>
      <w:color w:val="000000"/>
      <w:kern w:val="28"/>
      <w:sz w:val="20"/>
      <w:szCs w:val="20"/>
      <w:lang w:eastAsia="ru-RU"/>
    </w:rPr>
  </w:style>
  <w:style w:type="paragraph" w:styleId="af3">
    <w:name w:val="footer"/>
    <w:basedOn w:val="a"/>
    <w:link w:val="af4"/>
    <w:uiPriority w:val="99"/>
    <w:unhideWhenUsed/>
    <w:rsid w:val="00B964A2"/>
    <w:pPr>
      <w:tabs>
        <w:tab w:val="center" w:pos="4677"/>
        <w:tab w:val="right" w:pos="9355"/>
      </w:tabs>
    </w:pPr>
  </w:style>
  <w:style w:type="character" w:customStyle="1" w:styleId="af4">
    <w:name w:val="Нижний колонтитул Знак"/>
    <w:basedOn w:val="a0"/>
    <w:link w:val="af3"/>
    <w:uiPriority w:val="99"/>
    <w:rsid w:val="00B964A2"/>
    <w:rPr>
      <w:rFonts w:ascii="Century Gothic" w:eastAsia="Times New Roman" w:hAnsi="Century Gothic" w:cs="Century Gothic"/>
      <w:color w:val="000000"/>
      <w:kern w:val="28"/>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23793">
      <w:bodyDiv w:val="1"/>
      <w:marLeft w:val="0"/>
      <w:marRight w:val="0"/>
      <w:marTop w:val="0"/>
      <w:marBottom w:val="0"/>
      <w:divBdr>
        <w:top w:val="none" w:sz="0" w:space="0" w:color="auto"/>
        <w:left w:val="none" w:sz="0" w:space="0" w:color="auto"/>
        <w:bottom w:val="none" w:sz="0" w:space="0" w:color="auto"/>
        <w:right w:val="none" w:sz="0" w:space="0" w:color="auto"/>
      </w:divBdr>
    </w:div>
    <w:div w:id="1798791189">
      <w:bodyDiv w:val="1"/>
      <w:marLeft w:val="0"/>
      <w:marRight w:val="0"/>
      <w:marTop w:val="0"/>
      <w:marBottom w:val="0"/>
      <w:divBdr>
        <w:top w:val="none" w:sz="0" w:space="0" w:color="auto"/>
        <w:left w:val="none" w:sz="0" w:space="0" w:color="auto"/>
        <w:bottom w:val="none" w:sz="0" w:space="0" w:color="auto"/>
        <w:right w:val="none" w:sz="0" w:space="0" w:color="auto"/>
      </w:divBdr>
    </w:div>
    <w:div w:id="19828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bitr.ru" TargetMode="External"/><Relationship Id="rId7" Type="http://schemas.openxmlformats.org/officeDocument/2006/relationships/hyperlink" Target="http://www.pravo.gov.ru" TargetMode="External"/><Relationship Id="rId2" Type="http://schemas.openxmlformats.org/officeDocument/2006/relationships/hyperlink" Target="http://www.sledkom.ru" TargetMode="External"/><Relationship Id="rId1" Type="http://schemas.openxmlformats.org/officeDocument/2006/relationships/hyperlink" Target="http://www.nalog.ru" TargetMode="External"/><Relationship Id="rId6" Type="http://schemas.openxmlformats.org/officeDocument/2006/relationships/hyperlink" Target="http://www.pravo.gov.ru" TargetMode="External"/><Relationship Id="rId5" Type="http://schemas.openxmlformats.org/officeDocument/2006/relationships/hyperlink" Target="http://www.pravo.gov.ru" TargetMode="External"/><Relationship Id="rId4" Type="http://schemas.openxmlformats.org/officeDocument/2006/relationships/hyperlink" Target="http://www.arbi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10B0-8324-4A25-ADB2-CF3F80EA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17</Pages>
  <Words>4293</Words>
  <Characters>24471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Елена_Овчарова</dc:creator>
  <cp:lastModifiedBy>Елена_Овчарова</cp:lastModifiedBy>
  <cp:revision>155</cp:revision>
  <dcterms:created xsi:type="dcterms:W3CDTF">2018-03-28T05:22:00Z</dcterms:created>
  <dcterms:modified xsi:type="dcterms:W3CDTF">2018-07-17T03:47:00Z</dcterms:modified>
</cp:coreProperties>
</file>